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68" w:rsidRPr="00225210" w:rsidRDefault="00842368" w:rsidP="004954AA">
      <w:pPr>
        <w:spacing w:line="360" w:lineRule="auto"/>
        <w:jc w:val="center"/>
        <w:rPr>
          <w:rFonts w:ascii="黑体" w:eastAsia="黑体" w:hAnsi="黑体"/>
          <w:b/>
          <w:sz w:val="32"/>
          <w:szCs w:val="32"/>
        </w:rPr>
      </w:pPr>
      <w:r w:rsidRPr="00225210">
        <w:rPr>
          <w:rFonts w:ascii="黑体" w:eastAsia="黑体" w:hAnsi="黑体" w:hint="eastAsia"/>
          <w:b/>
          <w:sz w:val="32"/>
          <w:szCs w:val="32"/>
        </w:rPr>
        <w:t>山东大学</w:t>
      </w:r>
      <w:r w:rsidR="00225210" w:rsidRPr="00225210">
        <w:rPr>
          <w:rFonts w:ascii="黑体" w:eastAsia="黑体" w:hAnsi="黑体" w:hint="eastAsia"/>
          <w:b/>
          <w:sz w:val="32"/>
          <w:szCs w:val="32"/>
        </w:rPr>
        <w:t>材料</w:t>
      </w:r>
      <w:r w:rsidRPr="00225210">
        <w:rPr>
          <w:rFonts w:ascii="黑体" w:eastAsia="黑体" w:hAnsi="黑体" w:hint="eastAsia"/>
          <w:b/>
          <w:sz w:val="32"/>
          <w:szCs w:val="32"/>
        </w:rPr>
        <w:t>学院</w:t>
      </w:r>
      <w:r w:rsidR="00225210" w:rsidRPr="00225210">
        <w:rPr>
          <w:rFonts w:ascii="黑体" w:eastAsia="黑体" w:hAnsi="黑体" w:hint="eastAsia"/>
          <w:b/>
          <w:sz w:val="32"/>
          <w:szCs w:val="32"/>
        </w:rPr>
        <w:t>金属材料工程</w:t>
      </w:r>
      <w:r w:rsidRPr="00225210">
        <w:rPr>
          <w:rFonts w:ascii="黑体" w:eastAsia="黑体" w:hAnsi="黑体" w:hint="eastAsia"/>
          <w:b/>
          <w:sz w:val="32"/>
          <w:szCs w:val="32"/>
        </w:rPr>
        <w:t>专业</w:t>
      </w:r>
      <w:bookmarkStart w:id="0" w:name="OLE_LINK13"/>
      <w:bookmarkStart w:id="1" w:name="OLE_LINK6"/>
      <w:bookmarkStart w:id="2" w:name="OLE_LINK5"/>
      <w:r w:rsidRPr="00225210">
        <w:rPr>
          <w:rFonts w:ascii="黑体" w:eastAsia="黑体" w:hAnsi="黑体" w:cs="宋体" w:hint="eastAsia"/>
          <w:b/>
          <w:color w:val="000000"/>
          <w:kern w:val="0"/>
          <w:sz w:val="32"/>
          <w:szCs w:val="32"/>
        </w:rPr>
        <w:t>人才培养状况报告</w:t>
      </w:r>
      <w:bookmarkEnd w:id="0"/>
      <w:bookmarkEnd w:id="1"/>
      <w:bookmarkEnd w:id="2"/>
      <w:r w:rsidRPr="00225210">
        <w:rPr>
          <w:rFonts w:ascii="黑体" w:eastAsia="黑体" w:hAnsi="黑体" w:cs="宋体" w:hint="eastAsia"/>
          <w:b/>
          <w:kern w:val="0"/>
          <w:sz w:val="32"/>
          <w:szCs w:val="32"/>
        </w:rPr>
        <w:t>（2016年度）</w:t>
      </w:r>
    </w:p>
    <w:p w:rsidR="00842368" w:rsidRDefault="00842368" w:rsidP="004954AA">
      <w:pPr>
        <w:spacing w:line="360" w:lineRule="auto"/>
        <w:rPr>
          <w:sz w:val="28"/>
        </w:rPr>
      </w:pPr>
    </w:p>
    <w:p w:rsidR="008662FC" w:rsidRPr="004954AA" w:rsidRDefault="008662FC" w:rsidP="004954AA">
      <w:pPr>
        <w:pStyle w:val="a8"/>
        <w:spacing w:beforeLines="50" w:before="156" w:afterLines="50" w:after="156"/>
        <w:ind w:firstLineChars="50" w:firstLine="141"/>
        <w:jc w:val="left"/>
        <w:rPr>
          <w:rFonts w:ascii="黑体" w:eastAsia="黑体" w:hAnsi="黑体"/>
          <w:sz w:val="28"/>
          <w:szCs w:val="28"/>
        </w:rPr>
      </w:pPr>
      <w:r w:rsidRPr="004954AA">
        <w:rPr>
          <w:rFonts w:ascii="黑体" w:eastAsia="黑体" w:hAnsi="黑体" w:hint="eastAsia"/>
          <w:sz w:val="28"/>
          <w:szCs w:val="28"/>
        </w:rPr>
        <w:t>一、</w:t>
      </w:r>
      <w:r w:rsidR="00955F86" w:rsidRPr="004954AA">
        <w:rPr>
          <w:rFonts w:ascii="黑体" w:eastAsia="黑体" w:hAnsi="黑体" w:hint="eastAsia"/>
          <w:sz w:val="28"/>
          <w:szCs w:val="28"/>
        </w:rPr>
        <w:t>培养目标与规格</w:t>
      </w:r>
    </w:p>
    <w:p w:rsidR="00616680" w:rsidRPr="004954AA" w:rsidRDefault="0022521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培养具备厚实的人文社会科学知识、宽厚的基础理论知识，具有国际视野和良好的创新意识、团队合作精神和高尚的职业道德。系统掌握金属材料科学基础知识、基本理论、基本技能和初步的科学研究方法，能够在金属材料科学与工程领域中从事研究、设计、开发、检验及组织管理等工作的复合型高级工程技术人才。</w:t>
      </w:r>
    </w:p>
    <w:p w:rsidR="00616680" w:rsidRPr="004954AA" w:rsidRDefault="0022521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学生毕业</w:t>
      </w:r>
      <w:r w:rsidRPr="004954AA">
        <w:rPr>
          <w:rFonts w:ascii="Times New Roman" w:eastAsia="仿宋_GB2312" w:hAnsi="Times New Roman" w:cs="Times New Roman" w:hint="eastAsia"/>
          <w:sz w:val="24"/>
          <w:szCs w:val="24"/>
        </w:rPr>
        <w:t>5</w:t>
      </w:r>
      <w:r w:rsidRPr="004954AA">
        <w:rPr>
          <w:rFonts w:ascii="Times New Roman" w:eastAsia="仿宋_GB2312" w:hAnsi="Times New Roman" w:cs="Times New Roman" w:hint="eastAsia"/>
          <w:sz w:val="24"/>
          <w:szCs w:val="24"/>
        </w:rPr>
        <w:t>年后，预期能达到以下目标：</w:t>
      </w:r>
    </w:p>
    <w:p w:rsidR="00616680" w:rsidRPr="004954AA" w:rsidRDefault="0022521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w:t>
      </w:r>
      <w:r w:rsidRPr="004954AA">
        <w:rPr>
          <w:rFonts w:ascii="Times New Roman" w:eastAsia="仿宋_GB2312" w:hAnsi="Times New Roman" w:cs="Times New Roman" w:hint="eastAsia"/>
          <w:sz w:val="24"/>
          <w:szCs w:val="24"/>
        </w:rPr>
        <w:t>）能够综合利用所学的知识、技能和工程技术原则设计复杂工程问题的解决方案；</w:t>
      </w:r>
    </w:p>
    <w:p w:rsidR="00616680" w:rsidRPr="004954AA" w:rsidRDefault="0022521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w:t>
      </w:r>
      <w:r w:rsidRPr="004954AA">
        <w:rPr>
          <w:rFonts w:ascii="Times New Roman" w:eastAsia="仿宋_GB2312" w:hAnsi="Times New Roman" w:cs="Times New Roman" w:hint="eastAsia"/>
          <w:sz w:val="24"/>
          <w:szCs w:val="24"/>
        </w:rPr>
        <w:t>）成为企业、研究单位、政府机构或其他学术团体及其有关部门的领导；</w:t>
      </w:r>
    </w:p>
    <w:p w:rsidR="00616680" w:rsidRPr="004954AA" w:rsidRDefault="0022521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3</w:t>
      </w:r>
      <w:r w:rsidRPr="004954AA">
        <w:rPr>
          <w:rFonts w:ascii="Times New Roman" w:eastAsia="仿宋_GB2312" w:hAnsi="Times New Roman" w:cs="Times New Roman" w:hint="eastAsia"/>
          <w:sz w:val="24"/>
          <w:szCs w:val="24"/>
        </w:rPr>
        <w:t>）通过进一步深造获得硕士或博士学位，或通过自学或培训获得注册职业或认证资格证书；</w:t>
      </w:r>
    </w:p>
    <w:p w:rsidR="00616680" w:rsidRPr="004954AA" w:rsidRDefault="0022521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4</w:t>
      </w:r>
      <w:r w:rsidRPr="004954AA">
        <w:rPr>
          <w:rFonts w:ascii="Times New Roman" w:eastAsia="仿宋_GB2312" w:hAnsi="Times New Roman" w:cs="Times New Roman" w:hint="eastAsia"/>
          <w:sz w:val="24"/>
          <w:szCs w:val="24"/>
        </w:rPr>
        <w:t>）能够组织或领导多学科、多文化的工作团队；</w:t>
      </w:r>
    </w:p>
    <w:p w:rsidR="00955F86" w:rsidRPr="004954AA" w:rsidRDefault="0022521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5</w:t>
      </w:r>
      <w:r w:rsidRPr="004954AA">
        <w:rPr>
          <w:rFonts w:ascii="Times New Roman" w:eastAsia="仿宋_GB2312" w:hAnsi="Times New Roman" w:cs="Times New Roman" w:hint="eastAsia"/>
          <w:sz w:val="24"/>
          <w:szCs w:val="24"/>
        </w:rPr>
        <w:t>）对地方、国家及世界的经济和社会发展做出贡献。</w:t>
      </w:r>
    </w:p>
    <w:p w:rsidR="0022521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本专业学制</w:t>
      </w:r>
      <w:r w:rsidRPr="004954AA">
        <w:rPr>
          <w:rFonts w:ascii="Times New Roman" w:eastAsia="仿宋_GB2312" w:hAnsi="Times New Roman" w:cs="Times New Roman"/>
          <w:sz w:val="24"/>
          <w:szCs w:val="24"/>
        </w:rPr>
        <w:t>4</w:t>
      </w:r>
      <w:r w:rsidRPr="004954AA">
        <w:rPr>
          <w:rFonts w:ascii="Times New Roman" w:eastAsia="仿宋_GB2312" w:hAnsi="Times New Roman" w:cs="Times New Roman" w:hint="eastAsia"/>
          <w:sz w:val="24"/>
          <w:szCs w:val="24"/>
        </w:rPr>
        <w:t>年。按计划要求完成学业者，授予工学学士学位。</w:t>
      </w:r>
    </w:p>
    <w:p w:rsidR="008662FC" w:rsidRPr="004954AA" w:rsidRDefault="008662FC" w:rsidP="004954AA">
      <w:pPr>
        <w:pStyle w:val="a8"/>
        <w:spacing w:beforeLines="50" w:before="156" w:afterLines="50" w:after="156"/>
        <w:ind w:firstLineChars="50" w:firstLine="141"/>
        <w:jc w:val="left"/>
        <w:rPr>
          <w:rFonts w:ascii="黑体" w:eastAsia="黑体" w:hAnsi="黑体"/>
          <w:sz w:val="28"/>
          <w:szCs w:val="28"/>
        </w:rPr>
      </w:pPr>
      <w:r w:rsidRPr="004954AA">
        <w:rPr>
          <w:rFonts w:ascii="黑体" w:eastAsia="黑体" w:hAnsi="黑体" w:hint="eastAsia"/>
          <w:sz w:val="28"/>
          <w:szCs w:val="28"/>
        </w:rPr>
        <w:t>二、</w:t>
      </w:r>
      <w:r w:rsidR="00955F86" w:rsidRPr="004954AA">
        <w:rPr>
          <w:rFonts w:ascii="黑体" w:eastAsia="黑体" w:hAnsi="黑体" w:hint="eastAsia"/>
          <w:sz w:val="28"/>
          <w:szCs w:val="28"/>
        </w:rPr>
        <w:t>培养能力</w:t>
      </w:r>
    </w:p>
    <w:p w:rsidR="008662FC" w:rsidRPr="004954AA" w:rsidRDefault="008662FC"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（一）</w:t>
      </w:r>
      <w:r w:rsidR="00955F86" w:rsidRPr="004954AA">
        <w:rPr>
          <w:rFonts w:ascii="仿宋GB2312" w:eastAsia="仿宋GB2312" w:hint="eastAsia"/>
          <w:sz w:val="28"/>
          <w:szCs w:val="28"/>
        </w:rPr>
        <w:t>专业基本情况</w:t>
      </w:r>
    </w:p>
    <w:p w:rsidR="00F7540E" w:rsidRPr="004954AA" w:rsidRDefault="00F7540E"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金属材料工程专业创立于</w:t>
      </w:r>
      <w:r w:rsidRPr="004954AA">
        <w:rPr>
          <w:rFonts w:ascii="Times New Roman" w:eastAsia="仿宋_GB2312" w:hAnsi="Times New Roman" w:cs="Times New Roman" w:hint="eastAsia"/>
          <w:sz w:val="24"/>
          <w:szCs w:val="24"/>
        </w:rPr>
        <w:t>1952</w:t>
      </w:r>
      <w:r w:rsidRPr="004954AA">
        <w:rPr>
          <w:rFonts w:ascii="Times New Roman" w:eastAsia="仿宋_GB2312" w:hAnsi="Times New Roman" w:cs="Times New Roman" w:hint="eastAsia"/>
          <w:sz w:val="24"/>
          <w:szCs w:val="24"/>
        </w:rPr>
        <w:t>年。</w:t>
      </w:r>
    </w:p>
    <w:p w:rsidR="00F7540E" w:rsidRPr="004954AA" w:rsidRDefault="00F7540E"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本专业具有学士学位、硕士学位、博士学位授予权。</w:t>
      </w:r>
    </w:p>
    <w:p w:rsidR="00F7540E" w:rsidRPr="004954AA" w:rsidRDefault="00F7540E"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2012</w:t>
      </w:r>
      <w:r w:rsidRPr="004954AA">
        <w:rPr>
          <w:rFonts w:ascii="Times New Roman" w:eastAsia="仿宋_GB2312" w:hAnsi="Times New Roman" w:cs="Times New Roman" w:hint="eastAsia"/>
          <w:sz w:val="24"/>
          <w:szCs w:val="24"/>
        </w:rPr>
        <w:t>年，经山东省教育厅批准，确定本专业为“山东省高等学校特色专业建设点”。</w:t>
      </w:r>
    </w:p>
    <w:p w:rsidR="00F7540E" w:rsidRPr="004954AA" w:rsidRDefault="00F7540E"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由中国科学评价研究中心（</w:t>
      </w:r>
      <w:r w:rsidRPr="004954AA">
        <w:rPr>
          <w:rFonts w:ascii="Times New Roman" w:eastAsia="仿宋_GB2312" w:hAnsi="Times New Roman" w:cs="Times New Roman" w:hint="eastAsia"/>
          <w:sz w:val="24"/>
          <w:szCs w:val="24"/>
        </w:rPr>
        <w:t>RCCSE</w:t>
      </w:r>
      <w:r w:rsidRPr="004954AA">
        <w:rPr>
          <w:rFonts w:ascii="Times New Roman" w:eastAsia="仿宋_GB2312" w:hAnsi="Times New Roman" w:cs="Times New Roman" w:hint="eastAsia"/>
          <w:sz w:val="24"/>
          <w:szCs w:val="24"/>
        </w:rPr>
        <w:t>）、</w:t>
      </w:r>
      <w:hyperlink r:id="rId7" w:tgtFrame="_blank" w:history="1">
        <w:r w:rsidRPr="004954AA">
          <w:rPr>
            <w:rFonts w:ascii="Times New Roman" w:eastAsia="仿宋_GB2312" w:hAnsi="Times New Roman" w:cs="Times New Roman" w:hint="eastAsia"/>
            <w:sz w:val="24"/>
            <w:szCs w:val="24"/>
          </w:rPr>
          <w:t>武汉大学</w:t>
        </w:r>
      </w:hyperlink>
      <w:r w:rsidRPr="004954AA">
        <w:rPr>
          <w:rFonts w:ascii="Times New Roman" w:eastAsia="仿宋_GB2312" w:hAnsi="Times New Roman" w:cs="Times New Roman" w:hint="eastAsia"/>
          <w:sz w:val="24"/>
          <w:szCs w:val="24"/>
        </w:rPr>
        <w:t>中国教育质量评价中心和中国科教</w:t>
      </w:r>
      <w:hyperlink r:id="rId8" w:tgtFrame="_blank" w:history="1">
        <w:r w:rsidRPr="004954AA">
          <w:rPr>
            <w:rFonts w:ascii="Times New Roman" w:eastAsia="仿宋_GB2312" w:hAnsi="Times New Roman" w:cs="Times New Roman" w:hint="eastAsia"/>
            <w:sz w:val="24"/>
            <w:szCs w:val="24"/>
          </w:rPr>
          <w:t>评价网</w:t>
        </w:r>
      </w:hyperlink>
      <w:r w:rsidRPr="004954AA">
        <w:rPr>
          <w:rFonts w:ascii="Times New Roman" w:eastAsia="仿宋_GB2312" w:hAnsi="Times New Roman" w:cs="Times New Roman" w:hint="eastAsia"/>
          <w:sz w:val="24"/>
          <w:szCs w:val="24"/>
        </w:rPr>
        <w:t>（</w:t>
      </w:r>
      <w:r w:rsidRPr="004954AA">
        <w:rPr>
          <w:rFonts w:ascii="Times New Roman" w:eastAsia="仿宋_GB2312" w:hAnsi="Times New Roman" w:cs="Times New Roman" w:hint="eastAsia"/>
          <w:sz w:val="24"/>
          <w:szCs w:val="24"/>
        </w:rPr>
        <w:t>www.nseac.com</w:t>
      </w:r>
      <w:r w:rsidRPr="004954AA">
        <w:rPr>
          <w:rFonts w:ascii="Times New Roman" w:eastAsia="仿宋_GB2312" w:hAnsi="Times New Roman" w:cs="Times New Roman" w:hint="eastAsia"/>
          <w:sz w:val="24"/>
          <w:szCs w:val="24"/>
        </w:rPr>
        <w:t>）发布的中国大学分</w:t>
      </w:r>
      <w:hyperlink r:id="rId9" w:tgtFrame="_blank" w:history="1">
        <w:r w:rsidRPr="004954AA">
          <w:rPr>
            <w:rFonts w:ascii="Times New Roman" w:eastAsia="仿宋_GB2312" w:hAnsi="Times New Roman" w:cs="Times New Roman" w:hint="eastAsia"/>
            <w:sz w:val="24"/>
            <w:szCs w:val="24"/>
          </w:rPr>
          <w:t>专业排名</w:t>
        </w:r>
      </w:hyperlink>
      <w:r w:rsidRPr="004954AA">
        <w:rPr>
          <w:rFonts w:ascii="Times New Roman" w:eastAsia="仿宋_GB2312" w:hAnsi="Times New Roman" w:cs="Times New Roman" w:hint="eastAsia"/>
          <w:sz w:val="24"/>
          <w:szCs w:val="24"/>
        </w:rPr>
        <w:t>中，本专业在</w:t>
      </w:r>
      <w:r w:rsidR="00426D55" w:rsidRPr="004954AA">
        <w:rPr>
          <w:rFonts w:ascii="Times New Roman" w:eastAsia="仿宋_GB2312" w:hAnsi="Times New Roman" w:cs="Times New Roman" w:hint="eastAsia"/>
          <w:sz w:val="24"/>
          <w:szCs w:val="24"/>
        </w:rPr>
        <w:lastRenderedPageBreak/>
        <w:t>2014-2015</w:t>
      </w:r>
      <w:r w:rsidR="00426D55" w:rsidRPr="004954AA">
        <w:rPr>
          <w:rFonts w:ascii="Times New Roman" w:eastAsia="仿宋_GB2312" w:hAnsi="Times New Roman" w:cs="Times New Roman" w:hint="eastAsia"/>
          <w:sz w:val="24"/>
          <w:szCs w:val="24"/>
        </w:rPr>
        <w:t>排名中位列第二，在</w:t>
      </w:r>
      <w:r w:rsidRPr="004954AA">
        <w:rPr>
          <w:rFonts w:ascii="Times New Roman" w:eastAsia="仿宋_GB2312" w:hAnsi="Times New Roman" w:cs="Times New Roman" w:hint="eastAsia"/>
          <w:sz w:val="24"/>
          <w:szCs w:val="24"/>
        </w:rPr>
        <w:t>2013-2014</w:t>
      </w:r>
      <w:r w:rsidRPr="004954AA">
        <w:rPr>
          <w:rFonts w:ascii="Times New Roman" w:eastAsia="仿宋_GB2312" w:hAnsi="Times New Roman" w:cs="Times New Roman" w:hint="eastAsia"/>
          <w:sz w:val="24"/>
          <w:szCs w:val="24"/>
        </w:rPr>
        <w:t>、</w:t>
      </w:r>
      <w:r w:rsidRPr="004954AA">
        <w:rPr>
          <w:rFonts w:ascii="Times New Roman" w:eastAsia="仿宋_GB2312" w:hAnsi="Times New Roman" w:cs="Times New Roman" w:hint="eastAsia"/>
          <w:sz w:val="24"/>
          <w:szCs w:val="24"/>
        </w:rPr>
        <w:t>2015-2016</w:t>
      </w:r>
      <w:r w:rsidR="00426D55" w:rsidRPr="004954AA">
        <w:rPr>
          <w:rFonts w:ascii="Times New Roman" w:eastAsia="仿宋_GB2312" w:hAnsi="Times New Roman" w:cs="Times New Roman" w:hint="eastAsia"/>
          <w:sz w:val="24"/>
          <w:szCs w:val="24"/>
        </w:rPr>
        <w:t>、</w:t>
      </w:r>
      <w:r w:rsidR="00426D55" w:rsidRPr="004954AA">
        <w:rPr>
          <w:rFonts w:ascii="Times New Roman" w:eastAsia="仿宋_GB2312" w:hAnsi="Times New Roman" w:cs="Times New Roman" w:hint="eastAsia"/>
          <w:sz w:val="24"/>
          <w:szCs w:val="24"/>
        </w:rPr>
        <w:t>2016-2017</w:t>
      </w:r>
      <w:r w:rsidR="00426D55" w:rsidRPr="004954AA">
        <w:rPr>
          <w:rFonts w:ascii="Times New Roman" w:eastAsia="仿宋_GB2312" w:hAnsi="Times New Roman" w:cs="Times New Roman" w:hint="eastAsia"/>
          <w:sz w:val="24"/>
          <w:szCs w:val="24"/>
        </w:rPr>
        <w:t>中国大学本科教育分专业排名中位列第一</w:t>
      </w:r>
      <w:r w:rsidRPr="004954AA">
        <w:rPr>
          <w:rFonts w:ascii="Times New Roman" w:eastAsia="仿宋_GB2312" w:hAnsi="Times New Roman" w:cs="Times New Roman" w:hint="eastAsia"/>
          <w:sz w:val="24"/>
          <w:szCs w:val="24"/>
        </w:rPr>
        <w:t>。</w:t>
      </w:r>
    </w:p>
    <w:p w:rsidR="008662FC" w:rsidRPr="004954AA" w:rsidRDefault="008662FC"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（二）在校生规模</w:t>
      </w:r>
    </w:p>
    <w:p w:rsidR="00426D55" w:rsidRPr="004954AA" w:rsidRDefault="00426D55"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截止</w:t>
      </w:r>
      <w:r w:rsidRPr="004954AA">
        <w:rPr>
          <w:rFonts w:ascii="Times New Roman" w:eastAsia="仿宋_GB2312" w:hAnsi="Times New Roman" w:cs="Times New Roman" w:hint="eastAsia"/>
          <w:sz w:val="24"/>
          <w:szCs w:val="24"/>
        </w:rPr>
        <w:t xml:space="preserve"> 11</w:t>
      </w:r>
      <w:r w:rsidRPr="004954AA">
        <w:rPr>
          <w:rFonts w:ascii="Times New Roman" w:eastAsia="仿宋_GB2312" w:hAnsi="Times New Roman" w:cs="Times New Roman" w:hint="eastAsia"/>
          <w:sz w:val="24"/>
          <w:szCs w:val="24"/>
        </w:rPr>
        <w:t>月底，共有本科在校生</w:t>
      </w:r>
      <w:r w:rsidRPr="004954AA">
        <w:rPr>
          <w:rFonts w:ascii="Times New Roman" w:eastAsia="仿宋_GB2312" w:hAnsi="Times New Roman" w:cs="Times New Roman" w:hint="eastAsia"/>
          <w:sz w:val="24"/>
          <w:szCs w:val="24"/>
        </w:rPr>
        <w:t>47</w:t>
      </w:r>
      <w:r w:rsidRPr="004954AA">
        <w:rPr>
          <w:rFonts w:ascii="Times New Roman" w:eastAsia="仿宋_GB2312" w:hAnsi="Times New Roman" w:cs="Times New Roman" w:hint="eastAsia"/>
          <w:sz w:val="24"/>
          <w:szCs w:val="24"/>
        </w:rPr>
        <w:t>人。</w:t>
      </w:r>
    </w:p>
    <w:tbl>
      <w:tblPr>
        <w:tblStyle w:val="a7"/>
        <w:tblW w:w="0" w:type="auto"/>
        <w:tblInd w:w="421" w:type="dxa"/>
        <w:tblLook w:val="04A0" w:firstRow="1" w:lastRow="0" w:firstColumn="1" w:lastColumn="0" w:noHBand="0" w:noVBand="1"/>
      </w:tblPr>
      <w:tblGrid>
        <w:gridCol w:w="1013"/>
        <w:gridCol w:w="1013"/>
        <w:gridCol w:w="1013"/>
        <w:gridCol w:w="1012"/>
        <w:gridCol w:w="1012"/>
        <w:gridCol w:w="1013"/>
        <w:gridCol w:w="1012"/>
        <w:gridCol w:w="1013"/>
      </w:tblGrid>
      <w:tr w:rsidR="00426D55" w:rsidRPr="004954AA" w:rsidTr="00426D55">
        <w:tc>
          <w:tcPr>
            <w:tcW w:w="6986" w:type="dxa"/>
            <w:gridSpan w:val="6"/>
            <w:tcBorders>
              <w:top w:val="single" w:sz="4" w:space="0" w:color="auto"/>
              <w:left w:val="single" w:sz="4" w:space="0" w:color="auto"/>
              <w:bottom w:val="single" w:sz="4" w:space="0" w:color="auto"/>
              <w:right w:val="single" w:sz="4" w:space="0" w:color="auto"/>
            </w:tcBorders>
            <w:vAlign w:val="center"/>
            <w:hideMark/>
          </w:tcPr>
          <w:p w:rsidR="00426D55" w:rsidRPr="004954AA" w:rsidRDefault="00426D55"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在校生数（人）</w:t>
            </w:r>
          </w:p>
        </w:tc>
        <w:tc>
          <w:tcPr>
            <w:tcW w:w="2329" w:type="dxa"/>
            <w:gridSpan w:val="2"/>
            <w:tcBorders>
              <w:top w:val="single" w:sz="4" w:space="0" w:color="auto"/>
              <w:left w:val="single" w:sz="4" w:space="0" w:color="auto"/>
              <w:bottom w:val="single" w:sz="4" w:space="0" w:color="auto"/>
              <w:right w:val="single" w:sz="4" w:space="0" w:color="auto"/>
            </w:tcBorders>
            <w:vAlign w:val="center"/>
            <w:hideMark/>
          </w:tcPr>
          <w:p w:rsidR="00426D55" w:rsidRPr="004954AA" w:rsidRDefault="00426D55"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转专业</w:t>
            </w:r>
          </w:p>
        </w:tc>
      </w:tr>
      <w:tr w:rsidR="00426D55" w:rsidRPr="004954AA" w:rsidTr="0000145E">
        <w:trPr>
          <w:trHeight w:val="582"/>
        </w:trPr>
        <w:tc>
          <w:tcPr>
            <w:tcW w:w="1164" w:type="dxa"/>
            <w:tcBorders>
              <w:top w:val="single" w:sz="4" w:space="0" w:color="auto"/>
              <w:left w:val="single" w:sz="4" w:space="0" w:color="auto"/>
              <w:bottom w:val="single" w:sz="4" w:space="0" w:color="auto"/>
              <w:right w:val="single" w:sz="4" w:space="0" w:color="auto"/>
            </w:tcBorders>
            <w:vAlign w:val="center"/>
            <w:hideMark/>
          </w:tcPr>
          <w:p w:rsidR="00426D55" w:rsidRPr="004954AA" w:rsidRDefault="00426D55" w:rsidP="0000145E">
            <w:pPr>
              <w:adjustRightInd w:val="0"/>
              <w:snapToGrid w:val="0"/>
              <w:spacing w:line="360" w:lineRule="auto"/>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总计</w:t>
            </w:r>
          </w:p>
        </w:tc>
        <w:tc>
          <w:tcPr>
            <w:tcW w:w="1164" w:type="dxa"/>
            <w:tcBorders>
              <w:top w:val="single" w:sz="4" w:space="0" w:color="auto"/>
              <w:left w:val="single" w:sz="4" w:space="0" w:color="auto"/>
              <w:bottom w:val="single" w:sz="4" w:space="0" w:color="auto"/>
              <w:right w:val="single" w:sz="4" w:space="0" w:color="auto"/>
            </w:tcBorders>
            <w:vAlign w:val="center"/>
            <w:hideMark/>
          </w:tcPr>
          <w:p w:rsidR="00426D55" w:rsidRPr="004954AA" w:rsidRDefault="00426D55" w:rsidP="0000145E">
            <w:pPr>
              <w:adjustRightInd w:val="0"/>
              <w:snapToGrid w:val="0"/>
              <w:spacing w:line="360" w:lineRule="auto"/>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一年级</w:t>
            </w:r>
          </w:p>
        </w:tc>
        <w:tc>
          <w:tcPr>
            <w:tcW w:w="1165" w:type="dxa"/>
            <w:tcBorders>
              <w:top w:val="single" w:sz="4" w:space="0" w:color="auto"/>
              <w:left w:val="single" w:sz="4" w:space="0" w:color="auto"/>
              <w:bottom w:val="single" w:sz="4" w:space="0" w:color="auto"/>
              <w:right w:val="single" w:sz="4" w:space="0" w:color="auto"/>
            </w:tcBorders>
            <w:vAlign w:val="center"/>
            <w:hideMark/>
          </w:tcPr>
          <w:p w:rsidR="00426D55" w:rsidRPr="004954AA" w:rsidRDefault="00426D55" w:rsidP="0000145E">
            <w:pPr>
              <w:adjustRightInd w:val="0"/>
              <w:snapToGrid w:val="0"/>
              <w:spacing w:line="360" w:lineRule="auto"/>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二年级</w:t>
            </w:r>
          </w:p>
        </w:tc>
        <w:tc>
          <w:tcPr>
            <w:tcW w:w="1164" w:type="dxa"/>
            <w:tcBorders>
              <w:top w:val="single" w:sz="4" w:space="0" w:color="auto"/>
              <w:left w:val="single" w:sz="4" w:space="0" w:color="auto"/>
              <w:bottom w:val="single" w:sz="4" w:space="0" w:color="auto"/>
              <w:right w:val="single" w:sz="4" w:space="0" w:color="auto"/>
            </w:tcBorders>
            <w:vAlign w:val="center"/>
            <w:hideMark/>
          </w:tcPr>
          <w:p w:rsidR="00426D55" w:rsidRPr="004954AA" w:rsidRDefault="00426D55" w:rsidP="0000145E">
            <w:pPr>
              <w:adjustRightInd w:val="0"/>
              <w:snapToGrid w:val="0"/>
              <w:spacing w:line="360" w:lineRule="auto"/>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三年级</w:t>
            </w:r>
          </w:p>
        </w:tc>
        <w:tc>
          <w:tcPr>
            <w:tcW w:w="1164" w:type="dxa"/>
            <w:tcBorders>
              <w:top w:val="single" w:sz="4" w:space="0" w:color="auto"/>
              <w:left w:val="single" w:sz="4" w:space="0" w:color="auto"/>
              <w:bottom w:val="single" w:sz="4" w:space="0" w:color="auto"/>
              <w:right w:val="single" w:sz="4" w:space="0" w:color="auto"/>
            </w:tcBorders>
            <w:vAlign w:val="center"/>
            <w:hideMark/>
          </w:tcPr>
          <w:p w:rsidR="00426D55" w:rsidRPr="004954AA" w:rsidRDefault="00426D55" w:rsidP="0000145E">
            <w:pPr>
              <w:adjustRightInd w:val="0"/>
              <w:snapToGrid w:val="0"/>
              <w:spacing w:line="360" w:lineRule="auto"/>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四年级</w:t>
            </w:r>
          </w:p>
        </w:tc>
        <w:tc>
          <w:tcPr>
            <w:tcW w:w="1165" w:type="dxa"/>
            <w:tcBorders>
              <w:top w:val="single" w:sz="4" w:space="0" w:color="auto"/>
              <w:left w:val="single" w:sz="4" w:space="0" w:color="auto"/>
              <w:bottom w:val="single" w:sz="4" w:space="0" w:color="auto"/>
              <w:right w:val="single" w:sz="4" w:space="0" w:color="auto"/>
            </w:tcBorders>
            <w:vAlign w:val="center"/>
            <w:hideMark/>
          </w:tcPr>
          <w:p w:rsidR="00426D55" w:rsidRPr="004954AA" w:rsidRDefault="00426D55" w:rsidP="0000145E">
            <w:pPr>
              <w:adjustRightInd w:val="0"/>
              <w:snapToGrid w:val="0"/>
              <w:spacing w:line="360" w:lineRule="auto"/>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五年级及以上</w:t>
            </w:r>
          </w:p>
        </w:tc>
        <w:tc>
          <w:tcPr>
            <w:tcW w:w="1164" w:type="dxa"/>
            <w:tcBorders>
              <w:top w:val="single" w:sz="4" w:space="0" w:color="auto"/>
              <w:left w:val="single" w:sz="4" w:space="0" w:color="auto"/>
              <w:bottom w:val="single" w:sz="4" w:space="0" w:color="auto"/>
              <w:right w:val="single" w:sz="4" w:space="0" w:color="auto"/>
            </w:tcBorders>
            <w:vAlign w:val="center"/>
            <w:hideMark/>
          </w:tcPr>
          <w:p w:rsidR="00426D55" w:rsidRPr="004954AA" w:rsidRDefault="00426D55" w:rsidP="0000145E">
            <w:pPr>
              <w:adjustRightInd w:val="0"/>
              <w:snapToGrid w:val="0"/>
              <w:spacing w:line="360" w:lineRule="auto"/>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转入人数</w:t>
            </w:r>
          </w:p>
        </w:tc>
        <w:tc>
          <w:tcPr>
            <w:tcW w:w="1165" w:type="dxa"/>
            <w:tcBorders>
              <w:top w:val="single" w:sz="4" w:space="0" w:color="auto"/>
              <w:left w:val="single" w:sz="4" w:space="0" w:color="auto"/>
              <w:bottom w:val="single" w:sz="4" w:space="0" w:color="auto"/>
              <w:right w:val="single" w:sz="4" w:space="0" w:color="auto"/>
            </w:tcBorders>
            <w:vAlign w:val="center"/>
            <w:hideMark/>
          </w:tcPr>
          <w:p w:rsidR="00426D55" w:rsidRPr="004954AA" w:rsidRDefault="00426D55" w:rsidP="0000145E">
            <w:pPr>
              <w:adjustRightInd w:val="0"/>
              <w:snapToGrid w:val="0"/>
              <w:spacing w:line="360" w:lineRule="auto"/>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转出人数</w:t>
            </w:r>
          </w:p>
        </w:tc>
      </w:tr>
      <w:tr w:rsidR="00426D55" w:rsidRPr="004954AA" w:rsidTr="0000145E">
        <w:tc>
          <w:tcPr>
            <w:tcW w:w="1164" w:type="dxa"/>
            <w:tcBorders>
              <w:top w:val="single" w:sz="4" w:space="0" w:color="auto"/>
              <w:left w:val="single" w:sz="4" w:space="0" w:color="auto"/>
              <w:bottom w:val="single" w:sz="4" w:space="0" w:color="auto"/>
              <w:right w:val="single" w:sz="4" w:space="0" w:color="auto"/>
            </w:tcBorders>
            <w:vAlign w:val="center"/>
          </w:tcPr>
          <w:p w:rsidR="00426D55" w:rsidRPr="004954AA" w:rsidRDefault="00616680" w:rsidP="0000145E">
            <w:pPr>
              <w:adjustRightInd w:val="0"/>
              <w:snapToGrid w:val="0"/>
              <w:spacing w:line="360" w:lineRule="auto"/>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47</w:t>
            </w:r>
          </w:p>
        </w:tc>
        <w:tc>
          <w:tcPr>
            <w:tcW w:w="1164" w:type="dxa"/>
            <w:tcBorders>
              <w:top w:val="single" w:sz="4" w:space="0" w:color="auto"/>
              <w:left w:val="single" w:sz="4" w:space="0" w:color="auto"/>
              <w:bottom w:val="single" w:sz="4" w:space="0" w:color="auto"/>
              <w:right w:val="single" w:sz="4" w:space="0" w:color="auto"/>
            </w:tcBorders>
            <w:vAlign w:val="center"/>
          </w:tcPr>
          <w:p w:rsidR="00426D55" w:rsidRPr="004954AA" w:rsidRDefault="00616680" w:rsidP="0000145E">
            <w:pPr>
              <w:adjustRightInd w:val="0"/>
              <w:snapToGrid w:val="0"/>
              <w:spacing w:line="360" w:lineRule="auto"/>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未分</w:t>
            </w:r>
          </w:p>
        </w:tc>
        <w:tc>
          <w:tcPr>
            <w:tcW w:w="1165" w:type="dxa"/>
            <w:tcBorders>
              <w:top w:val="single" w:sz="4" w:space="0" w:color="auto"/>
              <w:left w:val="single" w:sz="4" w:space="0" w:color="auto"/>
              <w:bottom w:val="single" w:sz="4" w:space="0" w:color="auto"/>
              <w:right w:val="single" w:sz="4" w:space="0" w:color="auto"/>
            </w:tcBorders>
            <w:vAlign w:val="center"/>
          </w:tcPr>
          <w:p w:rsidR="00426D55" w:rsidRPr="004954AA" w:rsidRDefault="00616680" w:rsidP="0000145E">
            <w:pPr>
              <w:adjustRightInd w:val="0"/>
              <w:snapToGrid w:val="0"/>
              <w:spacing w:line="360" w:lineRule="auto"/>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未分</w:t>
            </w:r>
          </w:p>
        </w:tc>
        <w:tc>
          <w:tcPr>
            <w:tcW w:w="1164" w:type="dxa"/>
            <w:tcBorders>
              <w:top w:val="single" w:sz="4" w:space="0" w:color="auto"/>
              <w:left w:val="single" w:sz="4" w:space="0" w:color="auto"/>
              <w:bottom w:val="single" w:sz="4" w:space="0" w:color="auto"/>
              <w:right w:val="single" w:sz="4" w:space="0" w:color="auto"/>
            </w:tcBorders>
            <w:vAlign w:val="center"/>
            <w:hideMark/>
          </w:tcPr>
          <w:p w:rsidR="00426D55" w:rsidRPr="004954AA" w:rsidRDefault="00426D55" w:rsidP="0000145E">
            <w:pPr>
              <w:adjustRightInd w:val="0"/>
              <w:snapToGrid w:val="0"/>
              <w:spacing w:line="360" w:lineRule="auto"/>
              <w:ind w:firstLineChars="200" w:firstLine="480"/>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17</w:t>
            </w:r>
          </w:p>
        </w:tc>
        <w:tc>
          <w:tcPr>
            <w:tcW w:w="1164" w:type="dxa"/>
            <w:tcBorders>
              <w:top w:val="single" w:sz="4" w:space="0" w:color="auto"/>
              <w:left w:val="single" w:sz="4" w:space="0" w:color="auto"/>
              <w:bottom w:val="single" w:sz="4" w:space="0" w:color="auto"/>
              <w:right w:val="single" w:sz="4" w:space="0" w:color="auto"/>
            </w:tcBorders>
            <w:vAlign w:val="center"/>
            <w:hideMark/>
          </w:tcPr>
          <w:p w:rsidR="00426D55" w:rsidRPr="004954AA" w:rsidRDefault="00426D55" w:rsidP="0000145E">
            <w:pPr>
              <w:adjustRightInd w:val="0"/>
              <w:snapToGrid w:val="0"/>
              <w:spacing w:line="360" w:lineRule="auto"/>
              <w:ind w:firstLineChars="200" w:firstLine="480"/>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30</w:t>
            </w:r>
          </w:p>
        </w:tc>
        <w:tc>
          <w:tcPr>
            <w:tcW w:w="1165" w:type="dxa"/>
            <w:tcBorders>
              <w:top w:val="single" w:sz="4" w:space="0" w:color="auto"/>
              <w:left w:val="single" w:sz="4" w:space="0" w:color="auto"/>
              <w:bottom w:val="single" w:sz="4" w:space="0" w:color="auto"/>
              <w:right w:val="single" w:sz="4" w:space="0" w:color="auto"/>
            </w:tcBorders>
            <w:vAlign w:val="center"/>
          </w:tcPr>
          <w:p w:rsidR="00426D55" w:rsidRPr="004954AA" w:rsidRDefault="00616680" w:rsidP="0000145E">
            <w:pPr>
              <w:adjustRightInd w:val="0"/>
              <w:snapToGrid w:val="0"/>
              <w:spacing w:line="360" w:lineRule="auto"/>
              <w:ind w:firstLineChars="200" w:firstLine="480"/>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无</w:t>
            </w:r>
          </w:p>
        </w:tc>
        <w:tc>
          <w:tcPr>
            <w:tcW w:w="1164" w:type="dxa"/>
            <w:tcBorders>
              <w:top w:val="single" w:sz="4" w:space="0" w:color="auto"/>
              <w:left w:val="single" w:sz="4" w:space="0" w:color="auto"/>
              <w:bottom w:val="single" w:sz="4" w:space="0" w:color="auto"/>
              <w:right w:val="single" w:sz="4" w:space="0" w:color="auto"/>
            </w:tcBorders>
            <w:vAlign w:val="center"/>
          </w:tcPr>
          <w:p w:rsidR="00426D55" w:rsidRPr="004954AA" w:rsidRDefault="00616680" w:rsidP="0000145E">
            <w:pPr>
              <w:adjustRightInd w:val="0"/>
              <w:snapToGrid w:val="0"/>
              <w:spacing w:line="360" w:lineRule="auto"/>
              <w:ind w:firstLineChars="200" w:firstLine="480"/>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无</w:t>
            </w:r>
          </w:p>
        </w:tc>
        <w:tc>
          <w:tcPr>
            <w:tcW w:w="1165" w:type="dxa"/>
            <w:tcBorders>
              <w:top w:val="single" w:sz="4" w:space="0" w:color="auto"/>
              <w:left w:val="single" w:sz="4" w:space="0" w:color="auto"/>
              <w:bottom w:val="single" w:sz="4" w:space="0" w:color="auto"/>
              <w:right w:val="single" w:sz="4" w:space="0" w:color="auto"/>
            </w:tcBorders>
            <w:vAlign w:val="center"/>
            <w:hideMark/>
          </w:tcPr>
          <w:p w:rsidR="00426D55" w:rsidRPr="004954AA" w:rsidRDefault="00616680" w:rsidP="0000145E">
            <w:pPr>
              <w:adjustRightInd w:val="0"/>
              <w:snapToGrid w:val="0"/>
              <w:spacing w:line="360" w:lineRule="auto"/>
              <w:ind w:firstLineChars="200" w:firstLine="480"/>
              <w:jc w:val="center"/>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无</w:t>
            </w:r>
          </w:p>
        </w:tc>
      </w:tr>
    </w:tbl>
    <w:p w:rsidR="008662FC" w:rsidRPr="004954AA" w:rsidRDefault="008662FC"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（三）</w:t>
      </w:r>
      <w:r w:rsidR="00955F86" w:rsidRPr="004954AA">
        <w:rPr>
          <w:rFonts w:ascii="仿宋GB2312" w:eastAsia="仿宋GB2312" w:hint="eastAsia"/>
          <w:sz w:val="28"/>
          <w:szCs w:val="28"/>
        </w:rPr>
        <w:t>课程体系</w:t>
      </w:r>
    </w:p>
    <w:p w:rsidR="00426D55" w:rsidRPr="00E72541" w:rsidRDefault="00426D55" w:rsidP="00E72541">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E72541">
        <w:rPr>
          <w:rFonts w:ascii="Times New Roman" w:eastAsia="仿宋_GB2312" w:hAnsi="Times New Roman" w:cs="Times New Roman" w:hint="eastAsia"/>
          <w:b/>
          <w:sz w:val="24"/>
          <w:szCs w:val="24"/>
        </w:rPr>
        <w:t>1</w:t>
      </w:r>
      <w:r w:rsidRPr="00E72541">
        <w:rPr>
          <w:rFonts w:ascii="Times New Roman" w:eastAsia="仿宋_GB2312" w:hAnsi="Times New Roman" w:cs="Times New Roman" w:hint="eastAsia"/>
          <w:b/>
          <w:sz w:val="24"/>
          <w:szCs w:val="24"/>
        </w:rPr>
        <w:t>、培养方案学时与学分</w:t>
      </w:r>
    </w:p>
    <w:tbl>
      <w:tblPr>
        <w:tblStyle w:val="a7"/>
        <w:tblW w:w="0" w:type="auto"/>
        <w:tblInd w:w="93" w:type="dxa"/>
        <w:tblLook w:val="04A0" w:firstRow="1" w:lastRow="0" w:firstColumn="1" w:lastColumn="0" w:noHBand="0" w:noVBand="1"/>
      </w:tblPr>
      <w:tblGrid>
        <w:gridCol w:w="882"/>
        <w:gridCol w:w="834"/>
        <w:gridCol w:w="1054"/>
        <w:gridCol w:w="739"/>
        <w:gridCol w:w="708"/>
        <w:gridCol w:w="1196"/>
        <w:gridCol w:w="886"/>
        <w:gridCol w:w="1065"/>
        <w:gridCol w:w="1065"/>
      </w:tblGrid>
      <w:tr w:rsidR="006E46FA" w:rsidRPr="004954AA" w:rsidTr="00616680">
        <w:trPr>
          <w:trHeight w:val="555"/>
        </w:trPr>
        <w:tc>
          <w:tcPr>
            <w:tcW w:w="882"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课程性质</w:t>
            </w:r>
          </w:p>
        </w:tc>
        <w:tc>
          <w:tcPr>
            <w:tcW w:w="1888" w:type="dxa"/>
            <w:gridSpan w:val="2"/>
            <w:hideMark/>
          </w:tcPr>
          <w:p w:rsidR="006E46FA" w:rsidRPr="004954AA" w:rsidRDefault="006E46FA"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课程类别</w:t>
            </w:r>
          </w:p>
        </w:tc>
        <w:tc>
          <w:tcPr>
            <w:tcW w:w="1447" w:type="dxa"/>
            <w:gridSpan w:val="2"/>
            <w:hideMark/>
          </w:tcPr>
          <w:p w:rsidR="006E46FA" w:rsidRPr="004954AA" w:rsidRDefault="006E46FA"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学分</w:t>
            </w:r>
          </w:p>
        </w:tc>
        <w:tc>
          <w:tcPr>
            <w:tcW w:w="2082" w:type="dxa"/>
            <w:gridSpan w:val="2"/>
            <w:hideMark/>
          </w:tcPr>
          <w:p w:rsidR="006E46FA" w:rsidRPr="004954AA" w:rsidRDefault="006E46FA"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学时</w:t>
            </w:r>
          </w:p>
        </w:tc>
        <w:tc>
          <w:tcPr>
            <w:tcW w:w="2130" w:type="dxa"/>
            <w:gridSpan w:val="2"/>
            <w:hideMark/>
          </w:tcPr>
          <w:p w:rsidR="006E46FA" w:rsidRPr="004954AA" w:rsidRDefault="006E46FA"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占总学分百分比</w:t>
            </w:r>
          </w:p>
        </w:tc>
      </w:tr>
      <w:tr w:rsidR="006E46FA" w:rsidRPr="004954AA" w:rsidTr="00616680">
        <w:trPr>
          <w:trHeight w:val="480"/>
        </w:trPr>
        <w:tc>
          <w:tcPr>
            <w:tcW w:w="882" w:type="dxa"/>
            <w:vMerge w:val="restart"/>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必修课</w:t>
            </w:r>
          </w:p>
        </w:tc>
        <w:tc>
          <w:tcPr>
            <w:tcW w:w="1888" w:type="dxa"/>
            <w:gridSpan w:val="2"/>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通识教育必修课程</w:t>
            </w:r>
            <w:r w:rsidRPr="004954AA">
              <w:rPr>
                <w:rFonts w:ascii="Times New Roman" w:eastAsia="仿宋_GB2312" w:hAnsi="Times New Roman" w:cs="Times New Roman" w:hint="eastAsia"/>
                <w:sz w:val="24"/>
                <w:szCs w:val="24"/>
              </w:rPr>
              <w:t xml:space="preserve">  </w:t>
            </w:r>
          </w:p>
        </w:tc>
        <w:tc>
          <w:tcPr>
            <w:tcW w:w="739" w:type="dxa"/>
            <w:vMerge w:val="restart"/>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140</w:t>
            </w:r>
          </w:p>
        </w:tc>
        <w:tc>
          <w:tcPr>
            <w:tcW w:w="708"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29</w:t>
            </w:r>
          </w:p>
        </w:tc>
        <w:tc>
          <w:tcPr>
            <w:tcW w:w="1196" w:type="dxa"/>
            <w:vMerge w:val="restart"/>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1979+40</w:t>
            </w:r>
            <w:r w:rsidRPr="004954AA">
              <w:rPr>
                <w:rFonts w:ascii="Times New Roman" w:eastAsia="仿宋_GB2312" w:hAnsi="Times New Roman" w:cs="Times New Roman" w:hint="eastAsia"/>
                <w:sz w:val="24"/>
                <w:szCs w:val="24"/>
              </w:rPr>
              <w:t>周</w:t>
            </w:r>
          </w:p>
        </w:tc>
        <w:tc>
          <w:tcPr>
            <w:tcW w:w="886"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739</w:t>
            </w:r>
          </w:p>
        </w:tc>
        <w:tc>
          <w:tcPr>
            <w:tcW w:w="1065" w:type="dxa"/>
            <w:vMerge w:val="restart"/>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84.85%</w:t>
            </w:r>
          </w:p>
        </w:tc>
        <w:tc>
          <w:tcPr>
            <w:tcW w:w="1065"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17.58%</w:t>
            </w:r>
          </w:p>
        </w:tc>
      </w:tr>
      <w:tr w:rsidR="006E46FA" w:rsidRPr="004954AA" w:rsidTr="00616680">
        <w:trPr>
          <w:trHeight w:val="510"/>
        </w:trPr>
        <w:tc>
          <w:tcPr>
            <w:tcW w:w="882"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1888" w:type="dxa"/>
            <w:gridSpan w:val="2"/>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学科基础平台课程</w:t>
            </w:r>
            <w:r w:rsidRPr="004954AA">
              <w:rPr>
                <w:rFonts w:ascii="Times New Roman" w:eastAsia="仿宋_GB2312" w:hAnsi="Times New Roman" w:cs="Times New Roman" w:hint="eastAsia"/>
                <w:sz w:val="24"/>
                <w:szCs w:val="24"/>
              </w:rPr>
              <w:t xml:space="preserve"> </w:t>
            </w:r>
          </w:p>
        </w:tc>
        <w:tc>
          <w:tcPr>
            <w:tcW w:w="739"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708"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41</w:t>
            </w:r>
          </w:p>
        </w:tc>
        <w:tc>
          <w:tcPr>
            <w:tcW w:w="1196"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886"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706</w:t>
            </w:r>
          </w:p>
        </w:tc>
        <w:tc>
          <w:tcPr>
            <w:tcW w:w="1065"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1065"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24.85%</w:t>
            </w:r>
          </w:p>
        </w:tc>
      </w:tr>
      <w:tr w:rsidR="006E46FA" w:rsidRPr="004954AA" w:rsidTr="00616680">
        <w:trPr>
          <w:trHeight w:val="450"/>
        </w:trPr>
        <w:tc>
          <w:tcPr>
            <w:tcW w:w="882"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1888" w:type="dxa"/>
            <w:gridSpan w:val="2"/>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专业基础课程</w:t>
            </w:r>
            <w:r w:rsidRPr="004954AA">
              <w:rPr>
                <w:rFonts w:ascii="Times New Roman" w:eastAsia="仿宋_GB2312" w:hAnsi="Times New Roman" w:cs="Times New Roman" w:hint="eastAsia"/>
                <w:sz w:val="24"/>
                <w:szCs w:val="24"/>
              </w:rPr>
              <w:t xml:space="preserve"> </w:t>
            </w:r>
          </w:p>
        </w:tc>
        <w:tc>
          <w:tcPr>
            <w:tcW w:w="739"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708"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19</w:t>
            </w:r>
          </w:p>
        </w:tc>
        <w:tc>
          <w:tcPr>
            <w:tcW w:w="1196"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886"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314</w:t>
            </w:r>
          </w:p>
        </w:tc>
        <w:tc>
          <w:tcPr>
            <w:tcW w:w="1065"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1065"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11.52%</w:t>
            </w:r>
          </w:p>
        </w:tc>
      </w:tr>
      <w:tr w:rsidR="006E46FA" w:rsidRPr="004954AA" w:rsidTr="00616680">
        <w:trPr>
          <w:trHeight w:val="555"/>
        </w:trPr>
        <w:tc>
          <w:tcPr>
            <w:tcW w:w="882"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1888" w:type="dxa"/>
            <w:gridSpan w:val="2"/>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专业必修课程</w:t>
            </w:r>
            <w:r w:rsidRPr="004954AA">
              <w:rPr>
                <w:rFonts w:ascii="Times New Roman" w:eastAsia="仿宋_GB2312" w:hAnsi="Times New Roman" w:cs="Times New Roman" w:hint="eastAsia"/>
                <w:sz w:val="24"/>
                <w:szCs w:val="24"/>
              </w:rPr>
              <w:t xml:space="preserve"> </w:t>
            </w:r>
          </w:p>
        </w:tc>
        <w:tc>
          <w:tcPr>
            <w:tcW w:w="739"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708"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16</w:t>
            </w:r>
          </w:p>
        </w:tc>
        <w:tc>
          <w:tcPr>
            <w:tcW w:w="1196"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886"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260</w:t>
            </w:r>
          </w:p>
        </w:tc>
        <w:tc>
          <w:tcPr>
            <w:tcW w:w="1065"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1065"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9.70%</w:t>
            </w:r>
          </w:p>
        </w:tc>
      </w:tr>
      <w:tr w:rsidR="006E46FA" w:rsidRPr="004954AA" w:rsidTr="0000145E">
        <w:trPr>
          <w:trHeight w:val="525"/>
        </w:trPr>
        <w:tc>
          <w:tcPr>
            <w:tcW w:w="882"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834" w:type="dxa"/>
            <w:vMerge w:val="restart"/>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实践环节</w:t>
            </w:r>
            <w:r w:rsidRPr="004954AA">
              <w:rPr>
                <w:rFonts w:ascii="Times New Roman" w:eastAsia="仿宋_GB2312" w:hAnsi="Times New Roman" w:cs="Times New Roman" w:hint="eastAsia"/>
                <w:sz w:val="24"/>
                <w:szCs w:val="24"/>
              </w:rPr>
              <w:t xml:space="preserve">  </w:t>
            </w:r>
          </w:p>
        </w:tc>
        <w:tc>
          <w:tcPr>
            <w:tcW w:w="1054"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不含实验</w:t>
            </w:r>
            <w:r w:rsidRPr="004954AA">
              <w:rPr>
                <w:rFonts w:ascii="Times New Roman" w:eastAsia="仿宋_GB2312" w:hAnsi="Times New Roman" w:cs="Times New Roman" w:hint="eastAsia"/>
                <w:sz w:val="24"/>
                <w:szCs w:val="24"/>
              </w:rPr>
              <w:t xml:space="preserve"> </w:t>
            </w:r>
          </w:p>
        </w:tc>
        <w:tc>
          <w:tcPr>
            <w:tcW w:w="739"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708"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35</w:t>
            </w:r>
          </w:p>
        </w:tc>
        <w:tc>
          <w:tcPr>
            <w:tcW w:w="1196"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886"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40</w:t>
            </w:r>
            <w:r w:rsidRPr="004954AA">
              <w:rPr>
                <w:rFonts w:ascii="Times New Roman" w:eastAsia="仿宋_GB2312" w:hAnsi="Times New Roman" w:cs="Times New Roman" w:hint="eastAsia"/>
                <w:sz w:val="24"/>
                <w:szCs w:val="24"/>
              </w:rPr>
              <w:t>周</w:t>
            </w:r>
            <w:r w:rsidRPr="004954AA">
              <w:rPr>
                <w:rFonts w:ascii="Times New Roman" w:eastAsia="仿宋_GB2312" w:hAnsi="Times New Roman" w:cs="Times New Roman"/>
                <w:sz w:val="24"/>
                <w:szCs w:val="24"/>
              </w:rPr>
              <w:t>+64</w:t>
            </w:r>
          </w:p>
        </w:tc>
        <w:tc>
          <w:tcPr>
            <w:tcW w:w="1065"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1065"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21.21%</w:t>
            </w:r>
          </w:p>
        </w:tc>
      </w:tr>
      <w:tr w:rsidR="006E46FA" w:rsidRPr="004954AA" w:rsidTr="0000145E">
        <w:trPr>
          <w:trHeight w:val="495"/>
        </w:trPr>
        <w:tc>
          <w:tcPr>
            <w:tcW w:w="882"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834" w:type="dxa"/>
            <w:vMerge/>
            <w:hideMark/>
          </w:tcPr>
          <w:p w:rsidR="006E46FA" w:rsidRPr="004954AA" w:rsidRDefault="006E46FA"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1054" w:type="dxa"/>
            <w:hideMark/>
          </w:tcPr>
          <w:p w:rsidR="006E46FA" w:rsidRPr="004954AA" w:rsidRDefault="0000145E" w:rsidP="0000145E">
            <w:pPr>
              <w:adjustRightInd w:val="0"/>
              <w:snapToGrid w:val="0"/>
              <w:spacing w:line="360" w:lineRule="auto"/>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含实验</w:t>
            </w:r>
          </w:p>
        </w:tc>
        <w:tc>
          <w:tcPr>
            <w:tcW w:w="739"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708"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38</w:t>
            </w:r>
          </w:p>
        </w:tc>
        <w:tc>
          <w:tcPr>
            <w:tcW w:w="1196"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886"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40</w:t>
            </w:r>
            <w:r w:rsidRPr="004954AA">
              <w:rPr>
                <w:rFonts w:ascii="Times New Roman" w:eastAsia="仿宋_GB2312" w:hAnsi="Times New Roman" w:cs="Times New Roman" w:hint="eastAsia"/>
                <w:sz w:val="24"/>
                <w:szCs w:val="24"/>
              </w:rPr>
              <w:t>周</w:t>
            </w:r>
            <w:r w:rsidRPr="004954AA">
              <w:rPr>
                <w:rFonts w:ascii="Times New Roman" w:eastAsia="仿宋_GB2312" w:hAnsi="Times New Roman" w:cs="Times New Roman"/>
                <w:sz w:val="24"/>
                <w:szCs w:val="24"/>
              </w:rPr>
              <w:t>+166</w:t>
            </w:r>
          </w:p>
        </w:tc>
        <w:tc>
          <w:tcPr>
            <w:tcW w:w="1065"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1065"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23.03%</w:t>
            </w:r>
          </w:p>
        </w:tc>
      </w:tr>
      <w:tr w:rsidR="006E46FA" w:rsidRPr="004954AA" w:rsidTr="00616680">
        <w:trPr>
          <w:trHeight w:val="420"/>
        </w:trPr>
        <w:tc>
          <w:tcPr>
            <w:tcW w:w="882" w:type="dxa"/>
            <w:vMerge w:val="restart"/>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选修课</w:t>
            </w:r>
            <w:r w:rsidRPr="004954AA">
              <w:rPr>
                <w:rFonts w:ascii="Times New Roman" w:eastAsia="仿宋_GB2312" w:hAnsi="Times New Roman" w:cs="Times New Roman" w:hint="eastAsia"/>
                <w:sz w:val="24"/>
                <w:szCs w:val="24"/>
              </w:rPr>
              <w:t xml:space="preserve"> </w:t>
            </w:r>
          </w:p>
        </w:tc>
        <w:tc>
          <w:tcPr>
            <w:tcW w:w="1888" w:type="dxa"/>
            <w:gridSpan w:val="2"/>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通识教育核心课程</w:t>
            </w:r>
            <w:r w:rsidRPr="004954AA">
              <w:rPr>
                <w:rFonts w:ascii="Times New Roman" w:eastAsia="仿宋_GB2312" w:hAnsi="Times New Roman" w:cs="Times New Roman" w:hint="eastAsia"/>
                <w:sz w:val="24"/>
                <w:szCs w:val="24"/>
              </w:rPr>
              <w:t xml:space="preserve">  </w:t>
            </w:r>
          </w:p>
        </w:tc>
        <w:tc>
          <w:tcPr>
            <w:tcW w:w="739" w:type="dxa"/>
            <w:vMerge w:val="restart"/>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25</w:t>
            </w:r>
          </w:p>
        </w:tc>
        <w:tc>
          <w:tcPr>
            <w:tcW w:w="708"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10</w:t>
            </w:r>
          </w:p>
        </w:tc>
        <w:tc>
          <w:tcPr>
            <w:tcW w:w="1196" w:type="dxa"/>
            <w:vMerge w:val="restart"/>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400</w:t>
            </w:r>
          </w:p>
        </w:tc>
        <w:tc>
          <w:tcPr>
            <w:tcW w:w="886"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160</w:t>
            </w:r>
          </w:p>
        </w:tc>
        <w:tc>
          <w:tcPr>
            <w:tcW w:w="1065" w:type="dxa"/>
            <w:vMerge w:val="restart"/>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15.15%</w:t>
            </w:r>
          </w:p>
        </w:tc>
        <w:tc>
          <w:tcPr>
            <w:tcW w:w="1065"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6.06%</w:t>
            </w:r>
          </w:p>
        </w:tc>
      </w:tr>
      <w:tr w:rsidR="006E46FA" w:rsidRPr="004954AA" w:rsidTr="00616680">
        <w:trPr>
          <w:trHeight w:val="420"/>
        </w:trPr>
        <w:tc>
          <w:tcPr>
            <w:tcW w:w="882" w:type="dxa"/>
            <w:vMerge/>
            <w:hideMark/>
          </w:tcPr>
          <w:p w:rsidR="006E46FA" w:rsidRPr="004954AA" w:rsidRDefault="006E46FA"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1888" w:type="dxa"/>
            <w:gridSpan w:val="2"/>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通识教育选修课程</w:t>
            </w:r>
            <w:r w:rsidRPr="004954AA">
              <w:rPr>
                <w:rFonts w:ascii="Times New Roman" w:eastAsia="仿宋_GB2312" w:hAnsi="Times New Roman" w:cs="Times New Roman" w:hint="eastAsia"/>
                <w:sz w:val="24"/>
                <w:szCs w:val="24"/>
              </w:rPr>
              <w:t xml:space="preserve"> </w:t>
            </w:r>
          </w:p>
        </w:tc>
        <w:tc>
          <w:tcPr>
            <w:tcW w:w="739"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708"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3</w:t>
            </w:r>
          </w:p>
        </w:tc>
        <w:tc>
          <w:tcPr>
            <w:tcW w:w="1196"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886"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48</w:t>
            </w:r>
          </w:p>
        </w:tc>
        <w:tc>
          <w:tcPr>
            <w:tcW w:w="1065"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1065"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1.82%</w:t>
            </w:r>
          </w:p>
        </w:tc>
      </w:tr>
      <w:tr w:rsidR="006E46FA" w:rsidRPr="004954AA" w:rsidTr="00616680">
        <w:trPr>
          <w:trHeight w:val="435"/>
        </w:trPr>
        <w:tc>
          <w:tcPr>
            <w:tcW w:w="882" w:type="dxa"/>
            <w:vMerge/>
            <w:hideMark/>
          </w:tcPr>
          <w:p w:rsidR="006E46FA" w:rsidRPr="004954AA" w:rsidRDefault="006E46FA"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1888" w:type="dxa"/>
            <w:gridSpan w:val="2"/>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专业选修课程</w:t>
            </w:r>
            <w:r w:rsidRPr="004954AA">
              <w:rPr>
                <w:rFonts w:ascii="Times New Roman" w:eastAsia="仿宋_GB2312" w:hAnsi="Times New Roman" w:cs="Times New Roman" w:hint="eastAsia"/>
                <w:sz w:val="24"/>
                <w:szCs w:val="24"/>
              </w:rPr>
              <w:t xml:space="preserve"> </w:t>
            </w:r>
          </w:p>
        </w:tc>
        <w:tc>
          <w:tcPr>
            <w:tcW w:w="739"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708"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12</w:t>
            </w:r>
          </w:p>
        </w:tc>
        <w:tc>
          <w:tcPr>
            <w:tcW w:w="1196"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886"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192</w:t>
            </w:r>
          </w:p>
        </w:tc>
        <w:tc>
          <w:tcPr>
            <w:tcW w:w="1065" w:type="dxa"/>
            <w:vMerge/>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p>
        </w:tc>
        <w:tc>
          <w:tcPr>
            <w:tcW w:w="1065" w:type="dxa"/>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7.27%</w:t>
            </w:r>
          </w:p>
        </w:tc>
      </w:tr>
      <w:tr w:rsidR="006E46FA" w:rsidRPr="004954AA" w:rsidTr="00616680">
        <w:trPr>
          <w:trHeight w:val="510"/>
        </w:trPr>
        <w:tc>
          <w:tcPr>
            <w:tcW w:w="2770" w:type="dxa"/>
            <w:gridSpan w:val="3"/>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lastRenderedPageBreak/>
              <w:t>毕业要求总合计</w:t>
            </w:r>
            <w:r w:rsidRPr="004954AA">
              <w:rPr>
                <w:rFonts w:ascii="Times New Roman" w:eastAsia="仿宋_GB2312" w:hAnsi="Times New Roman" w:cs="Times New Roman" w:hint="eastAsia"/>
                <w:sz w:val="24"/>
                <w:szCs w:val="24"/>
              </w:rPr>
              <w:t xml:space="preserve"> </w:t>
            </w:r>
          </w:p>
        </w:tc>
        <w:tc>
          <w:tcPr>
            <w:tcW w:w="1447" w:type="dxa"/>
            <w:gridSpan w:val="2"/>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165</w:t>
            </w:r>
          </w:p>
        </w:tc>
        <w:tc>
          <w:tcPr>
            <w:tcW w:w="2082" w:type="dxa"/>
            <w:gridSpan w:val="2"/>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2379+40</w:t>
            </w:r>
            <w:r w:rsidRPr="004954AA">
              <w:rPr>
                <w:rFonts w:ascii="Times New Roman" w:eastAsia="仿宋_GB2312" w:hAnsi="Times New Roman" w:cs="Times New Roman" w:hint="eastAsia"/>
                <w:sz w:val="24"/>
                <w:szCs w:val="24"/>
              </w:rPr>
              <w:t>周</w:t>
            </w:r>
          </w:p>
        </w:tc>
        <w:tc>
          <w:tcPr>
            <w:tcW w:w="2130" w:type="dxa"/>
            <w:gridSpan w:val="2"/>
            <w:hideMark/>
          </w:tcPr>
          <w:p w:rsidR="006E46FA" w:rsidRPr="004954AA" w:rsidRDefault="006E46F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100%</w:t>
            </w:r>
          </w:p>
        </w:tc>
      </w:tr>
    </w:tbl>
    <w:p w:rsidR="00616680" w:rsidRPr="00E72541" w:rsidRDefault="00616680" w:rsidP="00E72541">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E72541">
        <w:rPr>
          <w:rFonts w:ascii="Times New Roman" w:eastAsia="仿宋_GB2312" w:hAnsi="Times New Roman" w:cs="Times New Roman" w:hint="eastAsia"/>
          <w:b/>
          <w:sz w:val="24"/>
          <w:szCs w:val="24"/>
        </w:rPr>
        <w:t>2</w:t>
      </w:r>
      <w:r w:rsidRPr="00E72541">
        <w:rPr>
          <w:rFonts w:ascii="Times New Roman" w:eastAsia="仿宋_GB2312" w:hAnsi="Times New Roman" w:cs="Times New Roman" w:hint="eastAsia"/>
          <w:b/>
          <w:sz w:val="24"/>
          <w:szCs w:val="24"/>
        </w:rPr>
        <w:t>、实验</w:t>
      </w:r>
    </w:p>
    <w:tbl>
      <w:tblPr>
        <w:tblStyle w:val="a7"/>
        <w:tblW w:w="0" w:type="auto"/>
        <w:tblInd w:w="421" w:type="dxa"/>
        <w:tblLook w:val="04A0" w:firstRow="1" w:lastRow="0" w:firstColumn="1" w:lastColumn="0" w:noHBand="0" w:noVBand="1"/>
      </w:tblPr>
      <w:tblGrid>
        <w:gridCol w:w="1628"/>
        <w:gridCol w:w="112"/>
        <w:gridCol w:w="2209"/>
        <w:gridCol w:w="2879"/>
        <w:gridCol w:w="113"/>
        <w:gridCol w:w="1160"/>
      </w:tblGrid>
      <w:tr w:rsidR="00616680" w:rsidRPr="004954AA" w:rsidTr="00616680">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有实验的课程（门）</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独立设置的实验课程（门）</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综合性、设计性实验教学课程（门）</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实验开出率</w:t>
            </w:r>
          </w:p>
        </w:tc>
      </w:tr>
      <w:tr w:rsidR="00616680" w:rsidRPr="004954AA" w:rsidTr="00616680">
        <w:tc>
          <w:tcPr>
            <w:tcW w:w="1955" w:type="dxa"/>
            <w:gridSpan w:val="2"/>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100%</w:t>
            </w:r>
          </w:p>
        </w:tc>
      </w:tr>
      <w:tr w:rsidR="00616680" w:rsidRPr="004954AA" w:rsidTr="00616680">
        <w:tc>
          <w:tcPr>
            <w:tcW w:w="9315" w:type="dxa"/>
            <w:gridSpan w:val="6"/>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实验课程一览表</w:t>
            </w:r>
          </w:p>
        </w:tc>
      </w:tr>
      <w:tr w:rsidR="00616680" w:rsidRPr="004954AA" w:rsidTr="00616680">
        <w:tc>
          <w:tcPr>
            <w:tcW w:w="1814" w:type="dxa"/>
            <w:tcBorders>
              <w:top w:val="single" w:sz="4" w:space="0" w:color="auto"/>
              <w:left w:val="single" w:sz="4" w:space="0" w:color="auto"/>
              <w:bottom w:val="single" w:sz="4" w:space="0" w:color="auto"/>
              <w:right w:val="single" w:sz="4" w:space="0" w:color="auto"/>
            </w:tcBorders>
            <w:hideMark/>
          </w:tcPr>
          <w:p w:rsidR="00616680" w:rsidRPr="004954AA" w:rsidRDefault="00616680"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实验类型</w:t>
            </w:r>
          </w:p>
        </w:tc>
        <w:tc>
          <w:tcPr>
            <w:tcW w:w="6237" w:type="dxa"/>
            <w:gridSpan w:val="4"/>
            <w:tcBorders>
              <w:top w:val="single" w:sz="4" w:space="0" w:color="auto"/>
              <w:left w:val="single" w:sz="4" w:space="0" w:color="auto"/>
              <w:bottom w:val="single" w:sz="4" w:space="0" w:color="auto"/>
              <w:right w:val="single" w:sz="4" w:space="0" w:color="auto"/>
            </w:tcBorders>
            <w:hideMark/>
          </w:tcPr>
          <w:p w:rsidR="00616680" w:rsidRPr="004954AA" w:rsidRDefault="00616680"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课程名称</w:t>
            </w:r>
          </w:p>
        </w:tc>
        <w:tc>
          <w:tcPr>
            <w:tcW w:w="1264" w:type="dxa"/>
            <w:tcBorders>
              <w:top w:val="single" w:sz="4" w:space="0" w:color="auto"/>
              <w:left w:val="single" w:sz="4" w:space="0" w:color="auto"/>
              <w:bottom w:val="single" w:sz="4" w:space="0" w:color="auto"/>
              <w:right w:val="single" w:sz="4" w:space="0" w:color="auto"/>
            </w:tcBorders>
            <w:hideMark/>
          </w:tcPr>
          <w:p w:rsidR="00616680" w:rsidRPr="004954AA" w:rsidRDefault="00616680"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实验开出率</w:t>
            </w:r>
          </w:p>
        </w:tc>
      </w:tr>
      <w:tr w:rsidR="00616680" w:rsidRPr="004954AA" w:rsidTr="00616680">
        <w:tc>
          <w:tcPr>
            <w:tcW w:w="1814" w:type="dxa"/>
            <w:tcBorders>
              <w:top w:val="single" w:sz="4" w:space="0" w:color="auto"/>
              <w:left w:val="single" w:sz="4" w:space="0" w:color="auto"/>
              <w:bottom w:val="single" w:sz="4" w:space="0" w:color="auto"/>
              <w:right w:val="single" w:sz="4" w:space="0" w:color="auto"/>
            </w:tcBorders>
            <w:hideMark/>
          </w:tcPr>
          <w:p w:rsidR="00616680" w:rsidRPr="004954AA" w:rsidRDefault="00616680"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有实验的课程</w:t>
            </w:r>
          </w:p>
        </w:tc>
        <w:tc>
          <w:tcPr>
            <w:tcW w:w="6237" w:type="dxa"/>
            <w:gridSpan w:val="4"/>
            <w:tcBorders>
              <w:top w:val="single" w:sz="4" w:space="0" w:color="auto"/>
              <w:left w:val="single" w:sz="4" w:space="0" w:color="auto"/>
              <w:bottom w:val="single" w:sz="4" w:space="0" w:color="auto"/>
              <w:right w:val="single" w:sz="4" w:space="0" w:color="auto"/>
            </w:tcBorders>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有实验的课程：物理化学、电工及电子学、材料力学、流体力学、材料测试方法、材料加热设备、新型金属功能材料。</w:t>
            </w:r>
          </w:p>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有实验的课程，但实验已包括在专业基础和专业实验里，课程是：材料科学基础、热处理原理、热处理工艺、金属材料学、金属物理性能。</w:t>
            </w:r>
          </w:p>
        </w:tc>
        <w:tc>
          <w:tcPr>
            <w:tcW w:w="1264" w:type="dxa"/>
            <w:tcBorders>
              <w:top w:val="single" w:sz="4" w:space="0" w:color="auto"/>
              <w:left w:val="single" w:sz="4" w:space="0" w:color="auto"/>
              <w:bottom w:val="single" w:sz="4" w:space="0" w:color="auto"/>
              <w:right w:val="single" w:sz="4" w:space="0" w:color="auto"/>
            </w:tcBorders>
            <w:hideMark/>
          </w:tcPr>
          <w:p w:rsidR="00616680" w:rsidRPr="004954AA" w:rsidRDefault="00616680" w:rsidP="0000145E">
            <w:pPr>
              <w:adjustRightInd w:val="0"/>
              <w:snapToGrid w:val="0"/>
              <w:spacing w:line="360" w:lineRule="auto"/>
              <w:ind w:leftChars="-265" w:left="-556"/>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100%</w:t>
            </w:r>
          </w:p>
        </w:tc>
      </w:tr>
      <w:tr w:rsidR="00616680" w:rsidRPr="004954AA" w:rsidTr="00616680">
        <w:tc>
          <w:tcPr>
            <w:tcW w:w="1814" w:type="dxa"/>
            <w:tcBorders>
              <w:top w:val="single" w:sz="4" w:space="0" w:color="auto"/>
              <w:left w:val="single" w:sz="4" w:space="0" w:color="auto"/>
              <w:bottom w:val="single" w:sz="4" w:space="0" w:color="auto"/>
              <w:right w:val="single" w:sz="4" w:space="0" w:color="auto"/>
            </w:tcBorders>
            <w:hideMark/>
          </w:tcPr>
          <w:p w:rsidR="00616680" w:rsidRPr="004954AA" w:rsidRDefault="00616680"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独立设置的实验课程</w:t>
            </w:r>
          </w:p>
        </w:tc>
        <w:tc>
          <w:tcPr>
            <w:tcW w:w="6237" w:type="dxa"/>
            <w:gridSpan w:val="4"/>
            <w:tcBorders>
              <w:top w:val="single" w:sz="4" w:space="0" w:color="auto"/>
              <w:left w:val="single" w:sz="4" w:space="0" w:color="auto"/>
              <w:bottom w:val="single" w:sz="4" w:space="0" w:color="auto"/>
              <w:right w:val="single" w:sz="4" w:space="0" w:color="auto"/>
            </w:tcBorders>
            <w:hideMark/>
          </w:tcPr>
          <w:p w:rsidR="00616680" w:rsidRPr="004954AA" w:rsidRDefault="00616680"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大学物理实验、专业实验、专业基础实验、创新与任选、材料科学与工程设计与实践</w:t>
            </w:r>
          </w:p>
        </w:tc>
        <w:tc>
          <w:tcPr>
            <w:tcW w:w="1264" w:type="dxa"/>
            <w:tcBorders>
              <w:top w:val="single" w:sz="4" w:space="0" w:color="auto"/>
              <w:left w:val="single" w:sz="4" w:space="0" w:color="auto"/>
              <w:bottom w:val="single" w:sz="4" w:space="0" w:color="auto"/>
              <w:right w:val="single" w:sz="4" w:space="0" w:color="auto"/>
            </w:tcBorders>
            <w:hideMark/>
          </w:tcPr>
          <w:p w:rsidR="00616680" w:rsidRPr="004954AA" w:rsidRDefault="00616680"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100%</w:t>
            </w:r>
          </w:p>
        </w:tc>
      </w:tr>
      <w:tr w:rsidR="00616680" w:rsidRPr="004954AA" w:rsidTr="00616680">
        <w:tc>
          <w:tcPr>
            <w:tcW w:w="1814" w:type="dxa"/>
            <w:tcBorders>
              <w:top w:val="single" w:sz="4" w:space="0" w:color="auto"/>
              <w:left w:val="single" w:sz="4" w:space="0" w:color="auto"/>
              <w:bottom w:val="single" w:sz="4" w:space="0" w:color="auto"/>
              <w:right w:val="single" w:sz="4" w:space="0" w:color="auto"/>
            </w:tcBorders>
            <w:hideMark/>
          </w:tcPr>
          <w:p w:rsidR="00616680" w:rsidRPr="004954AA" w:rsidRDefault="00616680"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综合性、设计性实验教学课程</w:t>
            </w:r>
          </w:p>
        </w:tc>
        <w:tc>
          <w:tcPr>
            <w:tcW w:w="6237" w:type="dxa"/>
            <w:gridSpan w:val="4"/>
            <w:tcBorders>
              <w:top w:val="single" w:sz="4" w:space="0" w:color="auto"/>
              <w:left w:val="single" w:sz="4" w:space="0" w:color="auto"/>
              <w:bottom w:val="single" w:sz="4" w:space="0" w:color="auto"/>
              <w:right w:val="single" w:sz="4" w:space="0" w:color="auto"/>
            </w:tcBorders>
            <w:hideMark/>
          </w:tcPr>
          <w:p w:rsidR="00616680" w:rsidRPr="004954AA" w:rsidRDefault="00616680"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创新与任选实验、金属材料科学与工程设计与实践</w:t>
            </w:r>
          </w:p>
        </w:tc>
        <w:tc>
          <w:tcPr>
            <w:tcW w:w="1264" w:type="dxa"/>
            <w:tcBorders>
              <w:top w:val="single" w:sz="4" w:space="0" w:color="auto"/>
              <w:left w:val="single" w:sz="4" w:space="0" w:color="auto"/>
              <w:bottom w:val="single" w:sz="4" w:space="0" w:color="auto"/>
              <w:right w:val="single" w:sz="4" w:space="0" w:color="auto"/>
            </w:tcBorders>
            <w:hideMark/>
          </w:tcPr>
          <w:p w:rsidR="00616680" w:rsidRPr="004954AA" w:rsidRDefault="00616680"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100%</w:t>
            </w:r>
          </w:p>
        </w:tc>
      </w:tr>
      <w:tr w:rsidR="00616680" w:rsidRPr="004954AA" w:rsidTr="00616680">
        <w:tc>
          <w:tcPr>
            <w:tcW w:w="1814" w:type="dxa"/>
            <w:tcBorders>
              <w:top w:val="single" w:sz="4" w:space="0" w:color="auto"/>
              <w:left w:val="single" w:sz="4" w:space="0" w:color="auto"/>
              <w:bottom w:val="single" w:sz="4" w:space="0" w:color="auto"/>
              <w:right w:val="single" w:sz="4" w:space="0" w:color="auto"/>
            </w:tcBorders>
            <w:hideMark/>
          </w:tcPr>
          <w:p w:rsidR="00616680" w:rsidRPr="004954AA" w:rsidRDefault="00616680"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w:t>
            </w:r>
          </w:p>
        </w:tc>
        <w:tc>
          <w:tcPr>
            <w:tcW w:w="6237" w:type="dxa"/>
            <w:gridSpan w:val="4"/>
            <w:tcBorders>
              <w:top w:val="single" w:sz="4" w:space="0" w:color="auto"/>
              <w:left w:val="single" w:sz="4" w:space="0" w:color="auto"/>
              <w:bottom w:val="single" w:sz="4" w:space="0" w:color="auto"/>
              <w:right w:val="single" w:sz="4" w:space="0" w:color="auto"/>
            </w:tcBorders>
          </w:tcPr>
          <w:p w:rsidR="00616680" w:rsidRPr="004954AA" w:rsidRDefault="00616680" w:rsidP="0000145E">
            <w:pPr>
              <w:adjustRightInd w:val="0"/>
              <w:snapToGrid w:val="0"/>
              <w:spacing w:line="360" w:lineRule="auto"/>
              <w:rPr>
                <w:rFonts w:ascii="Times New Roman" w:eastAsia="仿宋_GB2312" w:hAnsi="Times New Roman" w:cs="Times New Roman"/>
                <w:sz w:val="24"/>
                <w:szCs w:val="24"/>
              </w:rPr>
            </w:pPr>
          </w:p>
        </w:tc>
        <w:tc>
          <w:tcPr>
            <w:tcW w:w="1264" w:type="dxa"/>
            <w:tcBorders>
              <w:top w:val="single" w:sz="4" w:space="0" w:color="auto"/>
              <w:left w:val="single" w:sz="4" w:space="0" w:color="auto"/>
              <w:bottom w:val="single" w:sz="4" w:space="0" w:color="auto"/>
              <w:right w:val="single" w:sz="4" w:space="0" w:color="auto"/>
            </w:tcBorders>
          </w:tcPr>
          <w:p w:rsidR="00616680" w:rsidRPr="004954AA" w:rsidRDefault="00616680" w:rsidP="0000145E">
            <w:pPr>
              <w:adjustRightInd w:val="0"/>
              <w:snapToGrid w:val="0"/>
              <w:spacing w:line="360" w:lineRule="auto"/>
              <w:rPr>
                <w:rFonts w:ascii="Times New Roman" w:eastAsia="仿宋_GB2312" w:hAnsi="Times New Roman" w:cs="Times New Roman"/>
                <w:sz w:val="24"/>
                <w:szCs w:val="24"/>
              </w:rPr>
            </w:pPr>
          </w:p>
        </w:tc>
      </w:tr>
    </w:tbl>
    <w:p w:rsidR="00616680" w:rsidRPr="00E72541" w:rsidRDefault="00616680" w:rsidP="00E72541">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E72541">
        <w:rPr>
          <w:rFonts w:ascii="Times New Roman" w:eastAsia="仿宋_GB2312" w:hAnsi="Times New Roman" w:cs="Times New Roman" w:hint="eastAsia"/>
          <w:b/>
          <w:sz w:val="24"/>
          <w:szCs w:val="24"/>
        </w:rPr>
        <w:t>3</w:t>
      </w:r>
      <w:r w:rsidRPr="00E72541">
        <w:rPr>
          <w:rFonts w:ascii="Times New Roman" w:eastAsia="仿宋_GB2312" w:hAnsi="Times New Roman" w:cs="Times New Roman" w:hint="eastAsia"/>
          <w:b/>
          <w:sz w:val="24"/>
          <w:szCs w:val="24"/>
        </w:rPr>
        <w:t>、精品课程、精品视频公开课、精品资源共享课、双语课程、</w:t>
      </w:r>
      <w:proofErr w:type="gramStart"/>
      <w:r w:rsidRPr="00E72541">
        <w:rPr>
          <w:rFonts w:ascii="Times New Roman" w:eastAsia="仿宋_GB2312" w:hAnsi="Times New Roman" w:cs="Times New Roman" w:hint="eastAsia"/>
          <w:b/>
          <w:sz w:val="24"/>
          <w:szCs w:val="24"/>
        </w:rPr>
        <w:t>慕课等</w:t>
      </w:r>
      <w:proofErr w:type="gramEnd"/>
      <w:r w:rsidRPr="00E72541">
        <w:rPr>
          <w:rFonts w:ascii="Times New Roman" w:eastAsia="仿宋_GB2312" w:hAnsi="Times New Roman" w:cs="Times New Roman" w:hint="eastAsia"/>
          <w:b/>
          <w:sz w:val="24"/>
          <w:szCs w:val="24"/>
        </w:rPr>
        <w:t>课程建设情况</w:t>
      </w:r>
    </w:p>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大学英语、流体力学、工程材料与机械制造基础为国家级精品课程，材料科学基础</w:t>
      </w:r>
      <w:r w:rsidRPr="004954AA">
        <w:rPr>
          <w:rFonts w:ascii="Times New Roman" w:eastAsia="仿宋_GB2312" w:hAnsi="Times New Roman" w:cs="Times New Roman"/>
          <w:sz w:val="24"/>
          <w:szCs w:val="24"/>
        </w:rPr>
        <w:t>II</w:t>
      </w:r>
      <w:r w:rsidRPr="004954AA">
        <w:rPr>
          <w:rFonts w:ascii="Times New Roman" w:eastAsia="仿宋_GB2312" w:hAnsi="Times New Roman" w:cs="Times New Roman" w:hint="eastAsia"/>
          <w:sz w:val="24"/>
          <w:szCs w:val="24"/>
        </w:rPr>
        <w:t>为省级精品课程。</w:t>
      </w:r>
    </w:p>
    <w:p w:rsidR="00616680" w:rsidRPr="004954AA" w:rsidRDefault="00E83B7F"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金属组织和性能、金属表面工程、金属纳米技术</w:t>
      </w:r>
      <w:r w:rsidR="00616680" w:rsidRPr="004954AA">
        <w:rPr>
          <w:rFonts w:ascii="Times New Roman" w:eastAsia="仿宋_GB2312" w:hAnsi="Times New Roman" w:cs="Times New Roman" w:hint="eastAsia"/>
          <w:sz w:val="24"/>
          <w:szCs w:val="24"/>
        </w:rPr>
        <w:t>为双语课程。</w:t>
      </w:r>
    </w:p>
    <w:p w:rsidR="00616680" w:rsidRPr="00E72541" w:rsidRDefault="00616680" w:rsidP="00E72541">
      <w:pPr>
        <w:adjustRightInd w:val="0"/>
        <w:snapToGrid w:val="0"/>
        <w:spacing w:beforeLines="50" w:before="156" w:line="360" w:lineRule="auto"/>
        <w:ind w:firstLineChars="200" w:firstLine="482"/>
        <w:rPr>
          <w:rFonts w:ascii="Times New Roman" w:eastAsia="仿宋_GB2312" w:hAnsi="Times New Roman" w:cs="Times New Roman"/>
          <w:b/>
          <w:sz w:val="24"/>
          <w:szCs w:val="24"/>
        </w:rPr>
      </w:pPr>
      <w:bookmarkStart w:id="3" w:name="_GoBack"/>
      <w:r w:rsidRPr="00E72541">
        <w:rPr>
          <w:rFonts w:ascii="Times New Roman" w:eastAsia="仿宋_GB2312" w:hAnsi="Times New Roman" w:cs="Times New Roman" w:hint="eastAsia"/>
          <w:b/>
          <w:sz w:val="24"/>
          <w:szCs w:val="24"/>
        </w:rPr>
        <w:t>4</w:t>
      </w:r>
      <w:r w:rsidRPr="00E72541">
        <w:rPr>
          <w:rFonts w:ascii="Times New Roman" w:eastAsia="仿宋_GB2312" w:hAnsi="Times New Roman" w:cs="Times New Roman" w:hint="eastAsia"/>
          <w:b/>
          <w:sz w:val="24"/>
          <w:szCs w:val="24"/>
        </w:rPr>
        <w:t>、课外科技文化活动</w:t>
      </w:r>
    </w:p>
    <w:tbl>
      <w:tblPr>
        <w:tblStyle w:val="a7"/>
        <w:tblW w:w="8051" w:type="dxa"/>
        <w:tblInd w:w="421" w:type="dxa"/>
        <w:tblLook w:val="04A0" w:firstRow="1" w:lastRow="0" w:firstColumn="1" w:lastColumn="0" w:noHBand="0" w:noVBand="1"/>
      </w:tblPr>
      <w:tblGrid>
        <w:gridCol w:w="2835"/>
        <w:gridCol w:w="3969"/>
        <w:gridCol w:w="1247"/>
      </w:tblGrid>
      <w:tr w:rsidR="00616680" w:rsidRPr="004954AA" w:rsidTr="0000145E">
        <w:trPr>
          <w:trHeight w:val="315"/>
        </w:trPr>
        <w:tc>
          <w:tcPr>
            <w:tcW w:w="6804" w:type="dxa"/>
            <w:gridSpan w:val="2"/>
            <w:tcBorders>
              <w:top w:val="single" w:sz="4" w:space="0" w:color="auto"/>
              <w:left w:val="single" w:sz="4" w:space="0" w:color="auto"/>
              <w:bottom w:val="single" w:sz="4" w:space="0" w:color="auto"/>
              <w:right w:val="single" w:sz="4" w:space="0" w:color="auto"/>
            </w:tcBorders>
            <w:hideMark/>
          </w:tcPr>
          <w:bookmarkEnd w:id="3"/>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项目</w:t>
            </w:r>
          </w:p>
        </w:tc>
        <w:tc>
          <w:tcPr>
            <w:tcW w:w="1247" w:type="dxa"/>
            <w:tcBorders>
              <w:top w:val="single" w:sz="4" w:space="0" w:color="auto"/>
              <w:left w:val="single" w:sz="4" w:space="0" w:color="auto"/>
              <w:bottom w:val="single" w:sz="4" w:space="0" w:color="auto"/>
              <w:right w:val="single" w:sz="4" w:space="0" w:color="auto"/>
            </w:tcBorders>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数量</w:t>
            </w:r>
          </w:p>
        </w:tc>
      </w:tr>
      <w:tr w:rsidR="00616680" w:rsidRPr="004954AA" w:rsidTr="0000145E">
        <w:trPr>
          <w:trHeight w:val="31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文化、学术讲座数</w:t>
            </w:r>
          </w:p>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lastRenderedPageBreak/>
              <w:t>（</w:t>
            </w:r>
            <w:proofErr w:type="gramStart"/>
            <w:r w:rsidRPr="004954AA">
              <w:rPr>
                <w:rFonts w:ascii="Times New Roman" w:eastAsia="仿宋_GB2312" w:hAnsi="Times New Roman" w:cs="Times New Roman" w:hint="eastAsia"/>
                <w:sz w:val="24"/>
                <w:szCs w:val="24"/>
              </w:rPr>
              <w:t>个</w:t>
            </w:r>
            <w:proofErr w:type="gramEnd"/>
            <w:r w:rsidRPr="004954AA">
              <w:rPr>
                <w:rFonts w:ascii="Times New Roman" w:eastAsia="仿宋_GB2312" w:hAnsi="Times New Roman" w:cs="Times New Roman" w:hint="eastAsia"/>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lastRenderedPageBreak/>
              <w:t>总数</w:t>
            </w:r>
          </w:p>
        </w:tc>
        <w:tc>
          <w:tcPr>
            <w:tcW w:w="1247" w:type="dxa"/>
            <w:tcBorders>
              <w:top w:val="single" w:sz="4" w:space="0" w:color="auto"/>
              <w:left w:val="single" w:sz="4" w:space="0" w:color="auto"/>
              <w:bottom w:val="single" w:sz="4" w:space="0" w:color="auto"/>
              <w:right w:val="single" w:sz="4" w:space="0" w:color="auto"/>
            </w:tcBorders>
            <w:hideMark/>
          </w:tcPr>
          <w:p w:rsidR="00616680" w:rsidRPr="004954AA" w:rsidRDefault="00732805"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4</w:t>
            </w:r>
          </w:p>
        </w:tc>
      </w:tr>
      <w:tr w:rsidR="00616680" w:rsidRPr="004954AA" w:rsidTr="0000145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其中：校级</w:t>
            </w:r>
          </w:p>
        </w:tc>
        <w:tc>
          <w:tcPr>
            <w:tcW w:w="1247" w:type="dxa"/>
            <w:tcBorders>
              <w:top w:val="single" w:sz="4" w:space="0" w:color="auto"/>
              <w:left w:val="single" w:sz="4" w:space="0" w:color="auto"/>
              <w:bottom w:val="single" w:sz="4" w:space="0" w:color="auto"/>
              <w:right w:val="single" w:sz="4" w:space="0" w:color="auto"/>
            </w:tcBorders>
            <w:hideMark/>
          </w:tcPr>
          <w:p w:rsidR="00616680" w:rsidRPr="004954AA" w:rsidRDefault="00732805"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w:t>
            </w:r>
          </w:p>
        </w:tc>
      </w:tr>
      <w:tr w:rsidR="00616680" w:rsidRPr="004954AA" w:rsidTr="0000145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院级</w:t>
            </w:r>
          </w:p>
        </w:tc>
        <w:tc>
          <w:tcPr>
            <w:tcW w:w="1247" w:type="dxa"/>
            <w:tcBorders>
              <w:top w:val="single" w:sz="4" w:space="0" w:color="auto"/>
              <w:left w:val="single" w:sz="4" w:space="0" w:color="auto"/>
              <w:bottom w:val="single" w:sz="4" w:space="0" w:color="auto"/>
              <w:right w:val="single" w:sz="4" w:space="0" w:color="auto"/>
            </w:tcBorders>
            <w:hideMark/>
          </w:tcPr>
          <w:p w:rsidR="00616680" w:rsidRPr="004954AA" w:rsidRDefault="00732805"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w:t>
            </w:r>
          </w:p>
        </w:tc>
      </w:tr>
      <w:tr w:rsidR="00616680" w:rsidRPr="004954AA" w:rsidTr="0000145E">
        <w:trPr>
          <w:trHeight w:val="31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本科生课外科技、文化活动项目（</w:t>
            </w:r>
            <w:proofErr w:type="gramStart"/>
            <w:r w:rsidRPr="004954AA">
              <w:rPr>
                <w:rFonts w:ascii="Times New Roman" w:eastAsia="仿宋_GB2312" w:hAnsi="Times New Roman" w:cs="Times New Roman" w:hint="eastAsia"/>
                <w:sz w:val="24"/>
                <w:szCs w:val="24"/>
              </w:rPr>
              <w:t>个</w:t>
            </w:r>
            <w:proofErr w:type="gramEnd"/>
            <w:r w:rsidRPr="004954AA">
              <w:rPr>
                <w:rFonts w:ascii="Times New Roman" w:eastAsia="仿宋_GB2312" w:hAnsi="Times New Roman" w:cs="Times New Roman" w:hint="eastAsia"/>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总数</w:t>
            </w:r>
          </w:p>
        </w:tc>
        <w:tc>
          <w:tcPr>
            <w:tcW w:w="1247" w:type="dxa"/>
            <w:tcBorders>
              <w:top w:val="single" w:sz="4" w:space="0" w:color="auto"/>
              <w:left w:val="single" w:sz="4" w:space="0" w:color="auto"/>
              <w:bottom w:val="single" w:sz="4" w:space="0" w:color="auto"/>
              <w:right w:val="single" w:sz="4" w:space="0" w:color="auto"/>
            </w:tcBorders>
            <w:hideMark/>
          </w:tcPr>
          <w:p w:rsidR="00616680" w:rsidRPr="004954AA" w:rsidRDefault="00732805"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3</w:t>
            </w:r>
          </w:p>
        </w:tc>
      </w:tr>
      <w:tr w:rsidR="00616680" w:rsidRPr="004954AA" w:rsidTr="0000145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其中：国家大学生创新性试验计划项目</w:t>
            </w:r>
          </w:p>
        </w:tc>
        <w:tc>
          <w:tcPr>
            <w:tcW w:w="1247" w:type="dxa"/>
            <w:tcBorders>
              <w:top w:val="single" w:sz="4" w:space="0" w:color="auto"/>
              <w:left w:val="single" w:sz="4" w:space="0" w:color="auto"/>
              <w:bottom w:val="single" w:sz="4" w:space="0" w:color="auto"/>
              <w:right w:val="single" w:sz="4" w:space="0" w:color="auto"/>
            </w:tcBorders>
            <w:hideMark/>
          </w:tcPr>
          <w:p w:rsidR="00616680" w:rsidRPr="004954AA" w:rsidRDefault="00732805"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w:t>
            </w:r>
          </w:p>
        </w:tc>
      </w:tr>
      <w:tr w:rsidR="00616680" w:rsidRPr="004954AA" w:rsidTr="0000145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省部级项目</w:t>
            </w:r>
          </w:p>
        </w:tc>
        <w:tc>
          <w:tcPr>
            <w:tcW w:w="1247" w:type="dxa"/>
            <w:tcBorders>
              <w:top w:val="single" w:sz="4" w:space="0" w:color="auto"/>
              <w:left w:val="single" w:sz="4" w:space="0" w:color="auto"/>
              <w:bottom w:val="single" w:sz="4" w:space="0" w:color="auto"/>
              <w:right w:val="single" w:sz="4" w:space="0" w:color="auto"/>
            </w:tcBorders>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p>
        </w:tc>
      </w:tr>
      <w:tr w:rsidR="00616680" w:rsidRPr="004954AA" w:rsidTr="0000145E">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616680"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学校项目</w:t>
            </w:r>
          </w:p>
        </w:tc>
        <w:tc>
          <w:tcPr>
            <w:tcW w:w="1247" w:type="dxa"/>
            <w:tcBorders>
              <w:top w:val="single" w:sz="4" w:space="0" w:color="auto"/>
              <w:left w:val="single" w:sz="4" w:space="0" w:color="auto"/>
              <w:bottom w:val="single" w:sz="4" w:space="0" w:color="auto"/>
              <w:right w:val="single" w:sz="4" w:space="0" w:color="auto"/>
            </w:tcBorders>
            <w:hideMark/>
          </w:tcPr>
          <w:p w:rsidR="00616680" w:rsidRPr="004954AA" w:rsidRDefault="00732805"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w:t>
            </w:r>
          </w:p>
        </w:tc>
      </w:tr>
    </w:tbl>
    <w:p w:rsidR="00426D55" w:rsidRPr="004954AA" w:rsidRDefault="0061668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说明：统计时间为</w:t>
      </w:r>
      <w:r w:rsidRPr="004954AA">
        <w:rPr>
          <w:rFonts w:ascii="Times New Roman" w:eastAsia="仿宋_GB2312" w:hAnsi="Times New Roman" w:cs="Times New Roman"/>
          <w:sz w:val="24"/>
          <w:szCs w:val="24"/>
        </w:rPr>
        <w:t>2014</w:t>
      </w:r>
      <w:r w:rsidRPr="004954AA">
        <w:rPr>
          <w:rFonts w:ascii="Times New Roman" w:eastAsia="仿宋_GB2312" w:hAnsi="Times New Roman" w:cs="Times New Roman" w:hint="eastAsia"/>
          <w:sz w:val="24"/>
          <w:szCs w:val="24"/>
        </w:rPr>
        <w:t>年</w:t>
      </w:r>
      <w:r w:rsidRPr="004954AA">
        <w:rPr>
          <w:rFonts w:ascii="Times New Roman" w:eastAsia="仿宋_GB2312" w:hAnsi="Times New Roman" w:cs="Times New Roman"/>
          <w:sz w:val="24"/>
          <w:szCs w:val="24"/>
        </w:rPr>
        <w:t>9</w:t>
      </w:r>
      <w:r w:rsidRPr="004954AA">
        <w:rPr>
          <w:rFonts w:ascii="Times New Roman" w:eastAsia="仿宋_GB2312" w:hAnsi="Times New Roman" w:cs="Times New Roman" w:hint="eastAsia"/>
          <w:sz w:val="24"/>
          <w:szCs w:val="24"/>
        </w:rPr>
        <w:t>月</w:t>
      </w:r>
      <w:r w:rsidRPr="004954AA">
        <w:rPr>
          <w:rFonts w:ascii="Times New Roman" w:eastAsia="仿宋_GB2312" w:hAnsi="Times New Roman" w:cs="Times New Roman"/>
          <w:sz w:val="24"/>
          <w:szCs w:val="24"/>
        </w:rPr>
        <w:t>-2015</w:t>
      </w:r>
      <w:r w:rsidRPr="004954AA">
        <w:rPr>
          <w:rFonts w:ascii="Times New Roman" w:eastAsia="仿宋_GB2312" w:hAnsi="Times New Roman" w:cs="Times New Roman" w:hint="eastAsia"/>
          <w:sz w:val="24"/>
          <w:szCs w:val="24"/>
        </w:rPr>
        <w:t>年</w:t>
      </w:r>
      <w:r w:rsidRPr="004954AA">
        <w:rPr>
          <w:rFonts w:ascii="Times New Roman" w:eastAsia="仿宋_GB2312" w:hAnsi="Times New Roman" w:cs="Times New Roman"/>
          <w:sz w:val="24"/>
          <w:szCs w:val="24"/>
        </w:rPr>
        <w:t>7</w:t>
      </w:r>
      <w:r w:rsidRPr="004954AA">
        <w:rPr>
          <w:rFonts w:ascii="Times New Roman" w:eastAsia="仿宋_GB2312" w:hAnsi="Times New Roman" w:cs="Times New Roman" w:hint="eastAsia"/>
          <w:sz w:val="24"/>
          <w:szCs w:val="24"/>
        </w:rPr>
        <w:t>月</w:t>
      </w:r>
    </w:p>
    <w:p w:rsidR="008662FC" w:rsidRPr="004954AA" w:rsidRDefault="008662FC"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（四）</w:t>
      </w:r>
      <w:r w:rsidR="00955F86" w:rsidRPr="004954AA">
        <w:rPr>
          <w:rFonts w:ascii="仿宋GB2312" w:eastAsia="仿宋GB2312" w:hint="eastAsia"/>
          <w:sz w:val="28"/>
          <w:szCs w:val="28"/>
        </w:rPr>
        <w:t>创新创业教育等</w:t>
      </w:r>
    </w:p>
    <w:p w:rsidR="00312F5F" w:rsidRPr="004954AA" w:rsidRDefault="00312F5F"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本专业的创新教育从以下四个方面着手：一是鼓励学生参加校级、省级、国家级科技创新计划；二是在理论课程教学中，结合教学内容，以科学研究的典型案例、科学理论的发展历史等为题材，有意识地培养学生的创新意识和能力；三是在实践类课程中，安排创新实验，向学生介绍本学科前沿领域的知识和热点，并培养其动手能力；三是鼓励学生积极参加学校组织的各类课外社会实践活动。</w:t>
      </w:r>
    </w:p>
    <w:p w:rsidR="00312F5F" w:rsidRPr="004954AA" w:rsidRDefault="00312F5F"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本专业的创业教育从以下三个方面着手：一是带领学生到校友创立的企业参观实习，亲身领会学长的创业过程；二是鼓励学生参加大学生创业活动；三是在理论课程教学中，结合适当的教学内容，有意识地培养学生的创业意识。</w:t>
      </w:r>
    </w:p>
    <w:p w:rsidR="00F04CEE" w:rsidRPr="004954AA" w:rsidRDefault="008662FC" w:rsidP="004954AA">
      <w:pPr>
        <w:pStyle w:val="a8"/>
        <w:spacing w:beforeLines="50" w:before="156" w:afterLines="50" w:after="156"/>
        <w:ind w:firstLineChars="50" w:firstLine="141"/>
        <w:jc w:val="left"/>
        <w:rPr>
          <w:rFonts w:ascii="黑体" w:eastAsia="黑体" w:hAnsi="黑体"/>
          <w:sz w:val="28"/>
          <w:szCs w:val="28"/>
        </w:rPr>
      </w:pPr>
      <w:r w:rsidRPr="004954AA">
        <w:rPr>
          <w:rFonts w:ascii="黑体" w:eastAsia="黑体" w:hAnsi="黑体" w:hint="eastAsia"/>
          <w:sz w:val="28"/>
          <w:szCs w:val="28"/>
        </w:rPr>
        <w:t>三、</w:t>
      </w:r>
      <w:r w:rsidR="00955F86" w:rsidRPr="004954AA">
        <w:rPr>
          <w:rFonts w:ascii="黑体" w:eastAsia="黑体" w:hAnsi="黑体" w:hint="eastAsia"/>
          <w:sz w:val="28"/>
          <w:szCs w:val="28"/>
        </w:rPr>
        <w:t>培养条件</w:t>
      </w:r>
      <w:r w:rsidR="00955F86" w:rsidRPr="004954AA">
        <w:rPr>
          <w:rFonts w:ascii="黑体" w:eastAsia="黑体" w:hAnsi="黑体"/>
          <w:sz w:val="28"/>
          <w:szCs w:val="28"/>
        </w:rPr>
        <w:t xml:space="preserve"> </w:t>
      </w:r>
    </w:p>
    <w:p w:rsidR="00F04CEE" w:rsidRPr="004954AA" w:rsidRDefault="00F04CEE"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（一）</w:t>
      </w:r>
      <w:r w:rsidR="00955F86" w:rsidRPr="004954AA">
        <w:rPr>
          <w:rFonts w:ascii="仿宋GB2312" w:eastAsia="仿宋GB2312" w:hint="eastAsia"/>
          <w:sz w:val="28"/>
          <w:szCs w:val="28"/>
        </w:rPr>
        <w:t>教学经费投入</w:t>
      </w:r>
    </w:p>
    <w:tbl>
      <w:tblPr>
        <w:tblStyle w:val="10"/>
        <w:tblW w:w="8472" w:type="dxa"/>
        <w:tblLayout w:type="fixed"/>
        <w:tblLook w:val="04A0" w:firstRow="1" w:lastRow="0" w:firstColumn="1" w:lastColumn="0" w:noHBand="0" w:noVBand="1"/>
      </w:tblPr>
      <w:tblGrid>
        <w:gridCol w:w="2468"/>
        <w:gridCol w:w="2469"/>
        <w:gridCol w:w="1550"/>
        <w:gridCol w:w="1985"/>
      </w:tblGrid>
      <w:tr w:rsidR="00E83B7F" w:rsidRPr="004954AA" w:rsidTr="0000145E">
        <w:trPr>
          <w:trHeight w:val="306"/>
        </w:trPr>
        <w:tc>
          <w:tcPr>
            <w:tcW w:w="2468"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hint="eastAsia"/>
                <w:sz w:val="24"/>
                <w:szCs w:val="24"/>
              </w:rPr>
              <w:t>年度</w:t>
            </w:r>
          </w:p>
        </w:tc>
        <w:tc>
          <w:tcPr>
            <w:tcW w:w="2469"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hint="eastAsia"/>
                <w:sz w:val="24"/>
                <w:szCs w:val="24"/>
              </w:rPr>
              <w:t>经费总额</w:t>
            </w:r>
          </w:p>
        </w:tc>
        <w:tc>
          <w:tcPr>
            <w:tcW w:w="1550" w:type="dxa"/>
            <w:tcBorders>
              <w:top w:val="single" w:sz="4" w:space="0" w:color="auto"/>
              <w:left w:val="single" w:sz="4" w:space="0" w:color="auto"/>
              <w:bottom w:val="single" w:sz="4" w:space="0" w:color="auto"/>
              <w:right w:val="single" w:sz="4" w:space="0" w:color="auto"/>
            </w:tcBorders>
            <w:hideMark/>
          </w:tcPr>
          <w:p w:rsidR="00E83B7F" w:rsidRPr="004954AA" w:rsidRDefault="00E83B7F" w:rsidP="0000145E">
            <w:pPr>
              <w:adjustRightInd w:val="0"/>
              <w:snapToGrid w:val="0"/>
              <w:spacing w:line="360" w:lineRule="auto"/>
              <w:rPr>
                <w:rFonts w:eastAsia="仿宋_GB2312"/>
                <w:kern w:val="2"/>
                <w:sz w:val="24"/>
                <w:szCs w:val="24"/>
              </w:rPr>
            </w:pPr>
            <w:r w:rsidRPr="004954AA">
              <w:rPr>
                <w:rFonts w:eastAsia="仿宋_GB2312" w:hint="eastAsia"/>
                <w:sz w:val="24"/>
                <w:szCs w:val="24"/>
              </w:rPr>
              <w:t>学生人数</w:t>
            </w:r>
          </w:p>
        </w:tc>
        <w:tc>
          <w:tcPr>
            <w:tcW w:w="1985"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hint="eastAsia"/>
                <w:sz w:val="24"/>
                <w:szCs w:val="24"/>
              </w:rPr>
              <w:t>生均经费</w:t>
            </w:r>
          </w:p>
        </w:tc>
      </w:tr>
      <w:tr w:rsidR="00E83B7F" w:rsidRPr="004954AA" w:rsidTr="0000145E">
        <w:trPr>
          <w:trHeight w:val="306"/>
        </w:trPr>
        <w:tc>
          <w:tcPr>
            <w:tcW w:w="2468"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2011.9-2012.7</w:t>
            </w:r>
          </w:p>
        </w:tc>
        <w:tc>
          <w:tcPr>
            <w:tcW w:w="2469"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202700</w:t>
            </w:r>
          </w:p>
        </w:tc>
        <w:tc>
          <w:tcPr>
            <w:tcW w:w="1550"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46</w:t>
            </w:r>
          </w:p>
        </w:tc>
        <w:tc>
          <w:tcPr>
            <w:tcW w:w="1985"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4406</w:t>
            </w:r>
          </w:p>
        </w:tc>
      </w:tr>
      <w:tr w:rsidR="00E83B7F" w:rsidRPr="004954AA" w:rsidTr="0000145E">
        <w:trPr>
          <w:trHeight w:val="306"/>
        </w:trPr>
        <w:tc>
          <w:tcPr>
            <w:tcW w:w="2468"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2012.9-2013.7</w:t>
            </w:r>
          </w:p>
        </w:tc>
        <w:tc>
          <w:tcPr>
            <w:tcW w:w="2469"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478000</w:t>
            </w:r>
          </w:p>
        </w:tc>
        <w:tc>
          <w:tcPr>
            <w:tcW w:w="1550"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47</w:t>
            </w:r>
          </w:p>
        </w:tc>
        <w:tc>
          <w:tcPr>
            <w:tcW w:w="1985"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1017</w:t>
            </w:r>
          </w:p>
        </w:tc>
      </w:tr>
      <w:tr w:rsidR="00E83B7F" w:rsidRPr="004954AA" w:rsidTr="0000145E">
        <w:trPr>
          <w:trHeight w:val="306"/>
        </w:trPr>
        <w:tc>
          <w:tcPr>
            <w:tcW w:w="2468"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2013.9-2014.7</w:t>
            </w:r>
          </w:p>
        </w:tc>
        <w:tc>
          <w:tcPr>
            <w:tcW w:w="2469"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237400</w:t>
            </w:r>
          </w:p>
        </w:tc>
        <w:tc>
          <w:tcPr>
            <w:tcW w:w="1550"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40</w:t>
            </w:r>
          </w:p>
        </w:tc>
        <w:tc>
          <w:tcPr>
            <w:tcW w:w="1985"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5935</w:t>
            </w:r>
          </w:p>
        </w:tc>
      </w:tr>
      <w:tr w:rsidR="00E83B7F" w:rsidRPr="004954AA" w:rsidTr="0000145E">
        <w:trPr>
          <w:trHeight w:val="306"/>
        </w:trPr>
        <w:tc>
          <w:tcPr>
            <w:tcW w:w="2468"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2014.9-2015.7</w:t>
            </w:r>
          </w:p>
        </w:tc>
        <w:tc>
          <w:tcPr>
            <w:tcW w:w="2469"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144600</w:t>
            </w:r>
          </w:p>
        </w:tc>
        <w:tc>
          <w:tcPr>
            <w:tcW w:w="1550"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34</w:t>
            </w:r>
          </w:p>
        </w:tc>
        <w:tc>
          <w:tcPr>
            <w:tcW w:w="1985" w:type="dxa"/>
            <w:tcBorders>
              <w:top w:val="single" w:sz="4" w:space="0" w:color="auto"/>
              <w:left w:val="single" w:sz="4" w:space="0" w:color="auto"/>
              <w:bottom w:val="single" w:sz="4" w:space="0" w:color="auto"/>
              <w:right w:val="single" w:sz="4" w:space="0" w:color="auto"/>
            </w:tcBorders>
            <w:hideMark/>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4252</w:t>
            </w:r>
          </w:p>
        </w:tc>
      </w:tr>
      <w:tr w:rsidR="00E83B7F" w:rsidRPr="004954AA" w:rsidTr="0000145E">
        <w:trPr>
          <w:trHeight w:val="306"/>
        </w:trPr>
        <w:tc>
          <w:tcPr>
            <w:tcW w:w="2468" w:type="dxa"/>
            <w:tcBorders>
              <w:top w:val="single" w:sz="4" w:space="0" w:color="auto"/>
              <w:left w:val="single" w:sz="4" w:space="0" w:color="auto"/>
              <w:bottom w:val="single" w:sz="4" w:space="0" w:color="auto"/>
              <w:right w:val="single" w:sz="4" w:space="0" w:color="auto"/>
            </w:tcBorders>
          </w:tcPr>
          <w:p w:rsidR="00E83B7F" w:rsidRPr="004954AA" w:rsidRDefault="00E83B7F" w:rsidP="004954AA">
            <w:pPr>
              <w:adjustRightInd w:val="0"/>
              <w:snapToGrid w:val="0"/>
              <w:spacing w:line="360" w:lineRule="auto"/>
              <w:ind w:firstLineChars="200" w:firstLine="480"/>
              <w:rPr>
                <w:rFonts w:eastAsia="仿宋_GB2312"/>
                <w:kern w:val="2"/>
                <w:sz w:val="24"/>
                <w:szCs w:val="24"/>
              </w:rPr>
            </w:pPr>
            <w:r w:rsidRPr="004954AA">
              <w:rPr>
                <w:rFonts w:eastAsia="仿宋_GB2312"/>
                <w:sz w:val="24"/>
                <w:szCs w:val="24"/>
              </w:rPr>
              <w:t>201</w:t>
            </w:r>
            <w:r w:rsidRPr="004954AA">
              <w:rPr>
                <w:rFonts w:eastAsia="仿宋_GB2312" w:hint="eastAsia"/>
                <w:sz w:val="24"/>
                <w:szCs w:val="24"/>
              </w:rPr>
              <w:t>5</w:t>
            </w:r>
            <w:r w:rsidRPr="004954AA">
              <w:rPr>
                <w:rFonts w:eastAsia="仿宋_GB2312"/>
                <w:sz w:val="24"/>
                <w:szCs w:val="24"/>
              </w:rPr>
              <w:t>.9-201</w:t>
            </w:r>
            <w:r w:rsidRPr="004954AA">
              <w:rPr>
                <w:rFonts w:eastAsia="仿宋_GB2312" w:hint="eastAsia"/>
                <w:sz w:val="24"/>
                <w:szCs w:val="24"/>
              </w:rPr>
              <w:t>6</w:t>
            </w:r>
            <w:r w:rsidRPr="004954AA">
              <w:rPr>
                <w:rFonts w:eastAsia="仿宋_GB2312"/>
                <w:sz w:val="24"/>
                <w:szCs w:val="24"/>
              </w:rPr>
              <w:t>.7</w:t>
            </w:r>
          </w:p>
        </w:tc>
        <w:tc>
          <w:tcPr>
            <w:tcW w:w="2469" w:type="dxa"/>
            <w:tcBorders>
              <w:top w:val="single" w:sz="4" w:space="0" w:color="auto"/>
              <w:left w:val="single" w:sz="4" w:space="0" w:color="auto"/>
              <w:bottom w:val="single" w:sz="4" w:space="0" w:color="auto"/>
              <w:right w:val="single" w:sz="4" w:space="0" w:color="auto"/>
            </w:tcBorders>
          </w:tcPr>
          <w:p w:rsidR="00E83B7F" w:rsidRPr="004954AA" w:rsidRDefault="002B67D5" w:rsidP="004954AA">
            <w:pPr>
              <w:adjustRightInd w:val="0"/>
              <w:snapToGrid w:val="0"/>
              <w:spacing w:line="360" w:lineRule="auto"/>
              <w:ind w:firstLineChars="200" w:firstLine="480"/>
              <w:rPr>
                <w:rFonts w:eastAsia="仿宋_GB2312"/>
                <w:kern w:val="2"/>
                <w:sz w:val="24"/>
                <w:szCs w:val="24"/>
              </w:rPr>
            </w:pPr>
            <w:r w:rsidRPr="004954AA">
              <w:rPr>
                <w:rFonts w:eastAsia="仿宋_GB2312" w:hint="eastAsia"/>
                <w:kern w:val="2"/>
                <w:sz w:val="24"/>
                <w:szCs w:val="24"/>
              </w:rPr>
              <w:t>117420</w:t>
            </w:r>
          </w:p>
        </w:tc>
        <w:tc>
          <w:tcPr>
            <w:tcW w:w="1550" w:type="dxa"/>
            <w:tcBorders>
              <w:top w:val="single" w:sz="4" w:space="0" w:color="auto"/>
              <w:left w:val="single" w:sz="4" w:space="0" w:color="auto"/>
              <w:bottom w:val="single" w:sz="4" w:space="0" w:color="auto"/>
              <w:right w:val="single" w:sz="4" w:space="0" w:color="auto"/>
            </w:tcBorders>
          </w:tcPr>
          <w:p w:rsidR="00E83B7F" w:rsidRPr="004954AA" w:rsidRDefault="00812C20" w:rsidP="004954AA">
            <w:pPr>
              <w:adjustRightInd w:val="0"/>
              <w:snapToGrid w:val="0"/>
              <w:spacing w:line="360" w:lineRule="auto"/>
              <w:ind w:firstLineChars="200" w:firstLine="480"/>
              <w:rPr>
                <w:rFonts w:eastAsia="仿宋_GB2312"/>
                <w:kern w:val="2"/>
                <w:sz w:val="24"/>
                <w:szCs w:val="24"/>
              </w:rPr>
            </w:pPr>
            <w:r w:rsidRPr="004954AA">
              <w:rPr>
                <w:rFonts w:eastAsia="仿宋_GB2312" w:hint="eastAsia"/>
                <w:kern w:val="2"/>
                <w:sz w:val="24"/>
                <w:szCs w:val="24"/>
              </w:rPr>
              <w:t>34</w:t>
            </w:r>
          </w:p>
        </w:tc>
        <w:tc>
          <w:tcPr>
            <w:tcW w:w="1985" w:type="dxa"/>
            <w:tcBorders>
              <w:top w:val="single" w:sz="4" w:space="0" w:color="auto"/>
              <w:left w:val="single" w:sz="4" w:space="0" w:color="auto"/>
              <w:bottom w:val="single" w:sz="4" w:space="0" w:color="auto"/>
              <w:right w:val="single" w:sz="4" w:space="0" w:color="auto"/>
            </w:tcBorders>
          </w:tcPr>
          <w:p w:rsidR="00E83B7F" w:rsidRPr="004954AA" w:rsidRDefault="009D7BAF" w:rsidP="004954AA">
            <w:pPr>
              <w:adjustRightInd w:val="0"/>
              <w:snapToGrid w:val="0"/>
              <w:spacing w:line="360" w:lineRule="auto"/>
              <w:ind w:firstLineChars="200" w:firstLine="480"/>
              <w:rPr>
                <w:rFonts w:eastAsia="仿宋_GB2312"/>
                <w:kern w:val="2"/>
                <w:sz w:val="24"/>
                <w:szCs w:val="24"/>
              </w:rPr>
            </w:pPr>
            <w:r w:rsidRPr="004954AA">
              <w:rPr>
                <w:rFonts w:eastAsia="仿宋_GB2312" w:hint="eastAsia"/>
                <w:kern w:val="2"/>
                <w:sz w:val="24"/>
                <w:szCs w:val="24"/>
              </w:rPr>
              <w:t>3453</w:t>
            </w:r>
          </w:p>
        </w:tc>
      </w:tr>
    </w:tbl>
    <w:p w:rsidR="00E83B7F" w:rsidRPr="004954AA" w:rsidRDefault="00E83B7F" w:rsidP="004954AA">
      <w:pPr>
        <w:adjustRightInd w:val="0"/>
        <w:snapToGrid w:val="0"/>
        <w:spacing w:line="360" w:lineRule="auto"/>
        <w:ind w:firstLineChars="200" w:firstLine="480"/>
        <w:rPr>
          <w:rFonts w:ascii="Times New Roman" w:eastAsia="仿宋_GB2312" w:hAnsi="Times New Roman" w:cs="Times New Roman"/>
          <w:sz w:val="24"/>
          <w:szCs w:val="24"/>
        </w:rPr>
      </w:pPr>
    </w:p>
    <w:p w:rsidR="00312F5F" w:rsidRPr="004954AA" w:rsidRDefault="00E83B7F"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2016</w:t>
      </w:r>
      <w:r w:rsidRPr="004954AA">
        <w:rPr>
          <w:rFonts w:ascii="Times New Roman" w:eastAsia="仿宋_GB2312" w:hAnsi="Times New Roman" w:cs="Times New Roman" w:hint="eastAsia"/>
          <w:sz w:val="24"/>
          <w:szCs w:val="24"/>
        </w:rPr>
        <w:t>年度本专业教学经费的投入主要包括：毕业设计经费</w:t>
      </w:r>
      <w:r w:rsidRPr="004954AA">
        <w:rPr>
          <w:rFonts w:ascii="Times New Roman" w:eastAsia="仿宋_GB2312" w:hAnsi="Times New Roman" w:cs="Times New Roman"/>
          <w:sz w:val="24"/>
          <w:szCs w:val="24"/>
        </w:rPr>
        <w:t>1</w:t>
      </w:r>
      <w:r w:rsidRPr="004954AA">
        <w:rPr>
          <w:rFonts w:ascii="Times New Roman" w:eastAsia="仿宋_GB2312" w:hAnsi="Times New Roman" w:cs="Times New Roman" w:hint="eastAsia"/>
          <w:sz w:val="24"/>
          <w:szCs w:val="24"/>
        </w:rPr>
        <w:t>3</w:t>
      </w:r>
      <w:r w:rsidRPr="004954AA">
        <w:rPr>
          <w:rFonts w:ascii="Times New Roman" w:eastAsia="仿宋_GB2312" w:hAnsi="Times New Roman" w:cs="Times New Roman"/>
          <w:sz w:val="24"/>
          <w:szCs w:val="24"/>
        </w:rPr>
        <w:t>600</w:t>
      </w:r>
      <w:r w:rsidRPr="004954AA">
        <w:rPr>
          <w:rFonts w:ascii="Times New Roman" w:eastAsia="仿宋_GB2312" w:hAnsi="Times New Roman" w:cs="Times New Roman" w:hint="eastAsia"/>
          <w:sz w:val="24"/>
          <w:szCs w:val="24"/>
        </w:rPr>
        <w:t>元、实习</w:t>
      </w:r>
      <w:r w:rsidRPr="004954AA">
        <w:rPr>
          <w:rFonts w:ascii="Times New Roman" w:eastAsia="仿宋_GB2312" w:hAnsi="Times New Roman" w:cs="Times New Roman" w:hint="eastAsia"/>
          <w:sz w:val="24"/>
          <w:szCs w:val="24"/>
        </w:rPr>
        <w:lastRenderedPageBreak/>
        <w:t>经费</w:t>
      </w:r>
      <w:r w:rsidR="00812C20" w:rsidRPr="004954AA">
        <w:rPr>
          <w:rFonts w:ascii="Times New Roman" w:eastAsia="仿宋_GB2312" w:hAnsi="Times New Roman" w:cs="Times New Roman" w:hint="eastAsia"/>
          <w:sz w:val="24"/>
          <w:szCs w:val="24"/>
        </w:rPr>
        <w:t>2</w:t>
      </w:r>
      <w:r w:rsidRPr="004954AA">
        <w:rPr>
          <w:rFonts w:ascii="Times New Roman" w:eastAsia="仿宋_GB2312" w:hAnsi="Times New Roman" w:cs="Times New Roman"/>
          <w:sz w:val="24"/>
          <w:szCs w:val="24"/>
        </w:rPr>
        <w:t>8</w:t>
      </w:r>
      <w:r w:rsidR="00812C20" w:rsidRPr="004954AA">
        <w:rPr>
          <w:rFonts w:ascii="Times New Roman" w:eastAsia="仿宋_GB2312" w:hAnsi="Times New Roman" w:cs="Times New Roman" w:hint="eastAsia"/>
          <w:sz w:val="24"/>
          <w:szCs w:val="24"/>
        </w:rPr>
        <w:t>27</w:t>
      </w:r>
      <w:r w:rsidRPr="004954AA">
        <w:rPr>
          <w:rFonts w:ascii="Times New Roman" w:eastAsia="仿宋_GB2312" w:hAnsi="Times New Roman" w:cs="Times New Roman"/>
          <w:sz w:val="24"/>
          <w:szCs w:val="24"/>
        </w:rPr>
        <w:t>0</w:t>
      </w:r>
      <w:r w:rsidRPr="004954AA">
        <w:rPr>
          <w:rFonts w:ascii="Times New Roman" w:eastAsia="仿宋_GB2312" w:hAnsi="Times New Roman" w:cs="Times New Roman" w:hint="eastAsia"/>
          <w:sz w:val="24"/>
          <w:szCs w:val="24"/>
        </w:rPr>
        <w:t>元、课堂教学维持费</w:t>
      </w:r>
      <w:r w:rsidR="00812C20" w:rsidRPr="004954AA">
        <w:rPr>
          <w:rFonts w:ascii="Times New Roman" w:eastAsia="仿宋_GB2312" w:hAnsi="Times New Roman" w:cs="Times New Roman" w:hint="eastAsia"/>
          <w:sz w:val="24"/>
          <w:szCs w:val="24"/>
        </w:rPr>
        <w:t>12</w:t>
      </w:r>
      <w:r w:rsidRPr="004954AA">
        <w:rPr>
          <w:rFonts w:ascii="Times New Roman" w:eastAsia="仿宋_GB2312" w:hAnsi="Times New Roman" w:cs="Times New Roman"/>
          <w:sz w:val="24"/>
          <w:szCs w:val="24"/>
        </w:rPr>
        <w:t>000</w:t>
      </w:r>
      <w:r w:rsidRPr="004954AA">
        <w:rPr>
          <w:rFonts w:ascii="Times New Roman" w:eastAsia="仿宋_GB2312" w:hAnsi="Times New Roman" w:cs="Times New Roman" w:hint="eastAsia"/>
          <w:sz w:val="24"/>
          <w:szCs w:val="24"/>
        </w:rPr>
        <w:t>元、实验教学维持费</w:t>
      </w:r>
      <w:r w:rsidR="00812C20" w:rsidRPr="004954AA">
        <w:rPr>
          <w:rFonts w:ascii="Times New Roman" w:eastAsia="仿宋_GB2312" w:hAnsi="Times New Roman" w:cs="Times New Roman" w:hint="eastAsia"/>
          <w:sz w:val="24"/>
          <w:szCs w:val="24"/>
        </w:rPr>
        <w:t>2</w:t>
      </w:r>
      <w:r w:rsidR="00812C20" w:rsidRPr="004954AA">
        <w:rPr>
          <w:rFonts w:ascii="Times New Roman" w:eastAsia="仿宋_GB2312" w:hAnsi="Times New Roman" w:cs="Times New Roman"/>
          <w:sz w:val="24"/>
          <w:szCs w:val="24"/>
        </w:rPr>
        <w:t>0</w:t>
      </w:r>
      <w:r w:rsidRPr="004954AA">
        <w:rPr>
          <w:rFonts w:ascii="Times New Roman" w:eastAsia="仿宋_GB2312" w:hAnsi="Times New Roman" w:cs="Times New Roman"/>
          <w:sz w:val="24"/>
          <w:szCs w:val="24"/>
        </w:rPr>
        <w:t>00</w:t>
      </w:r>
      <w:r w:rsidR="00812C20" w:rsidRPr="004954AA">
        <w:rPr>
          <w:rFonts w:ascii="Times New Roman" w:eastAsia="仿宋_GB2312" w:hAnsi="Times New Roman" w:cs="Times New Roman" w:hint="eastAsia"/>
          <w:sz w:val="24"/>
          <w:szCs w:val="24"/>
        </w:rPr>
        <w:t>0</w:t>
      </w:r>
      <w:r w:rsidRPr="004954AA">
        <w:rPr>
          <w:rFonts w:ascii="Times New Roman" w:eastAsia="仿宋_GB2312" w:hAnsi="Times New Roman" w:cs="Times New Roman" w:hint="eastAsia"/>
          <w:sz w:val="24"/>
          <w:szCs w:val="24"/>
        </w:rPr>
        <w:t>元、实验室建设经费</w:t>
      </w:r>
      <w:r w:rsidR="002B67D5" w:rsidRPr="004954AA">
        <w:rPr>
          <w:rFonts w:ascii="Times New Roman" w:eastAsia="仿宋_GB2312" w:hAnsi="Times New Roman" w:cs="Times New Roman" w:hint="eastAsia"/>
          <w:sz w:val="24"/>
          <w:szCs w:val="24"/>
        </w:rPr>
        <w:t>6902</w:t>
      </w:r>
      <w:r w:rsidR="00812C20" w:rsidRPr="004954AA">
        <w:rPr>
          <w:rFonts w:ascii="Times New Roman" w:eastAsia="仿宋_GB2312" w:hAnsi="Times New Roman" w:cs="Times New Roman"/>
          <w:sz w:val="24"/>
          <w:szCs w:val="24"/>
        </w:rPr>
        <w:t>0</w:t>
      </w:r>
      <w:r w:rsidR="00812C20" w:rsidRPr="004954AA">
        <w:rPr>
          <w:rFonts w:ascii="Times New Roman" w:eastAsia="仿宋_GB2312" w:hAnsi="Times New Roman" w:cs="Times New Roman" w:hint="eastAsia"/>
          <w:sz w:val="24"/>
          <w:szCs w:val="24"/>
        </w:rPr>
        <w:t>元</w:t>
      </w:r>
      <w:r w:rsidRPr="004954AA">
        <w:rPr>
          <w:rFonts w:ascii="Times New Roman" w:eastAsia="仿宋_GB2312" w:hAnsi="Times New Roman" w:cs="Times New Roman" w:hint="eastAsia"/>
          <w:sz w:val="24"/>
          <w:szCs w:val="24"/>
        </w:rPr>
        <w:t>，合计</w:t>
      </w:r>
      <w:r w:rsidRPr="004954AA">
        <w:rPr>
          <w:rFonts w:ascii="Times New Roman" w:eastAsia="仿宋_GB2312" w:hAnsi="Times New Roman" w:cs="Times New Roman"/>
          <w:sz w:val="24"/>
          <w:szCs w:val="24"/>
        </w:rPr>
        <w:t>1</w:t>
      </w:r>
      <w:r w:rsidR="002B67D5" w:rsidRPr="004954AA">
        <w:rPr>
          <w:rFonts w:ascii="Times New Roman" w:eastAsia="仿宋_GB2312" w:hAnsi="Times New Roman" w:cs="Times New Roman" w:hint="eastAsia"/>
          <w:sz w:val="24"/>
          <w:szCs w:val="24"/>
        </w:rPr>
        <w:t>1742</w:t>
      </w:r>
      <w:r w:rsidRPr="004954AA">
        <w:rPr>
          <w:rFonts w:ascii="Times New Roman" w:eastAsia="仿宋_GB2312" w:hAnsi="Times New Roman" w:cs="Times New Roman"/>
          <w:sz w:val="24"/>
          <w:szCs w:val="24"/>
        </w:rPr>
        <w:t>0</w:t>
      </w:r>
      <w:r w:rsidRPr="004954AA">
        <w:rPr>
          <w:rFonts w:ascii="Times New Roman" w:eastAsia="仿宋_GB2312" w:hAnsi="Times New Roman" w:cs="Times New Roman" w:hint="eastAsia"/>
          <w:sz w:val="24"/>
          <w:szCs w:val="24"/>
        </w:rPr>
        <w:t>元。与</w:t>
      </w:r>
      <w:r w:rsidRPr="004954AA">
        <w:rPr>
          <w:rFonts w:ascii="Times New Roman" w:eastAsia="仿宋_GB2312" w:hAnsi="Times New Roman" w:cs="Times New Roman"/>
          <w:sz w:val="24"/>
          <w:szCs w:val="24"/>
        </w:rPr>
        <w:t>2015</w:t>
      </w:r>
      <w:r w:rsidR="00812C20" w:rsidRPr="004954AA">
        <w:rPr>
          <w:rFonts w:ascii="Times New Roman" w:eastAsia="仿宋_GB2312" w:hAnsi="Times New Roman" w:cs="Times New Roman" w:hint="eastAsia"/>
          <w:sz w:val="24"/>
          <w:szCs w:val="24"/>
        </w:rPr>
        <w:t>年度相比，人均教学经费投入基本</w:t>
      </w:r>
      <w:r w:rsidR="009D7BAF" w:rsidRPr="004954AA">
        <w:rPr>
          <w:rFonts w:ascii="Times New Roman" w:eastAsia="仿宋_GB2312" w:hAnsi="Times New Roman" w:cs="Times New Roman" w:hint="eastAsia"/>
          <w:sz w:val="24"/>
          <w:szCs w:val="24"/>
        </w:rPr>
        <w:t>少有降低</w:t>
      </w:r>
      <w:r w:rsidRPr="004954AA">
        <w:rPr>
          <w:rFonts w:ascii="Times New Roman" w:eastAsia="仿宋_GB2312" w:hAnsi="Times New Roman" w:cs="Times New Roman" w:hint="eastAsia"/>
          <w:sz w:val="24"/>
          <w:szCs w:val="24"/>
        </w:rPr>
        <w:t>。</w:t>
      </w:r>
    </w:p>
    <w:p w:rsidR="00F04CEE" w:rsidRPr="004954AA" w:rsidRDefault="00F04CEE"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（二）</w:t>
      </w:r>
      <w:r w:rsidR="00955F86" w:rsidRPr="004954AA">
        <w:rPr>
          <w:rFonts w:ascii="仿宋GB2312" w:eastAsia="仿宋GB2312" w:hint="eastAsia"/>
          <w:sz w:val="28"/>
          <w:szCs w:val="28"/>
        </w:rPr>
        <w:t>教学设备</w:t>
      </w:r>
      <w:r w:rsidRPr="004954AA">
        <w:rPr>
          <w:rFonts w:ascii="仿宋GB2312" w:eastAsia="仿宋GB2312" w:hint="eastAsia"/>
          <w:sz w:val="28"/>
          <w:szCs w:val="28"/>
        </w:rPr>
        <w:t xml:space="preserve">  </w:t>
      </w:r>
    </w:p>
    <w:tbl>
      <w:tblPr>
        <w:tblW w:w="6354" w:type="dxa"/>
        <w:jc w:val="center"/>
        <w:tblInd w:w="93" w:type="dxa"/>
        <w:tblLook w:val="04A0" w:firstRow="1" w:lastRow="0" w:firstColumn="1" w:lastColumn="0" w:noHBand="0" w:noVBand="1"/>
      </w:tblPr>
      <w:tblGrid>
        <w:gridCol w:w="2601"/>
        <w:gridCol w:w="1656"/>
        <w:gridCol w:w="2097"/>
      </w:tblGrid>
      <w:tr w:rsidR="00812C20" w:rsidRPr="004954AA" w:rsidTr="0000145E">
        <w:trPr>
          <w:trHeight w:val="285"/>
          <w:jc w:val="center"/>
        </w:trPr>
        <w:tc>
          <w:tcPr>
            <w:tcW w:w="2601" w:type="dxa"/>
            <w:tcBorders>
              <w:top w:val="single" w:sz="8" w:space="0" w:color="auto"/>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仪器名称</w:t>
            </w:r>
          </w:p>
        </w:tc>
        <w:tc>
          <w:tcPr>
            <w:tcW w:w="1656" w:type="dxa"/>
            <w:tcBorders>
              <w:top w:val="single" w:sz="8" w:space="0" w:color="auto"/>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单价</w:t>
            </w:r>
          </w:p>
        </w:tc>
        <w:tc>
          <w:tcPr>
            <w:tcW w:w="2097" w:type="dxa"/>
            <w:tcBorders>
              <w:top w:val="single" w:sz="8" w:space="0" w:color="auto"/>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购置日期</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实验室电炉</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4,200.00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2016/5/13</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proofErr w:type="gramStart"/>
            <w:r w:rsidRPr="004954AA">
              <w:rPr>
                <w:rFonts w:ascii="Times New Roman" w:eastAsia="仿宋_GB2312" w:hAnsi="Times New Roman" w:cs="Times New Roman" w:hint="eastAsia"/>
                <w:sz w:val="24"/>
                <w:szCs w:val="24"/>
              </w:rPr>
              <w:t>砂轮机</w:t>
            </w:r>
            <w:proofErr w:type="gramEnd"/>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2,420.00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2016/5/13</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金相显微镜</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4,260.00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2016/5/13</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金相显微镜</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4,260.00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2016/5/13</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金相显微镜</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4,260.00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2016/5/13</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金相显微镜</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4,260.00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2016/5/13</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金相显微镜</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4,260.00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2016/5/13</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金相显微镜</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4,260.00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2016/5/13</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金相显微镜</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4,260.00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2016/5/13</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金相显微镜</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4,260.00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2016/5/13</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金相显微镜</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4,260.00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2016/5/13</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金相显微镜</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4,260.00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2016/5/13</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金相抛光机</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1,700.00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2016/5/26</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金相抛光机</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1,700.00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2016/5/26</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金相抛光机</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1,700.00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2016/5/26</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金相抛光机</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1,700.00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2016/5/26</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tcPr>
          <w:p w:rsidR="00812C20" w:rsidRPr="004954AA" w:rsidRDefault="00812C20" w:rsidP="0000145E">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金相抛光机</w:t>
            </w:r>
          </w:p>
        </w:tc>
        <w:tc>
          <w:tcPr>
            <w:tcW w:w="1656" w:type="dxa"/>
            <w:tcBorders>
              <w:top w:val="nil"/>
              <w:left w:val="nil"/>
              <w:bottom w:val="single" w:sz="8" w:space="0" w:color="auto"/>
              <w:right w:val="single" w:sz="8" w:space="0" w:color="auto"/>
            </w:tcBorders>
            <w:noWrap/>
            <w:vAlign w:val="center"/>
          </w:tcPr>
          <w:p w:rsidR="00812C20" w:rsidRPr="004954AA" w:rsidRDefault="0000145E" w:rsidP="0000145E">
            <w:pPr>
              <w:adjustRightInd w:val="0"/>
              <w:snapToGrid w:val="0"/>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1,700.00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2016/5/26</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金相抛光机</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1,700.00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2016/5/26</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金相镶嵌机</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2,400.00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2016/7/5</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金相镶嵌机</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2,400.00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2016/7/5</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金相镶嵌机</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2,400.00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2016/7/5</w:t>
            </w:r>
          </w:p>
        </w:tc>
      </w:tr>
      <w:tr w:rsidR="00812C20" w:rsidRPr="004954AA" w:rsidTr="0000145E">
        <w:trPr>
          <w:trHeight w:val="285"/>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金相镶嵌机</w:t>
            </w:r>
          </w:p>
        </w:tc>
        <w:tc>
          <w:tcPr>
            <w:tcW w:w="1656"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2,400.00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2016/7/5</w:t>
            </w:r>
          </w:p>
        </w:tc>
      </w:tr>
      <w:tr w:rsidR="00812C20" w:rsidRPr="004954AA" w:rsidTr="0000145E">
        <w:trPr>
          <w:trHeight w:val="300"/>
          <w:jc w:val="center"/>
        </w:trPr>
        <w:tc>
          <w:tcPr>
            <w:tcW w:w="2601" w:type="dxa"/>
            <w:tcBorders>
              <w:top w:val="nil"/>
              <w:left w:val="single" w:sz="8" w:space="0" w:color="auto"/>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lastRenderedPageBreak/>
              <w:t>合计</w:t>
            </w:r>
          </w:p>
        </w:tc>
        <w:tc>
          <w:tcPr>
            <w:tcW w:w="1656" w:type="dxa"/>
            <w:tcBorders>
              <w:top w:val="nil"/>
              <w:left w:val="nil"/>
              <w:bottom w:val="single" w:sz="8" w:space="0" w:color="auto"/>
              <w:right w:val="single" w:sz="8" w:space="0" w:color="auto"/>
            </w:tcBorders>
            <w:noWrap/>
            <w:vAlign w:val="center"/>
            <w:hideMark/>
          </w:tcPr>
          <w:p w:rsidR="00812C20" w:rsidRPr="004954AA" w:rsidRDefault="002B67D5"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6,9020</w:t>
            </w:r>
            <w:r w:rsidR="00812C20" w:rsidRPr="004954AA">
              <w:rPr>
                <w:rFonts w:ascii="Times New Roman" w:eastAsia="仿宋_GB2312" w:hAnsi="Times New Roman" w:cs="Times New Roman" w:hint="eastAsia"/>
                <w:sz w:val="24"/>
                <w:szCs w:val="24"/>
              </w:rPr>
              <w:t>.00</w:t>
            </w:r>
          </w:p>
        </w:tc>
        <w:tc>
          <w:tcPr>
            <w:tcW w:w="2097" w:type="dxa"/>
            <w:tcBorders>
              <w:top w:val="nil"/>
              <w:left w:val="nil"/>
              <w:bottom w:val="single" w:sz="8" w:space="0" w:color="auto"/>
              <w:right w:val="single" w:sz="8" w:space="0" w:color="auto"/>
            </w:tcBorders>
            <w:noWrap/>
            <w:vAlign w:val="center"/>
            <w:hideMark/>
          </w:tcPr>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p>
        </w:tc>
      </w:tr>
    </w:tbl>
    <w:p w:rsidR="00812C20" w:rsidRPr="004954AA" w:rsidRDefault="00812C20" w:rsidP="004954AA">
      <w:pPr>
        <w:adjustRightInd w:val="0"/>
        <w:snapToGrid w:val="0"/>
        <w:spacing w:line="360" w:lineRule="auto"/>
        <w:ind w:firstLineChars="200" w:firstLine="480"/>
        <w:rPr>
          <w:rFonts w:ascii="Times New Roman" w:eastAsia="仿宋_GB2312" w:hAnsi="Times New Roman" w:cs="Times New Roman"/>
          <w:sz w:val="24"/>
          <w:szCs w:val="24"/>
        </w:rPr>
      </w:pPr>
    </w:p>
    <w:p w:rsidR="00F04CEE" w:rsidRPr="004954AA" w:rsidRDefault="00F04CEE"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（三）</w:t>
      </w:r>
      <w:r w:rsidR="00955F86" w:rsidRPr="004954AA">
        <w:rPr>
          <w:rFonts w:ascii="仿宋GB2312" w:eastAsia="仿宋GB2312" w:hint="eastAsia"/>
          <w:sz w:val="28"/>
          <w:szCs w:val="28"/>
        </w:rPr>
        <w:t>教师队伍建设</w:t>
      </w:r>
    </w:p>
    <w:p w:rsidR="00775567" w:rsidRPr="0000145E" w:rsidRDefault="00775567" w:rsidP="0000145E">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00145E">
        <w:rPr>
          <w:rFonts w:ascii="Times New Roman" w:eastAsia="仿宋_GB2312" w:hAnsi="Times New Roman" w:cs="Times New Roman"/>
          <w:b/>
          <w:sz w:val="24"/>
          <w:szCs w:val="24"/>
        </w:rPr>
        <w:t>1</w:t>
      </w:r>
      <w:r w:rsidRPr="0000145E">
        <w:rPr>
          <w:rFonts w:ascii="Times New Roman" w:eastAsia="仿宋_GB2312" w:hAnsi="Times New Roman" w:cs="Times New Roman" w:hint="eastAsia"/>
          <w:b/>
          <w:sz w:val="24"/>
          <w:szCs w:val="24"/>
        </w:rPr>
        <w:t>、师资队伍数量及结构</w:t>
      </w:r>
    </w:p>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截至</w:t>
      </w:r>
      <w:r w:rsidRPr="004954AA">
        <w:rPr>
          <w:rFonts w:ascii="Times New Roman" w:eastAsia="仿宋_GB2312" w:hAnsi="Times New Roman" w:cs="Times New Roman"/>
          <w:sz w:val="24"/>
          <w:szCs w:val="24"/>
        </w:rPr>
        <w:t>2016</w:t>
      </w:r>
      <w:r w:rsidRPr="004954AA">
        <w:rPr>
          <w:rFonts w:ascii="Times New Roman" w:eastAsia="仿宋_GB2312" w:hAnsi="Times New Roman" w:cs="Times New Roman" w:hint="eastAsia"/>
          <w:sz w:val="24"/>
          <w:szCs w:val="24"/>
        </w:rPr>
        <w:t>年</w:t>
      </w:r>
      <w:r w:rsidRPr="004954AA">
        <w:rPr>
          <w:rFonts w:ascii="Times New Roman" w:eastAsia="仿宋_GB2312" w:hAnsi="Times New Roman" w:cs="Times New Roman"/>
          <w:sz w:val="24"/>
          <w:szCs w:val="24"/>
        </w:rPr>
        <w:t>11</w:t>
      </w:r>
      <w:r w:rsidRPr="004954AA">
        <w:rPr>
          <w:rFonts w:ascii="Times New Roman" w:eastAsia="仿宋_GB2312" w:hAnsi="Times New Roman" w:cs="Times New Roman" w:hint="eastAsia"/>
          <w:sz w:val="24"/>
          <w:szCs w:val="24"/>
        </w:rPr>
        <w:t>月底，</w:t>
      </w:r>
      <w:r w:rsidRPr="004954AA">
        <w:rPr>
          <w:rFonts w:ascii="Times New Roman" w:eastAsia="仿宋_GB2312" w:hAnsi="Times New Roman" w:cs="Times New Roman"/>
          <w:sz w:val="24"/>
          <w:szCs w:val="24"/>
        </w:rPr>
        <w:t>,</w:t>
      </w:r>
      <w:r w:rsidRPr="004954AA">
        <w:rPr>
          <w:rFonts w:ascii="Times New Roman" w:eastAsia="仿宋_GB2312" w:hAnsi="Times New Roman" w:cs="Times New Roman" w:hint="eastAsia"/>
          <w:sz w:val="24"/>
          <w:szCs w:val="24"/>
        </w:rPr>
        <w:t>在职专任教师共</w:t>
      </w:r>
      <w:r w:rsidRPr="004954AA">
        <w:rPr>
          <w:rFonts w:ascii="Times New Roman" w:eastAsia="仿宋_GB2312" w:hAnsi="Times New Roman" w:cs="Times New Roman" w:hint="eastAsia"/>
          <w:sz w:val="24"/>
          <w:szCs w:val="24"/>
        </w:rPr>
        <w:t>20</w:t>
      </w:r>
      <w:r w:rsidRPr="004954AA">
        <w:rPr>
          <w:rFonts w:ascii="Times New Roman" w:eastAsia="仿宋_GB2312" w:hAnsi="Times New Roman" w:cs="Times New Roman" w:hint="eastAsia"/>
          <w:sz w:val="24"/>
          <w:szCs w:val="24"/>
        </w:rPr>
        <w:t>人。本年度新引进一名博士毕业的年轻实验师。</w:t>
      </w:r>
    </w:p>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w:t>
      </w:r>
      <w:r w:rsidRPr="004954AA">
        <w:rPr>
          <w:rFonts w:ascii="Times New Roman" w:eastAsia="仿宋_GB2312" w:hAnsi="Times New Roman" w:cs="Times New Roman"/>
          <w:sz w:val="24"/>
          <w:szCs w:val="24"/>
        </w:rPr>
        <w:t>1</w:t>
      </w:r>
      <w:r w:rsidRPr="004954AA">
        <w:rPr>
          <w:rFonts w:ascii="Times New Roman" w:eastAsia="仿宋_GB2312" w:hAnsi="Times New Roman" w:cs="Times New Roman" w:hint="eastAsia"/>
          <w:sz w:val="24"/>
          <w:szCs w:val="24"/>
        </w:rPr>
        <w:t>）职称结构</w:t>
      </w:r>
    </w:p>
    <w:tbl>
      <w:tblPr>
        <w:tblW w:w="7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14"/>
        <w:gridCol w:w="1985"/>
        <w:gridCol w:w="1843"/>
      </w:tblGrid>
      <w:tr w:rsidR="00775567" w:rsidRPr="004954AA" w:rsidTr="0000145E">
        <w:tc>
          <w:tcPr>
            <w:tcW w:w="2268" w:type="dxa"/>
            <w:tcBorders>
              <w:top w:val="single" w:sz="4" w:space="0" w:color="auto"/>
              <w:left w:val="single" w:sz="4" w:space="0" w:color="auto"/>
              <w:bottom w:val="single" w:sz="4" w:space="0" w:color="auto"/>
              <w:right w:val="single" w:sz="4" w:space="0" w:color="auto"/>
            </w:tcBorders>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高级</w:t>
            </w:r>
          </w:p>
        </w:tc>
        <w:tc>
          <w:tcPr>
            <w:tcW w:w="1985"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中级</w:t>
            </w:r>
          </w:p>
        </w:tc>
        <w:tc>
          <w:tcPr>
            <w:tcW w:w="1843" w:type="dxa"/>
            <w:tcBorders>
              <w:top w:val="single" w:sz="4" w:space="0" w:color="auto"/>
              <w:left w:val="single" w:sz="4" w:space="0" w:color="auto"/>
              <w:bottom w:val="single" w:sz="4" w:space="0" w:color="auto"/>
              <w:right w:val="single" w:sz="4" w:space="0" w:color="auto"/>
            </w:tcBorders>
            <w:hideMark/>
          </w:tcPr>
          <w:p w:rsidR="00775567" w:rsidRPr="004954AA" w:rsidRDefault="00775567"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初级及以下</w:t>
            </w:r>
          </w:p>
        </w:tc>
      </w:tr>
      <w:tr w:rsidR="00775567" w:rsidRPr="004954AA" w:rsidTr="0000145E">
        <w:tc>
          <w:tcPr>
            <w:tcW w:w="2268"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总数</w:t>
            </w:r>
          </w:p>
        </w:tc>
        <w:tc>
          <w:tcPr>
            <w:tcW w:w="1814"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14</w:t>
            </w:r>
          </w:p>
        </w:tc>
        <w:tc>
          <w:tcPr>
            <w:tcW w:w="1985"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0</w:t>
            </w:r>
          </w:p>
        </w:tc>
      </w:tr>
      <w:tr w:rsidR="00775567" w:rsidRPr="004954AA" w:rsidTr="0000145E">
        <w:tc>
          <w:tcPr>
            <w:tcW w:w="2268"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所占比例</w:t>
            </w:r>
          </w:p>
        </w:tc>
        <w:tc>
          <w:tcPr>
            <w:tcW w:w="1814"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7</w:t>
            </w:r>
            <w:r w:rsidRPr="004954AA">
              <w:rPr>
                <w:rFonts w:ascii="Times New Roman" w:eastAsia="仿宋_GB2312" w:hAnsi="Times New Roman" w:cs="Times New Roman" w:hint="eastAsia"/>
                <w:sz w:val="24"/>
                <w:szCs w:val="24"/>
              </w:rPr>
              <w:t>0</w:t>
            </w:r>
            <w:r w:rsidR="00775567" w:rsidRPr="004954AA">
              <w:rPr>
                <w:rFonts w:ascii="Times New Roman" w:eastAsia="仿宋_GB2312"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30</w:t>
            </w:r>
            <w:r w:rsidR="00775567" w:rsidRPr="004954AA">
              <w:rPr>
                <w:rFonts w:ascii="Times New Roman" w:eastAsia="仿宋_GB2312"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0%</w:t>
            </w:r>
          </w:p>
        </w:tc>
      </w:tr>
    </w:tbl>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p>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w:t>
      </w:r>
      <w:r w:rsidRPr="004954AA">
        <w:rPr>
          <w:rFonts w:ascii="Times New Roman" w:eastAsia="仿宋_GB2312" w:hAnsi="Times New Roman" w:cs="Times New Roman"/>
          <w:sz w:val="24"/>
          <w:szCs w:val="24"/>
        </w:rPr>
        <w:t>2</w:t>
      </w:r>
      <w:r w:rsidRPr="004954AA">
        <w:rPr>
          <w:rFonts w:ascii="Times New Roman" w:eastAsia="仿宋_GB2312" w:hAnsi="Times New Roman" w:cs="Times New Roman" w:hint="eastAsia"/>
          <w:sz w:val="24"/>
          <w:szCs w:val="24"/>
        </w:rPr>
        <w:t>）学历结构</w:t>
      </w:r>
    </w:p>
    <w:tbl>
      <w:tblPr>
        <w:tblW w:w="7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14"/>
        <w:gridCol w:w="1985"/>
        <w:gridCol w:w="1843"/>
      </w:tblGrid>
      <w:tr w:rsidR="00775567" w:rsidRPr="004954AA" w:rsidTr="0000145E">
        <w:tc>
          <w:tcPr>
            <w:tcW w:w="2268" w:type="dxa"/>
            <w:tcBorders>
              <w:top w:val="single" w:sz="4" w:space="0" w:color="auto"/>
              <w:left w:val="single" w:sz="4" w:space="0" w:color="auto"/>
              <w:bottom w:val="single" w:sz="4" w:space="0" w:color="auto"/>
              <w:right w:val="single" w:sz="4" w:space="0" w:color="auto"/>
            </w:tcBorders>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研究生</w:t>
            </w:r>
          </w:p>
        </w:tc>
        <w:tc>
          <w:tcPr>
            <w:tcW w:w="1985"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本科</w:t>
            </w:r>
          </w:p>
        </w:tc>
        <w:tc>
          <w:tcPr>
            <w:tcW w:w="1843" w:type="dxa"/>
            <w:tcBorders>
              <w:top w:val="single" w:sz="4" w:space="0" w:color="auto"/>
              <w:left w:val="single" w:sz="4" w:space="0" w:color="auto"/>
              <w:bottom w:val="single" w:sz="4" w:space="0" w:color="auto"/>
              <w:right w:val="single" w:sz="4" w:space="0" w:color="auto"/>
            </w:tcBorders>
            <w:hideMark/>
          </w:tcPr>
          <w:p w:rsidR="00775567" w:rsidRPr="004954AA" w:rsidRDefault="00775567"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专科及以下</w:t>
            </w:r>
          </w:p>
        </w:tc>
      </w:tr>
      <w:tr w:rsidR="00775567" w:rsidRPr="004954AA" w:rsidTr="0000145E">
        <w:tc>
          <w:tcPr>
            <w:tcW w:w="2268"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总数</w:t>
            </w:r>
          </w:p>
        </w:tc>
        <w:tc>
          <w:tcPr>
            <w:tcW w:w="1814"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w:t>
            </w:r>
            <w:r w:rsidRPr="004954AA">
              <w:rPr>
                <w:rFonts w:ascii="Times New Roman" w:eastAsia="仿宋_GB2312" w:hAnsi="Times New Roman" w:cs="Times New Roman" w:hint="eastAsia"/>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0</w:t>
            </w:r>
          </w:p>
        </w:tc>
      </w:tr>
      <w:tr w:rsidR="00775567" w:rsidRPr="004954AA" w:rsidTr="0000145E">
        <w:tc>
          <w:tcPr>
            <w:tcW w:w="2268"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所占比例</w:t>
            </w:r>
          </w:p>
        </w:tc>
        <w:tc>
          <w:tcPr>
            <w:tcW w:w="1814"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90</w:t>
            </w:r>
            <w:r w:rsidR="00775567" w:rsidRPr="004954AA">
              <w:rPr>
                <w:rFonts w:ascii="Times New Roman" w:eastAsia="仿宋_GB2312"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10</w:t>
            </w:r>
            <w:r w:rsidR="00775567" w:rsidRPr="004954AA">
              <w:rPr>
                <w:rFonts w:ascii="Times New Roman" w:eastAsia="仿宋_GB2312"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0</w:t>
            </w:r>
            <w:r w:rsidR="00775567" w:rsidRPr="004954AA">
              <w:rPr>
                <w:rFonts w:ascii="Times New Roman" w:eastAsia="仿宋_GB2312" w:hAnsi="Times New Roman" w:cs="Times New Roman"/>
                <w:sz w:val="24"/>
                <w:szCs w:val="24"/>
              </w:rPr>
              <w:t>%</w:t>
            </w:r>
          </w:p>
        </w:tc>
      </w:tr>
    </w:tbl>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w:t>
      </w:r>
      <w:r w:rsidRPr="004954AA">
        <w:rPr>
          <w:rFonts w:ascii="Times New Roman" w:eastAsia="仿宋_GB2312" w:hAnsi="Times New Roman" w:cs="Times New Roman"/>
          <w:sz w:val="24"/>
          <w:szCs w:val="24"/>
        </w:rPr>
        <w:t>3</w:t>
      </w:r>
      <w:r w:rsidRPr="004954AA">
        <w:rPr>
          <w:rFonts w:ascii="Times New Roman" w:eastAsia="仿宋_GB2312" w:hAnsi="Times New Roman" w:cs="Times New Roman" w:hint="eastAsia"/>
          <w:sz w:val="24"/>
          <w:szCs w:val="24"/>
        </w:rPr>
        <w:t>）学位结构</w:t>
      </w:r>
    </w:p>
    <w:tbl>
      <w:tblPr>
        <w:tblW w:w="7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14"/>
        <w:gridCol w:w="1985"/>
        <w:gridCol w:w="1843"/>
      </w:tblGrid>
      <w:tr w:rsidR="00775567" w:rsidRPr="004954AA" w:rsidTr="0000145E">
        <w:tc>
          <w:tcPr>
            <w:tcW w:w="2268" w:type="dxa"/>
            <w:tcBorders>
              <w:top w:val="single" w:sz="4" w:space="0" w:color="auto"/>
              <w:left w:val="single" w:sz="4" w:space="0" w:color="auto"/>
              <w:bottom w:val="single" w:sz="4" w:space="0" w:color="auto"/>
              <w:right w:val="single" w:sz="4" w:space="0" w:color="auto"/>
            </w:tcBorders>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博士</w:t>
            </w:r>
          </w:p>
        </w:tc>
        <w:tc>
          <w:tcPr>
            <w:tcW w:w="1985"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硕士</w:t>
            </w:r>
          </w:p>
        </w:tc>
        <w:tc>
          <w:tcPr>
            <w:tcW w:w="1843"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其它</w:t>
            </w:r>
          </w:p>
        </w:tc>
      </w:tr>
      <w:tr w:rsidR="00775567" w:rsidRPr="004954AA" w:rsidTr="0000145E">
        <w:tc>
          <w:tcPr>
            <w:tcW w:w="2268"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总数</w:t>
            </w:r>
          </w:p>
        </w:tc>
        <w:tc>
          <w:tcPr>
            <w:tcW w:w="1814"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w:t>
            </w:r>
            <w:r w:rsidRPr="004954AA">
              <w:rPr>
                <w:rFonts w:ascii="Times New Roman" w:eastAsia="仿宋_GB2312" w:hAnsi="Times New Roman" w:cs="Times New Roman" w:hint="eastAsia"/>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w:t>
            </w:r>
          </w:p>
        </w:tc>
      </w:tr>
      <w:tr w:rsidR="00775567" w:rsidRPr="004954AA" w:rsidTr="0000145E">
        <w:tc>
          <w:tcPr>
            <w:tcW w:w="2268"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所占比例</w:t>
            </w:r>
          </w:p>
        </w:tc>
        <w:tc>
          <w:tcPr>
            <w:tcW w:w="1814"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7</w:t>
            </w:r>
            <w:r w:rsidRPr="004954AA">
              <w:rPr>
                <w:rFonts w:ascii="Times New Roman" w:eastAsia="仿宋_GB2312" w:hAnsi="Times New Roman" w:cs="Times New Roman" w:hint="eastAsia"/>
                <w:sz w:val="24"/>
                <w:szCs w:val="24"/>
              </w:rPr>
              <w:t>5</w:t>
            </w:r>
            <w:r w:rsidR="00775567" w:rsidRPr="004954AA">
              <w:rPr>
                <w:rFonts w:ascii="Times New Roman" w:eastAsia="仿宋_GB2312"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15</w:t>
            </w:r>
            <w:r w:rsidR="00775567" w:rsidRPr="004954AA">
              <w:rPr>
                <w:rFonts w:ascii="Times New Roman" w:eastAsia="仿宋_GB2312"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w:t>
            </w:r>
            <w:r w:rsidRPr="004954AA">
              <w:rPr>
                <w:rFonts w:ascii="Times New Roman" w:eastAsia="仿宋_GB2312" w:hAnsi="Times New Roman" w:cs="Times New Roman" w:hint="eastAsia"/>
                <w:sz w:val="24"/>
                <w:szCs w:val="24"/>
              </w:rPr>
              <w:t>0</w:t>
            </w:r>
            <w:r w:rsidR="00775567" w:rsidRPr="004954AA">
              <w:rPr>
                <w:rFonts w:ascii="Times New Roman" w:eastAsia="仿宋_GB2312" w:hAnsi="Times New Roman" w:cs="Times New Roman"/>
                <w:sz w:val="24"/>
                <w:szCs w:val="24"/>
              </w:rPr>
              <w:t>%</w:t>
            </w:r>
          </w:p>
        </w:tc>
      </w:tr>
    </w:tbl>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w:t>
      </w:r>
      <w:r w:rsidRPr="004954AA">
        <w:rPr>
          <w:rFonts w:ascii="Times New Roman" w:eastAsia="仿宋_GB2312" w:hAnsi="Times New Roman" w:cs="Times New Roman"/>
          <w:sz w:val="24"/>
          <w:szCs w:val="24"/>
        </w:rPr>
        <w:t>4</w:t>
      </w:r>
      <w:r w:rsidRPr="004954AA">
        <w:rPr>
          <w:rFonts w:ascii="Times New Roman" w:eastAsia="仿宋_GB2312" w:hAnsi="Times New Roman" w:cs="Times New Roman" w:hint="eastAsia"/>
          <w:sz w:val="24"/>
          <w:szCs w:val="24"/>
        </w:rPr>
        <w:t>）年龄结构</w:t>
      </w:r>
    </w:p>
    <w:tbl>
      <w:tblPr>
        <w:tblW w:w="791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14"/>
        <w:gridCol w:w="1985"/>
        <w:gridCol w:w="1843"/>
      </w:tblGrid>
      <w:tr w:rsidR="00775567" w:rsidRPr="004954AA" w:rsidTr="0000145E">
        <w:tc>
          <w:tcPr>
            <w:tcW w:w="2268" w:type="dxa"/>
            <w:tcBorders>
              <w:top w:val="single" w:sz="4" w:space="0" w:color="auto"/>
              <w:left w:val="single" w:sz="4" w:space="0" w:color="auto"/>
              <w:bottom w:val="single" w:sz="4" w:space="0" w:color="auto"/>
              <w:right w:val="single" w:sz="4" w:space="0" w:color="auto"/>
            </w:tcBorders>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hideMark/>
          </w:tcPr>
          <w:p w:rsidR="00775567" w:rsidRPr="004954AA" w:rsidRDefault="00775567"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 xml:space="preserve">34 </w:t>
            </w:r>
            <w:r w:rsidRPr="004954AA">
              <w:rPr>
                <w:rFonts w:ascii="Times New Roman" w:eastAsia="仿宋_GB2312" w:hAnsi="Times New Roman" w:cs="Times New Roman" w:hint="eastAsia"/>
                <w:sz w:val="24"/>
                <w:szCs w:val="24"/>
              </w:rPr>
              <w:t>岁及以下</w:t>
            </w:r>
          </w:p>
        </w:tc>
        <w:tc>
          <w:tcPr>
            <w:tcW w:w="1985"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 xml:space="preserve">35 </w:t>
            </w:r>
            <w:r w:rsidRPr="004954AA">
              <w:rPr>
                <w:rFonts w:ascii="Times New Roman" w:eastAsia="仿宋_GB2312" w:hAnsi="Times New Roman" w:cs="Times New Roman" w:hint="eastAsia"/>
                <w:sz w:val="24"/>
                <w:szCs w:val="24"/>
              </w:rPr>
              <w:t>岁</w:t>
            </w:r>
            <w:r w:rsidRPr="004954AA">
              <w:rPr>
                <w:rFonts w:ascii="Times New Roman" w:eastAsia="仿宋_GB2312" w:hAnsi="Times New Roman" w:cs="Times New Roman"/>
                <w:sz w:val="24"/>
                <w:szCs w:val="24"/>
              </w:rPr>
              <w:t xml:space="preserve">-50 </w:t>
            </w:r>
            <w:r w:rsidRPr="004954AA">
              <w:rPr>
                <w:rFonts w:ascii="Times New Roman" w:eastAsia="仿宋_GB2312" w:hAnsi="Times New Roman" w:cs="Times New Roman" w:hint="eastAsia"/>
                <w:sz w:val="24"/>
                <w:szCs w:val="24"/>
              </w:rPr>
              <w:t>岁</w:t>
            </w:r>
          </w:p>
        </w:tc>
        <w:tc>
          <w:tcPr>
            <w:tcW w:w="1843" w:type="dxa"/>
            <w:tcBorders>
              <w:top w:val="single" w:sz="4" w:space="0" w:color="auto"/>
              <w:left w:val="single" w:sz="4" w:space="0" w:color="auto"/>
              <w:bottom w:val="single" w:sz="4" w:space="0" w:color="auto"/>
              <w:right w:val="single" w:sz="4" w:space="0" w:color="auto"/>
            </w:tcBorders>
            <w:hideMark/>
          </w:tcPr>
          <w:p w:rsidR="00775567" w:rsidRPr="004954AA" w:rsidRDefault="00775567"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 xml:space="preserve">51 </w:t>
            </w:r>
            <w:r w:rsidRPr="004954AA">
              <w:rPr>
                <w:rFonts w:ascii="Times New Roman" w:eastAsia="仿宋_GB2312" w:hAnsi="Times New Roman" w:cs="Times New Roman" w:hint="eastAsia"/>
                <w:sz w:val="24"/>
                <w:szCs w:val="24"/>
              </w:rPr>
              <w:t>岁及以上</w:t>
            </w:r>
          </w:p>
        </w:tc>
      </w:tr>
      <w:tr w:rsidR="00775567" w:rsidRPr="004954AA" w:rsidTr="0000145E">
        <w:tc>
          <w:tcPr>
            <w:tcW w:w="2268"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总数</w:t>
            </w:r>
          </w:p>
        </w:tc>
        <w:tc>
          <w:tcPr>
            <w:tcW w:w="1814"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9</w:t>
            </w:r>
          </w:p>
        </w:tc>
      </w:tr>
      <w:tr w:rsidR="00775567" w:rsidRPr="004954AA" w:rsidTr="0000145E">
        <w:tc>
          <w:tcPr>
            <w:tcW w:w="2268" w:type="dxa"/>
            <w:tcBorders>
              <w:top w:val="single" w:sz="4" w:space="0" w:color="auto"/>
              <w:left w:val="single" w:sz="4" w:space="0" w:color="auto"/>
              <w:bottom w:val="single" w:sz="4" w:space="0" w:color="auto"/>
              <w:right w:val="single" w:sz="4" w:space="0" w:color="auto"/>
            </w:tcBorders>
            <w:hideMark/>
          </w:tcPr>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所占比例</w:t>
            </w:r>
          </w:p>
        </w:tc>
        <w:tc>
          <w:tcPr>
            <w:tcW w:w="1814"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30%</w:t>
            </w:r>
          </w:p>
        </w:tc>
        <w:tc>
          <w:tcPr>
            <w:tcW w:w="1985"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w:t>
            </w:r>
            <w:r w:rsidRPr="004954AA">
              <w:rPr>
                <w:rFonts w:ascii="Times New Roman" w:eastAsia="仿宋_GB2312" w:hAnsi="Times New Roman" w:cs="Times New Roman" w:hint="eastAsia"/>
                <w:sz w:val="24"/>
                <w:szCs w:val="24"/>
              </w:rPr>
              <w:t>5</w:t>
            </w:r>
            <w:r w:rsidR="00775567" w:rsidRPr="004954AA">
              <w:rPr>
                <w:rFonts w:ascii="Times New Roman" w:eastAsia="仿宋_GB2312"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775567" w:rsidRPr="004954AA" w:rsidRDefault="00D55D6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4</w:t>
            </w:r>
            <w:r w:rsidRPr="004954AA">
              <w:rPr>
                <w:rFonts w:ascii="Times New Roman" w:eastAsia="仿宋_GB2312" w:hAnsi="Times New Roman" w:cs="Times New Roman" w:hint="eastAsia"/>
                <w:sz w:val="24"/>
                <w:szCs w:val="24"/>
              </w:rPr>
              <w:t>5</w:t>
            </w:r>
            <w:r w:rsidR="00775567" w:rsidRPr="004954AA">
              <w:rPr>
                <w:rFonts w:ascii="Times New Roman" w:eastAsia="仿宋_GB2312" w:hAnsi="Times New Roman" w:cs="Times New Roman"/>
                <w:sz w:val="24"/>
                <w:szCs w:val="24"/>
              </w:rPr>
              <w:t>%</w:t>
            </w:r>
          </w:p>
        </w:tc>
      </w:tr>
    </w:tbl>
    <w:p w:rsidR="00775567" w:rsidRPr="0000145E" w:rsidRDefault="00775567" w:rsidP="0000145E">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00145E">
        <w:rPr>
          <w:rFonts w:ascii="Times New Roman" w:eastAsia="仿宋_GB2312" w:hAnsi="Times New Roman" w:cs="Times New Roman" w:hint="eastAsia"/>
          <w:b/>
          <w:sz w:val="24"/>
          <w:szCs w:val="24"/>
        </w:rPr>
        <w:t>2</w:t>
      </w:r>
      <w:r w:rsidRPr="0000145E">
        <w:rPr>
          <w:rFonts w:ascii="Times New Roman" w:eastAsia="仿宋_GB2312" w:hAnsi="Times New Roman" w:cs="Times New Roman" w:hint="eastAsia"/>
          <w:b/>
          <w:sz w:val="24"/>
          <w:szCs w:val="24"/>
        </w:rPr>
        <w:t>、人才队伍建设情况</w:t>
      </w:r>
    </w:p>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包括各级教学名师、教学团队、教学指导委员会委员及杰出人才（千人计划、青年千人计划、百千万人才工程等）等。</w:t>
      </w:r>
    </w:p>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本专业有材料科学基础Ⅰ校级教学团队，材料科学基础Ⅰ、材料科学基础Ⅱ两个省级精品课程教学团队。</w:t>
      </w:r>
    </w:p>
    <w:p w:rsidR="00775567" w:rsidRPr="0000145E" w:rsidRDefault="00775567" w:rsidP="0000145E">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00145E">
        <w:rPr>
          <w:rFonts w:ascii="Times New Roman" w:eastAsia="仿宋_GB2312" w:hAnsi="Times New Roman" w:cs="Times New Roman" w:hint="eastAsia"/>
          <w:b/>
          <w:sz w:val="24"/>
          <w:szCs w:val="24"/>
        </w:rPr>
        <w:lastRenderedPageBreak/>
        <w:t>3</w:t>
      </w:r>
      <w:r w:rsidRPr="0000145E">
        <w:rPr>
          <w:rFonts w:ascii="Times New Roman" w:eastAsia="仿宋_GB2312" w:hAnsi="Times New Roman" w:cs="Times New Roman" w:hint="eastAsia"/>
          <w:b/>
          <w:sz w:val="24"/>
          <w:szCs w:val="24"/>
        </w:rPr>
        <w:t>、教师获奖情况</w:t>
      </w:r>
    </w:p>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任课的教师中：</w:t>
      </w:r>
    </w:p>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材料科学基础，吕宇鹏等，</w:t>
      </w:r>
      <w:r w:rsidRPr="004954AA">
        <w:rPr>
          <w:rFonts w:ascii="Times New Roman" w:eastAsia="仿宋_GB2312" w:hAnsi="Times New Roman" w:cs="Times New Roman"/>
          <w:sz w:val="24"/>
          <w:szCs w:val="24"/>
        </w:rPr>
        <w:t>2005</w:t>
      </w:r>
      <w:r w:rsidRPr="004954AA">
        <w:rPr>
          <w:rFonts w:ascii="Times New Roman" w:eastAsia="仿宋_GB2312" w:hAnsi="Times New Roman" w:cs="Times New Roman" w:hint="eastAsia"/>
          <w:sz w:val="24"/>
          <w:szCs w:val="24"/>
        </w:rPr>
        <w:t>，山东省精品课程；</w:t>
      </w:r>
    </w:p>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机械工程材料，姜江、边洁、张刚等，</w:t>
      </w:r>
      <w:r w:rsidRPr="004954AA">
        <w:rPr>
          <w:rFonts w:ascii="Times New Roman" w:eastAsia="仿宋_GB2312" w:hAnsi="Times New Roman" w:cs="Times New Roman"/>
          <w:sz w:val="24"/>
          <w:szCs w:val="24"/>
        </w:rPr>
        <w:t>2007</w:t>
      </w:r>
      <w:r w:rsidRPr="004954AA">
        <w:rPr>
          <w:rFonts w:ascii="Times New Roman" w:eastAsia="仿宋_GB2312" w:hAnsi="Times New Roman" w:cs="Times New Roman" w:hint="eastAsia"/>
          <w:sz w:val="24"/>
          <w:szCs w:val="24"/>
        </w:rPr>
        <w:t>，山东省精品课程；</w:t>
      </w:r>
    </w:p>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材料科学创新型基础人才的培养与工科基地建设的实践</w:t>
      </w:r>
      <w:r w:rsidRPr="004954AA">
        <w:rPr>
          <w:rFonts w:ascii="Times New Roman" w:eastAsia="仿宋_GB2312" w:hAnsi="Times New Roman" w:cs="Times New Roman"/>
          <w:sz w:val="24"/>
          <w:szCs w:val="24"/>
        </w:rPr>
        <w:t>,</w:t>
      </w:r>
      <w:r w:rsidRPr="004954AA">
        <w:rPr>
          <w:rFonts w:ascii="Times New Roman" w:eastAsia="仿宋_GB2312" w:hAnsi="Times New Roman" w:cs="Times New Roman" w:hint="eastAsia"/>
          <w:sz w:val="24"/>
          <w:szCs w:val="24"/>
        </w:rPr>
        <w:t>吕宇鹏等，</w:t>
      </w:r>
      <w:r w:rsidRPr="004954AA">
        <w:rPr>
          <w:rFonts w:ascii="Times New Roman" w:eastAsia="仿宋_GB2312" w:hAnsi="Times New Roman" w:cs="Times New Roman"/>
          <w:sz w:val="24"/>
          <w:szCs w:val="24"/>
        </w:rPr>
        <w:t>2008</w:t>
      </w:r>
      <w:r w:rsidRPr="004954AA">
        <w:rPr>
          <w:rFonts w:ascii="Times New Roman" w:eastAsia="仿宋_GB2312" w:hAnsi="Times New Roman" w:cs="Times New Roman" w:hint="eastAsia"/>
          <w:sz w:val="24"/>
          <w:szCs w:val="24"/>
        </w:rPr>
        <w:t>，山东大学教学成果二等奖；</w:t>
      </w:r>
    </w:p>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材料科学优秀人才培养基地建设与创新人才培养模式的构建和实践，吕宇鹏，</w:t>
      </w:r>
      <w:r w:rsidRPr="004954AA">
        <w:rPr>
          <w:rFonts w:ascii="Times New Roman" w:eastAsia="仿宋_GB2312" w:hAnsi="Times New Roman" w:cs="Times New Roman"/>
          <w:sz w:val="24"/>
          <w:szCs w:val="24"/>
        </w:rPr>
        <w:t>2013</w:t>
      </w:r>
      <w:r w:rsidRPr="004954AA">
        <w:rPr>
          <w:rFonts w:ascii="Times New Roman" w:eastAsia="仿宋_GB2312" w:hAnsi="Times New Roman" w:cs="Times New Roman" w:hint="eastAsia"/>
          <w:sz w:val="24"/>
          <w:szCs w:val="24"/>
        </w:rPr>
        <w:t>，山东大学教学成果二等奖。</w:t>
      </w:r>
    </w:p>
    <w:p w:rsidR="00B40871" w:rsidRPr="004954AA" w:rsidRDefault="00B4087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高校工程实践教学改革的探究与实践，孙康宁、张景德、李爱菊、吕宇鹏、傅水根等，</w:t>
      </w:r>
      <w:r w:rsidRPr="004954AA">
        <w:rPr>
          <w:rFonts w:ascii="Times New Roman" w:eastAsia="仿宋_GB2312" w:hAnsi="Times New Roman" w:cs="Times New Roman" w:hint="eastAsia"/>
          <w:sz w:val="24"/>
          <w:szCs w:val="24"/>
        </w:rPr>
        <w:t>2014</w:t>
      </w:r>
      <w:r w:rsidRPr="004954AA">
        <w:rPr>
          <w:rFonts w:ascii="Times New Roman" w:eastAsia="仿宋_GB2312" w:hAnsi="Times New Roman" w:cs="Times New Roman" w:hint="eastAsia"/>
          <w:sz w:val="24"/>
          <w:szCs w:val="24"/>
        </w:rPr>
        <w:t>，</w:t>
      </w:r>
      <w:r w:rsidR="00D6194A" w:rsidRPr="004954AA">
        <w:rPr>
          <w:rFonts w:ascii="Times New Roman" w:eastAsia="仿宋_GB2312" w:hAnsi="Times New Roman" w:cs="Times New Roman" w:hint="eastAsia"/>
          <w:sz w:val="24"/>
          <w:szCs w:val="24"/>
        </w:rPr>
        <w:t>国家级教学成果奖二等奖，</w:t>
      </w:r>
    </w:p>
    <w:p w:rsidR="00D6194A" w:rsidRPr="004954AA" w:rsidRDefault="00D6194A"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高校工程实践教学改革的探究与实践，孙康宁、张景德、李爱菊、吕宇鹏、傅水根等，</w:t>
      </w:r>
      <w:r w:rsidRPr="004954AA">
        <w:rPr>
          <w:rFonts w:ascii="Times New Roman" w:eastAsia="仿宋_GB2312" w:hAnsi="Times New Roman" w:cs="Times New Roman" w:hint="eastAsia"/>
          <w:sz w:val="24"/>
          <w:szCs w:val="24"/>
        </w:rPr>
        <w:t>2014</w:t>
      </w:r>
      <w:r w:rsidRPr="004954AA">
        <w:rPr>
          <w:rFonts w:ascii="Times New Roman" w:eastAsia="仿宋_GB2312" w:hAnsi="Times New Roman" w:cs="Times New Roman" w:hint="eastAsia"/>
          <w:sz w:val="24"/>
          <w:szCs w:val="24"/>
        </w:rPr>
        <w:t>，山东省高等教育教学成果奖一等奖，</w:t>
      </w:r>
    </w:p>
    <w:p w:rsidR="00775567" w:rsidRPr="0000145E" w:rsidRDefault="00775567" w:rsidP="0000145E">
      <w:pPr>
        <w:adjustRightInd w:val="0"/>
        <w:snapToGrid w:val="0"/>
        <w:spacing w:beforeLines="50" w:before="156" w:line="360" w:lineRule="auto"/>
        <w:ind w:firstLineChars="200" w:firstLine="482"/>
        <w:rPr>
          <w:rFonts w:ascii="Times New Roman" w:eastAsia="仿宋_GB2312" w:hAnsi="Times New Roman" w:cs="Times New Roman"/>
          <w:b/>
          <w:sz w:val="24"/>
          <w:szCs w:val="24"/>
        </w:rPr>
      </w:pPr>
      <w:r w:rsidRPr="0000145E">
        <w:rPr>
          <w:rFonts w:ascii="Times New Roman" w:eastAsia="仿宋_GB2312" w:hAnsi="Times New Roman" w:cs="Times New Roman" w:hint="eastAsia"/>
          <w:b/>
          <w:sz w:val="24"/>
          <w:szCs w:val="24"/>
        </w:rPr>
        <w:t>4</w:t>
      </w:r>
      <w:r w:rsidRPr="0000145E">
        <w:rPr>
          <w:rFonts w:ascii="Times New Roman" w:eastAsia="仿宋_GB2312" w:hAnsi="Times New Roman" w:cs="Times New Roman" w:hint="eastAsia"/>
          <w:b/>
          <w:sz w:val="24"/>
          <w:szCs w:val="24"/>
        </w:rPr>
        <w:t>、教学研讨及研修活动</w:t>
      </w:r>
    </w:p>
    <w:p w:rsidR="00775567" w:rsidRPr="004954AA" w:rsidRDefault="00775567"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本专业重视本科生的教学工作，每两周一次定期进行教学研讨，另外当有外校人员来访时，还会组织不定期的教学研讨活动，组织教师参加教学研讨会。</w:t>
      </w:r>
    </w:p>
    <w:p w:rsidR="00F04CEE" w:rsidRPr="004954AA" w:rsidRDefault="00F04CEE"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（四）</w:t>
      </w:r>
      <w:r w:rsidR="00955F86" w:rsidRPr="004954AA">
        <w:rPr>
          <w:rFonts w:ascii="仿宋GB2312" w:eastAsia="仿宋GB2312" w:hint="eastAsia"/>
          <w:sz w:val="28"/>
          <w:szCs w:val="28"/>
        </w:rPr>
        <w:t>实习基地</w:t>
      </w:r>
      <w:r w:rsidR="00847C3E" w:rsidRPr="004954AA">
        <w:rPr>
          <w:rFonts w:ascii="仿宋GB2312" w:eastAsia="仿宋GB2312" w:hint="eastAsia"/>
          <w:sz w:val="28"/>
          <w:szCs w:val="28"/>
        </w:rPr>
        <w:t>建设</w:t>
      </w:r>
    </w:p>
    <w:tbl>
      <w:tblPr>
        <w:tblW w:w="45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028"/>
        <w:gridCol w:w="1383"/>
        <w:gridCol w:w="1768"/>
        <w:gridCol w:w="845"/>
      </w:tblGrid>
      <w:tr w:rsidR="00D6194A" w:rsidRPr="004954AA" w:rsidTr="00D6194A">
        <w:tc>
          <w:tcPr>
            <w:tcW w:w="471"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序号</w:t>
            </w:r>
          </w:p>
        </w:tc>
        <w:tc>
          <w:tcPr>
            <w:tcW w:w="1952"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基地名称</w:t>
            </w:r>
          </w:p>
        </w:tc>
        <w:tc>
          <w:tcPr>
            <w:tcW w:w="892"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建立时间</w:t>
            </w:r>
          </w:p>
        </w:tc>
        <w:tc>
          <w:tcPr>
            <w:tcW w:w="1140"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实习专业方向</w:t>
            </w:r>
          </w:p>
        </w:tc>
        <w:tc>
          <w:tcPr>
            <w:tcW w:w="545"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容量</w:t>
            </w:r>
          </w:p>
        </w:tc>
      </w:tr>
      <w:tr w:rsidR="00D6194A" w:rsidRPr="004954AA" w:rsidTr="00D6194A">
        <w:trPr>
          <w:trHeight w:val="535"/>
        </w:trPr>
        <w:tc>
          <w:tcPr>
            <w:tcW w:w="471"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w:t>
            </w:r>
          </w:p>
        </w:tc>
        <w:tc>
          <w:tcPr>
            <w:tcW w:w="1952"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4954AA">
            <w:pPr>
              <w:adjustRightInd w:val="0"/>
              <w:snapToGrid w:val="0"/>
              <w:spacing w:line="360" w:lineRule="auto"/>
              <w:ind w:firstLineChars="200" w:firstLine="480"/>
              <w:rPr>
                <w:rFonts w:ascii="Times New Roman" w:eastAsia="仿宋_GB2312" w:hAnsi="Times New Roman" w:cs="Times New Roman"/>
                <w:sz w:val="24"/>
                <w:szCs w:val="24"/>
              </w:rPr>
            </w:pPr>
            <w:proofErr w:type="gramStart"/>
            <w:r w:rsidRPr="004954AA">
              <w:rPr>
                <w:rFonts w:ascii="Times New Roman" w:eastAsia="仿宋_GB2312" w:hAnsi="Times New Roman" w:cs="Times New Roman" w:hint="eastAsia"/>
                <w:sz w:val="24"/>
                <w:szCs w:val="24"/>
              </w:rPr>
              <w:t>潍</w:t>
            </w:r>
            <w:proofErr w:type="gramEnd"/>
            <w:r w:rsidRPr="004954AA">
              <w:rPr>
                <w:rFonts w:ascii="Times New Roman" w:eastAsia="仿宋_GB2312" w:hAnsi="Times New Roman" w:cs="Times New Roman" w:hint="eastAsia"/>
                <w:sz w:val="24"/>
                <w:szCs w:val="24"/>
              </w:rPr>
              <w:t>柴动力集团公司</w:t>
            </w:r>
          </w:p>
        </w:tc>
        <w:tc>
          <w:tcPr>
            <w:tcW w:w="892" w:type="pct"/>
            <w:tcBorders>
              <w:top w:val="single" w:sz="4" w:space="0" w:color="auto"/>
              <w:left w:val="single" w:sz="4" w:space="0" w:color="auto"/>
              <w:bottom w:val="single" w:sz="4" w:space="0" w:color="auto"/>
              <w:right w:val="single" w:sz="4" w:space="0" w:color="auto"/>
            </w:tcBorders>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2006</w:t>
            </w:r>
          </w:p>
        </w:tc>
        <w:tc>
          <w:tcPr>
            <w:tcW w:w="1140"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w:t>
            </w:r>
          </w:p>
        </w:tc>
        <w:tc>
          <w:tcPr>
            <w:tcW w:w="545"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w:t>
            </w:r>
          </w:p>
        </w:tc>
      </w:tr>
      <w:tr w:rsidR="00D6194A" w:rsidRPr="004954AA" w:rsidTr="00D6194A">
        <w:trPr>
          <w:trHeight w:val="527"/>
        </w:trPr>
        <w:tc>
          <w:tcPr>
            <w:tcW w:w="471"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w:t>
            </w:r>
          </w:p>
        </w:tc>
        <w:tc>
          <w:tcPr>
            <w:tcW w:w="1952"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proofErr w:type="gramStart"/>
            <w:r w:rsidRPr="004954AA">
              <w:rPr>
                <w:rFonts w:ascii="Times New Roman" w:eastAsia="仿宋_GB2312" w:hAnsi="Times New Roman" w:cs="Times New Roman" w:hint="eastAsia"/>
                <w:sz w:val="24"/>
                <w:szCs w:val="24"/>
              </w:rPr>
              <w:t>烟台富野集团公司</w:t>
            </w:r>
            <w:proofErr w:type="gramEnd"/>
          </w:p>
        </w:tc>
        <w:tc>
          <w:tcPr>
            <w:tcW w:w="892" w:type="pct"/>
            <w:tcBorders>
              <w:top w:val="single" w:sz="4" w:space="0" w:color="auto"/>
              <w:left w:val="single" w:sz="4" w:space="0" w:color="auto"/>
              <w:bottom w:val="single" w:sz="4" w:space="0" w:color="auto"/>
              <w:right w:val="single" w:sz="4" w:space="0" w:color="auto"/>
            </w:tcBorders>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2006</w:t>
            </w:r>
          </w:p>
        </w:tc>
        <w:tc>
          <w:tcPr>
            <w:tcW w:w="1140"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w:t>
            </w:r>
          </w:p>
        </w:tc>
        <w:tc>
          <w:tcPr>
            <w:tcW w:w="545"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w:t>
            </w:r>
          </w:p>
        </w:tc>
      </w:tr>
      <w:tr w:rsidR="00D6194A" w:rsidRPr="004954AA" w:rsidTr="00D6194A">
        <w:trPr>
          <w:trHeight w:val="527"/>
        </w:trPr>
        <w:tc>
          <w:tcPr>
            <w:tcW w:w="471"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3</w:t>
            </w:r>
          </w:p>
        </w:tc>
        <w:tc>
          <w:tcPr>
            <w:tcW w:w="1952"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济南钢铁集团公司</w:t>
            </w:r>
          </w:p>
        </w:tc>
        <w:tc>
          <w:tcPr>
            <w:tcW w:w="892" w:type="pct"/>
            <w:tcBorders>
              <w:top w:val="single" w:sz="4" w:space="0" w:color="auto"/>
              <w:left w:val="single" w:sz="4" w:space="0" w:color="auto"/>
              <w:bottom w:val="single" w:sz="4" w:space="0" w:color="auto"/>
              <w:right w:val="single" w:sz="4" w:space="0" w:color="auto"/>
            </w:tcBorders>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2006</w:t>
            </w:r>
          </w:p>
        </w:tc>
        <w:tc>
          <w:tcPr>
            <w:tcW w:w="1140"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w:t>
            </w:r>
          </w:p>
        </w:tc>
        <w:tc>
          <w:tcPr>
            <w:tcW w:w="545"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w:t>
            </w:r>
          </w:p>
        </w:tc>
      </w:tr>
      <w:tr w:rsidR="00D6194A" w:rsidRPr="004954AA" w:rsidTr="00D6194A">
        <w:trPr>
          <w:trHeight w:val="527"/>
        </w:trPr>
        <w:tc>
          <w:tcPr>
            <w:tcW w:w="471"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4</w:t>
            </w:r>
          </w:p>
        </w:tc>
        <w:tc>
          <w:tcPr>
            <w:tcW w:w="1952"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济南柴油机厂</w:t>
            </w:r>
          </w:p>
        </w:tc>
        <w:tc>
          <w:tcPr>
            <w:tcW w:w="892" w:type="pct"/>
            <w:tcBorders>
              <w:top w:val="single" w:sz="4" w:space="0" w:color="auto"/>
              <w:left w:val="single" w:sz="4" w:space="0" w:color="auto"/>
              <w:bottom w:val="single" w:sz="4" w:space="0" w:color="auto"/>
              <w:right w:val="single" w:sz="4" w:space="0" w:color="auto"/>
            </w:tcBorders>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2010</w:t>
            </w:r>
          </w:p>
        </w:tc>
        <w:tc>
          <w:tcPr>
            <w:tcW w:w="1140"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w:t>
            </w:r>
          </w:p>
        </w:tc>
        <w:tc>
          <w:tcPr>
            <w:tcW w:w="545"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w:t>
            </w:r>
          </w:p>
        </w:tc>
      </w:tr>
      <w:tr w:rsidR="00D6194A" w:rsidRPr="004954AA" w:rsidTr="00D6194A">
        <w:trPr>
          <w:trHeight w:val="527"/>
        </w:trPr>
        <w:tc>
          <w:tcPr>
            <w:tcW w:w="471"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5</w:t>
            </w:r>
          </w:p>
        </w:tc>
        <w:tc>
          <w:tcPr>
            <w:tcW w:w="1952"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上海热处理厂</w:t>
            </w:r>
          </w:p>
        </w:tc>
        <w:tc>
          <w:tcPr>
            <w:tcW w:w="892" w:type="pct"/>
            <w:tcBorders>
              <w:top w:val="single" w:sz="4" w:space="0" w:color="auto"/>
              <w:left w:val="single" w:sz="4" w:space="0" w:color="auto"/>
              <w:bottom w:val="single" w:sz="4" w:space="0" w:color="auto"/>
              <w:right w:val="single" w:sz="4" w:space="0" w:color="auto"/>
            </w:tcBorders>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2011</w:t>
            </w:r>
          </w:p>
        </w:tc>
        <w:tc>
          <w:tcPr>
            <w:tcW w:w="1140"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w:t>
            </w:r>
          </w:p>
        </w:tc>
        <w:tc>
          <w:tcPr>
            <w:tcW w:w="545"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w:t>
            </w:r>
          </w:p>
        </w:tc>
      </w:tr>
      <w:tr w:rsidR="00D6194A" w:rsidRPr="004954AA" w:rsidTr="00D6194A">
        <w:trPr>
          <w:trHeight w:val="527"/>
        </w:trPr>
        <w:tc>
          <w:tcPr>
            <w:tcW w:w="471"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w:t>
            </w:r>
          </w:p>
        </w:tc>
        <w:tc>
          <w:tcPr>
            <w:tcW w:w="1952"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上海宝山钢铁公司</w:t>
            </w:r>
          </w:p>
        </w:tc>
        <w:tc>
          <w:tcPr>
            <w:tcW w:w="892" w:type="pct"/>
            <w:tcBorders>
              <w:top w:val="single" w:sz="4" w:space="0" w:color="auto"/>
              <w:left w:val="single" w:sz="4" w:space="0" w:color="auto"/>
              <w:bottom w:val="single" w:sz="4" w:space="0" w:color="auto"/>
              <w:right w:val="single" w:sz="4" w:space="0" w:color="auto"/>
            </w:tcBorders>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2011</w:t>
            </w:r>
          </w:p>
        </w:tc>
        <w:tc>
          <w:tcPr>
            <w:tcW w:w="1140"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w:t>
            </w:r>
          </w:p>
        </w:tc>
        <w:tc>
          <w:tcPr>
            <w:tcW w:w="545"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w:t>
            </w:r>
          </w:p>
        </w:tc>
      </w:tr>
      <w:tr w:rsidR="00D6194A" w:rsidRPr="004954AA" w:rsidTr="00D6194A">
        <w:trPr>
          <w:trHeight w:val="527"/>
        </w:trPr>
        <w:tc>
          <w:tcPr>
            <w:tcW w:w="471"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7</w:t>
            </w:r>
          </w:p>
        </w:tc>
        <w:tc>
          <w:tcPr>
            <w:tcW w:w="1952"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上海大众汽车公司</w:t>
            </w:r>
          </w:p>
        </w:tc>
        <w:tc>
          <w:tcPr>
            <w:tcW w:w="892" w:type="pct"/>
            <w:tcBorders>
              <w:top w:val="single" w:sz="4" w:space="0" w:color="auto"/>
              <w:left w:val="single" w:sz="4" w:space="0" w:color="auto"/>
              <w:bottom w:val="single" w:sz="4" w:space="0" w:color="auto"/>
              <w:right w:val="single" w:sz="4" w:space="0" w:color="auto"/>
            </w:tcBorders>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2011</w:t>
            </w:r>
          </w:p>
        </w:tc>
        <w:tc>
          <w:tcPr>
            <w:tcW w:w="1140"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w:t>
            </w:r>
          </w:p>
        </w:tc>
        <w:tc>
          <w:tcPr>
            <w:tcW w:w="545"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w:t>
            </w:r>
          </w:p>
        </w:tc>
      </w:tr>
      <w:tr w:rsidR="00D6194A" w:rsidRPr="004954AA" w:rsidTr="00D6194A">
        <w:trPr>
          <w:trHeight w:val="527"/>
        </w:trPr>
        <w:tc>
          <w:tcPr>
            <w:tcW w:w="471"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8</w:t>
            </w:r>
          </w:p>
        </w:tc>
        <w:tc>
          <w:tcPr>
            <w:tcW w:w="1952"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proofErr w:type="gramStart"/>
            <w:r w:rsidRPr="004954AA">
              <w:rPr>
                <w:rFonts w:ascii="Times New Roman" w:eastAsia="仿宋_GB2312" w:hAnsi="Times New Roman" w:cs="Times New Roman" w:hint="eastAsia"/>
                <w:sz w:val="24"/>
                <w:szCs w:val="24"/>
              </w:rPr>
              <w:t>通裕重</w:t>
            </w:r>
            <w:proofErr w:type="gramEnd"/>
            <w:r w:rsidRPr="004954AA">
              <w:rPr>
                <w:rFonts w:ascii="Times New Roman" w:eastAsia="仿宋_GB2312" w:hAnsi="Times New Roman" w:cs="Times New Roman" w:hint="eastAsia"/>
                <w:sz w:val="24"/>
                <w:szCs w:val="24"/>
              </w:rPr>
              <w:t>工</w:t>
            </w:r>
          </w:p>
        </w:tc>
        <w:tc>
          <w:tcPr>
            <w:tcW w:w="892" w:type="pct"/>
            <w:tcBorders>
              <w:top w:val="single" w:sz="4" w:space="0" w:color="auto"/>
              <w:left w:val="single" w:sz="4" w:space="0" w:color="auto"/>
              <w:bottom w:val="single" w:sz="4" w:space="0" w:color="auto"/>
              <w:right w:val="single" w:sz="4" w:space="0" w:color="auto"/>
            </w:tcBorders>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2014</w:t>
            </w:r>
          </w:p>
        </w:tc>
        <w:tc>
          <w:tcPr>
            <w:tcW w:w="1140"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w:t>
            </w:r>
          </w:p>
        </w:tc>
        <w:tc>
          <w:tcPr>
            <w:tcW w:w="545"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w:t>
            </w:r>
          </w:p>
        </w:tc>
      </w:tr>
      <w:tr w:rsidR="00D6194A" w:rsidRPr="004954AA" w:rsidTr="00D6194A">
        <w:trPr>
          <w:trHeight w:val="527"/>
        </w:trPr>
        <w:tc>
          <w:tcPr>
            <w:tcW w:w="471"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9</w:t>
            </w:r>
          </w:p>
        </w:tc>
        <w:tc>
          <w:tcPr>
            <w:tcW w:w="1952"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德州齿轮厂</w:t>
            </w:r>
          </w:p>
        </w:tc>
        <w:tc>
          <w:tcPr>
            <w:tcW w:w="892" w:type="pct"/>
            <w:tcBorders>
              <w:top w:val="single" w:sz="4" w:space="0" w:color="auto"/>
              <w:left w:val="single" w:sz="4" w:space="0" w:color="auto"/>
              <w:bottom w:val="single" w:sz="4" w:space="0" w:color="auto"/>
              <w:right w:val="single" w:sz="4" w:space="0" w:color="auto"/>
            </w:tcBorders>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2014</w:t>
            </w:r>
          </w:p>
        </w:tc>
        <w:tc>
          <w:tcPr>
            <w:tcW w:w="1140"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w:t>
            </w:r>
          </w:p>
        </w:tc>
        <w:tc>
          <w:tcPr>
            <w:tcW w:w="545"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w:t>
            </w:r>
          </w:p>
        </w:tc>
      </w:tr>
      <w:tr w:rsidR="00D6194A" w:rsidRPr="004954AA" w:rsidTr="00D6194A">
        <w:trPr>
          <w:trHeight w:val="527"/>
        </w:trPr>
        <w:tc>
          <w:tcPr>
            <w:tcW w:w="471"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lastRenderedPageBreak/>
              <w:t>10</w:t>
            </w:r>
          </w:p>
        </w:tc>
        <w:tc>
          <w:tcPr>
            <w:tcW w:w="1952"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中国一拖</w:t>
            </w:r>
          </w:p>
        </w:tc>
        <w:tc>
          <w:tcPr>
            <w:tcW w:w="892" w:type="pct"/>
            <w:tcBorders>
              <w:top w:val="single" w:sz="4" w:space="0" w:color="auto"/>
              <w:left w:val="single" w:sz="4" w:space="0" w:color="auto"/>
              <w:bottom w:val="single" w:sz="4" w:space="0" w:color="auto"/>
              <w:right w:val="single" w:sz="4" w:space="0" w:color="auto"/>
            </w:tcBorders>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2015</w:t>
            </w:r>
          </w:p>
        </w:tc>
        <w:tc>
          <w:tcPr>
            <w:tcW w:w="1140"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w:t>
            </w:r>
          </w:p>
        </w:tc>
        <w:tc>
          <w:tcPr>
            <w:tcW w:w="545"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w:t>
            </w:r>
          </w:p>
        </w:tc>
      </w:tr>
      <w:tr w:rsidR="00D6194A" w:rsidRPr="004954AA" w:rsidTr="00D6194A">
        <w:trPr>
          <w:trHeight w:val="527"/>
        </w:trPr>
        <w:tc>
          <w:tcPr>
            <w:tcW w:w="471"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11</w:t>
            </w:r>
          </w:p>
        </w:tc>
        <w:tc>
          <w:tcPr>
            <w:tcW w:w="1952"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中信重工</w:t>
            </w:r>
          </w:p>
        </w:tc>
        <w:tc>
          <w:tcPr>
            <w:tcW w:w="892" w:type="pct"/>
            <w:tcBorders>
              <w:top w:val="single" w:sz="4" w:space="0" w:color="auto"/>
              <w:left w:val="single" w:sz="4" w:space="0" w:color="auto"/>
              <w:bottom w:val="single" w:sz="4" w:space="0" w:color="auto"/>
              <w:right w:val="single" w:sz="4" w:space="0" w:color="auto"/>
            </w:tcBorders>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2015</w:t>
            </w:r>
          </w:p>
        </w:tc>
        <w:tc>
          <w:tcPr>
            <w:tcW w:w="1140"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w:t>
            </w:r>
          </w:p>
        </w:tc>
        <w:tc>
          <w:tcPr>
            <w:tcW w:w="545" w:type="pct"/>
            <w:tcBorders>
              <w:top w:val="single" w:sz="4" w:space="0" w:color="auto"/>
              <w:left w:val="single" w:sz="4" w:space="0" w:color="auto"/>
              <w:bottom w:val="single" w:sz="4" w:space="0" w:color="auto"/>
              <w:right w:val="single" w:sz="4" w:space="0" w:color="auto"/>
            </w:tcBorders>
            <w:vAlign w:val="center"/>
            <w:hideMark/>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w:t>
            </w:r>
          </w:p>
        </w:tc>
      </w:tr>
      <w:tr w:rsidR="00D6194A" w:rsidRPr="004954AA" w:rsidTr="00D6194A">
        <w:trPr>
          <w:trHeight w:val="527"/>
        </w:trPr>
        <w:tc>
          <w:tcPr>
            <w:tcW w:w="471"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12</w:t>
            </w:r>
          </w:p>
        </w:tc>
        <w:tc>
          <w:tcPr>
            <w:tcW w:w="1952"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洛阳轴承厂</w:t>
            </w:r>
          </w:p>
        </w:tc>
        <w:tc>
          <w:tcPr>
            <w:tcW w:w="892" w:type="pct"/>
            <w:tcBorders>
              <w:top w:val="single" w:sz="4" w:space="0" w:color="auto"/>
              <w:left w:val="single" w:sz="4" w:space="0" w:color="auto"/>
              <w:bottom w:val="single" w:sz="4" w:space="0" w:color="auto"/>
              <w:right w:val="single" w:sz="4" w:space="0" w:color="auto"/>
            </w:tcBorders>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2015</w:t>
            </w:r>
          </w:p>
        </w:tc>
        <w:tc>
          <w:tcPr>
            <w:tcW w:w="1140"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w:t>
            </w:r>
          </w:p>
        </w:tc>
        <w:tc>
          <w:tcPr>
            <w:tcW w:w="545"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w:t>
            </w:r>
          </w:p>
        </w:tc>
      </w:tr>
      <w:tr w:rsidR="00D6194A" w:rsidRPr="004954AA" w:rsidTr="00D6194A">
        <w:trPr>
          <w:trHeight w:val="527"/>
        </w:trPr>
        <w:tc>
          <w:tcPr>
            <w:tcW w:w="471"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13</w:t>
            </w:r>
          </w:p>
        </w:tc>
        <w:tc>
          <w:tcPr>
            <w:tcW w:w="1952"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济南二机床集团</w:t>
            </w:r>
          </w:p>
        </w:tc>
        <w:tc>
          <w:tcPr>
            <w:tcW w:w="892" w:type="pct"/>
            <w:tcBorders>
              <w:top w:val="single" w:sz="4" w:space="0" w:color="auto"/>
              <w:left w:val="single" w:sz="4" w:space="0" w:color="auto"/>
              <w:bottom w:val="single" w:sz="4" w:space="0" w:color="auto"/>
              <w:right w:val="single" w:sz="4" w:space="0" w:color="auto"/>
            </w:tcBorders>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w:t>
            </w:r>
          </w:p>
        </w:tc>
        <w:tc>
          <w:tcPr>
            <w:tcW w:w="1140"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w:t>
            </w:r>
          </w:p>
        </w:tc>
        <w:tc>
          <w:tcPr>
            <w:tcW w:w="545"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w:t>
            </w:r>
          </w:p>
        </w:tc>
      </w:tr>
      <w:tr w:rsidR="00D6194A" w:rsidRPr="004954AA" w:rsidTr="00D6194A">
        <w:trPr>
          <w:trHeight w:val="527"/>
        </w:trPr>
        <w:tc>
          <w:tcPr>
            <w:tcW w:w="471"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14</w:t>
            </w:r>
          </w:p>
        </w:tc>
        <w:tc>
          <w:tcPr>
            <w:tcW w:w="1952"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山东金雷风电股份公司</w:t>
            </w:r>
          </w:p>
        </w:tc>
        <w:tc>
          <w:tcPr>
            <w:tcW w:w="892" w:type="pct"/>
            <w:tcBorders>
              <w:top w:val="single" w:sz="4" w:space="0" w:color="auto"/>
              <w:left w:val="single" w:sz="4" w:space="0" w:color="auto"/>
              <w:bottom w:val="single" w:sz="4" w:space="0" w:color="auto"/>
              <w:right w:val="single" w:sz="4" w:space="0" w:color="auto"/>
            </w:tcBorders>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w:t>
            </w:r>
          </w:p>
        </w:tc>
        <w:tc>
          <w:tcPr>
            <w:tcW w:w="1140"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w:t>
            </w:r>
          </w:p>
        </w:tc>
        <w:tc>
          <w:tcPr>
            <w:tcW w:w="545"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w:t>
            </w:r>
          </w:p>
        </w:tc>
      </w:tr>
      <w:tr w:rsidR="00D6194A" w:rsidRPr="004954AA" w:rsidTr="00D6194A">
        <w:trPr>
          <w:trHeight w:val="527"/>
        </w:trPr>
        <w:tc>
          <w:tcPr>
            <w:tcW w:w="471"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15</w:t>
            </w:r>
          </w:p>
        </w:tc>
        <w:tc>
          <w:tcPr>
            <w:tcW w:w="1952"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山东莱芜钢铁集团公司</w:t>
            </w:r>
          </w:p>
        </w:tc>
        <w:tc>
          <w:tcPr>
            <w:tcW w:w="892" w:type="pct"/>
            <w:tcBorders>
              <w:top w:val="single" w:sz="4" w:space="0" w:color="auto"/>
              <w:left w:val="single" w:sz="4" w:space="0" w:color="auto"/>
              <w:bottom w:val="single" w:sz="4" w:space="0" w:color="auto"/>
              <w:right w:val="single" w:sz="4" w:space="0" w:color="auto"/>
            </w:tcBorders>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2016</w:t>
            </w:r>
          </w:p>
        </w:tc>
        <w:tc>
          <w:tcPr>
            <w:tcW w:w="1140"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w:t>
            </w:r>
          </w:p>
        </w:tc>
        <w:tc>
          <w:tcPr>
            <w:tcW w:w="545" w:type="pct"/>
            <w:tcBorders>
              <w:top w:val="single" w:sz="4" w:space="0" w:color="auto"/>
              <w:left w:val="single" w:sz="4" w:space="0" w:color="auto"/>
              <w:bottom w:val="single" w:sz="4" w:space="0" w:color="auto"/>
              <w:right w:val="single" w:sz="4" w:space="0" w:color="auto"/>
            </w:tcBorders>
            <w:vAlign w:val="center"/>
          </w:tcPr>
          <w:p w:rsidR="00D6194A" w:rsidRPr="004954AA" w:rsidRDefault="00D6194A" w:rsidP="0000145E">
            <w:pPr>
              <w:adjustRightInd w:val="0"/>
              <w:snapToGrid w:val="0"/>
              <w:spacing w:line="360" w:lineRule="auto"/>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60</w:t>
            </w:r>
          </w:p>
        </w:tc>
      </w:tr>
    </w:tbl>
    <w:p w:rsidR="00D6194A" w:rsidRPr="004954AA" w:rsidRDefault="00D6194A" w:rsidP="004954AA">
      <w:pPr>
        <w:adjustRightInd w:val="0"/>
        <w:snapToGrid w:val="0"/>
        <w:spacing w:line="360" w:lineRule="auto"/>
        <w:ind w:firstLineChars="200" w:firstLine="480"/>
        <w:rPr>
          <w:rFonts w:ascii="Times New Roman" w:eastAsia="仿宋_GB2312" w:hAnsi="Times New Roman" w:cs="Times New Roman"/>
          <w:sz w:val="24"/>
          <w:szCs w:val="24"/>
        </w:rPr>
      </w:pPr>
    </w:p>
    <w:p w:rsidR="00F04CEE" w:rsidRPr="004954AA" w:rsidRDefault="00F04CEE"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（五）</w:t>
      </w:r>
      <w:r w:rsidR="00847C3E" w:rsidRPr="004954AA">
        <w:rPr>
          <w:rFonts w:ascii="仿宋GB2312" w:eastAsia="仿宋GB2312" w:hint="eastAsia"/>
          <w:sz w:val="28"/>
          <w:szCs w:val="28"/>
        </w:rPr>
        <w:t>信息化建设</w:t>
      </w:r>
    </w:p>
    <w:p w:rsidR="00E43A73" w:rsidRPr="004954AA" w:rsidRDefault="00E43A7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金属材料工程专业已建立自己的专业网站，包含师资力量、人才培养、科学研究、合作交流等栏目。</w:t>
      </w:r>
    </w:p>
    <w:p w:rsidR="00E43A73" w:rsidRPr="004954AA" w:rsidRDefault="00E43A7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网址：</w:t>
      </w:r>
      <w:r w:rsidRPr="004954AA">
        <w:rPr>
          <w:rFonts w:ascii="Times New Roman" w:eastAsia="仿宋_GB2312" w:hAnsi="Times New Roman" w:cs="Times New Roman"/>
          <w:sz w:val="24"/>
          <w:szCs w:val="24"/>
        </w:rPr>
        <w:t>http://www.imm.sdu.edu.cn/</w:t>
      </w:r>
    </w:p>
    <w:p w:rsidR="00E43A73" w:rsidRPr="004954AA" w:rsidRDefault="00E43A7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金属材料工程专业有必修</w:t>
      </w:r>
      <w:r w:rsidRPr="004954AA">
        <w:rPr>
          <w:rFonts w:ascii="Times New Roman" w:eastAsia="仿宋_GB2312" w:hAnsi="Times New Roman" w:cs="Times New Roman"/>
          <w:sz w:val="24"/>
          <w:szCs w:val="24"/>
        </w:rPr>
        <w:t>7</w:t>
      </w:r>
      <w:r w:rsidRPr="004954AA">
        <w:rPr>
          <w:rFonts w:ascii="Times New Roman" w:eastAsia="仿宋_GB2312" w:hAnsi="Times New Roman" w:cs="Times New Roman" w:hint="eastAsia"/>
          <w:sz w:val="24"/>
          <w:szCs w:val="24"/>
        </w:rPr>
        <w:t>门，选修</w:t>
      </w:r>
      <w:r w:rsidRPr="004954AA">
        <w:rPr>
          <w:rFonts w:ascii="Times New Roman" w:eastAsia="仿宋_GB2312" w:hAnsi="Times New Roman" w:cs="Times New Roman"/>
          <w:sz w:val="24"/>
          <w:szCs w:val="24"/>
        </w:rPr>
        <w:t>10</w:t>
      </w:r>
      <w:r w:rsidRPr="004954AA">
        <w:rPr>
          <w:rFonts w:ascii="Times New Roman" w:eastAsia="仿宋_GB2312" w:hAnsi="Times New Roman" w:cs="Times New Roman" w:hint="eastAsia"/>
          <w:sz w:val="24"/>
          <w:szCs w:val="24"/>
        </w:rPr>
        <w:t>门，共计</w:t>
      </w:r>
      <w:r w:rsidRPr="004954AA">
        <w:rPr>
          <w:rFonts w:ascii="Times New Roman" w:eastAsia="仿宋_GB2312" w:hAnsi="Times New Roman" w:cs="Times New Roman"/>
          <w:sz w:val="24"/>
          <w:szCs w:val="24"/>
        </w:rPr>
        <w:t>17</w:t>
      </w:r>
      <w:r w:rsidRPr="004954AA">
        <w:rPr>
          <w:rFonts w:ascii="Times New Roman" w:eastAsia="仿宋_GB2312" w:hAnsi="Times New Roman" w:cs="Times New Roman" w:hint="eastAsia"/>
          <w:sz w:val="24"/>
          <w:szCs w:val="24"/>
        </w:rPr>
        <w:t>门课，大部分在教务处教学网平台上建立了网站，进行了多媒体课程资源建设。学生可以方便的利用，提高了学习效果。</w:t>
      </w:r>
    </w:p>
    <w:p w:rsidR="00F04CEE" w:rsidRPr="004954AA" w:rsidRDefault="00955F86" w:rsidP="004954AA">
      <w:pPr>
        <w:pStyle w:val="a8"/>
        <w:spacing w:beforeLines="50" w:before="156" w:afterLines="50" w:after="156"/>
        <w:ind w:firstLineChars="50" w:firstLine="141"/>
        <w:jc w:val="left"/>
        <w:rPr>
          <w:rFonts w:ascii="黑体" w:eastAsia="黑体" w:hAnsi="黑体"/>
          <w:sz w:val="28"/>
          <w:szCs w:val="28"/>
        </w:rPr>
      </w:pPr>
      <w:r w:rsidRPr="004954AA">
        <w:rPr>
          <w:rFonts w:ascii="黑体" w:eastAsia="黑体" w:hAnsi="黑体" w:hint="eastAsia"/>
          <w:sz w:val="28"/>
          <w:szCs w:val="28"/>
        </w:rPr>
        <w:t>四</w:t>
      </w:r>
      <w:r w:rsidR="00F04CEE" w:rsidRPr="004954AA">
        <w:rPr>
          <w:rFonts w:ascii="黑体" w:eastAsia="黑体" w:hAnsi="黑体" w:hint="eastAsia"/>
          <w:sz w:val="28"/>
          <w:szCs w:val="28"/>
        </w:rPr>
        <w:t>、</w:t>
      </w:r>
      <w:r w:rsidRPr="004954AA">
        <w:rPr>
          <w:rFonts w:ascii="黑体" w:eastAsia="黑体" w:hAnsi="黑体" w:hint="eastAsia"/>
          <w:sz w:val="28"/>
          <w:szCs w:val="28"/>
        </w:rPr>
        <w:t>培养机制与特色</w:t>
      </w:r>
    </w:p>
    <w:p w:rsidR="00F04CEE" w:rsidRPr="004954AA" w:rsidRDefault="00F04CEE"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（一）</w:t>
      </w:r>
      <w:r w:rsidR="00955F86" w:rsidRPr="004954AA">
        <w:rPr>
          <w:rFonts w:ascii="仿宋GB2312" w:eastAsia="仿宋GB2312" w:hint="eastAsia"/>
          <w:sz w:val="28"/>
          <w:szCs w:val="28"/>
        </w:rPr>
        <w:t>产学研协同育人机制</w:t>
      </w:r>
    </w:p>
    <w:p w:rsidR="00E43A73" w:rsidRPr="004954AA" w:rsidRDefault="00E43A7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为建立产学研协同育人机制，我们同国内著名研究所和大型企业建立长期稳定的关系。</w:t>
      </w:r>
    </w:p>
    <w:p w:rsidR="00E43A73" w:rsidRPr="004954AA" w:rsidRDefault="00E43A7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每年组织大四的学生去实习基地进行生产实习，通过现场参观提高学生对材料学科的研究和材料在国民经济中的作用的感性的认识，增加对国内著名的研究所和企业的了解。我们建立了多个生产实习基地。</w:t>
      </w:r>
    </w:p>
    <w:p w:rsidR="00E43A73" w:rsidRPr="004954AA" w:rsidRDefault="00E43A7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2010—2015</w:t>
      </w:r>
      <w:r w:rsidRPr="004954AA">
        <w:rPr>
          <w:rFonts w:ascii="Times New Roman" w:eastAsia="仿宋_GB2312" w:hAnsi="Times New Roman" w:cs="Times New Roman" w:hint="eastAsia"/>
          <w:sz w:val="24"/>
          <w:szCs w:val="24"/>
        </w:rPr>
        <w:t>年分别去的研究所和实习单位有：中科院上海微系统研究所、上海宝钢、上海造船厂、上海大众汽车、上海热处理厂、潍坊柴油机厂、</w:t>
      </w:r>
      <w:proofErr w:type="gramStart"/>
      <w:r w:rsidRPr="004954AA">
        <w:rPr>
          <w:rFonts w:ascii="Times New Roman" w:eastAsia="仿宋_GB2312" w:hAnsi="Times New Roman" w:cs="Times New Roman" w:hint="eastAsia"/>
          <w:sz w:val="24"/>
          <w:szCs w:val="24"/>
        </w:rPr>
        <w:t>烟台富野集团公司</w:t>
      </w:r>
      <w:proofErr w:type="gramEnd"/>
      <w:r w:rsidRPr="004954AA">
        <w:rPr>
          <w:rFonts w:ascii="Times New Roman" w:eastAsia="仿宋_GB2312" w:hAnsi="Times New Roman" w:cs="Times New Roman" w:hint="eastAsia"/>
          <w:sz w:val="24"/>
          <w:szCs w:val="24"/>
        </w:rPr>
        <w:t>、济南钢铁集团、</w:t>
      </w:r>
      <w:proofErr w:type="gramStart"/>
      <w:r w:rsidRPr="004954AA">
        <w:rPr>
          <w:rFonts w:ascii="Times New Roman" w:eastAsia="仿宋_GB2312" w:hAnsi="Times New Roman" w:cs="Times New Roman" w:hint="eastAsia"/>
          <w:sz w:val="24"/>
          <w:szCs w:val="24"/>
        </w:rPr>
        <w:t>通裕重</w:t>
      </w:r>
      <w:proofErr w:type="gramEnd"/>
      <w:r w:rsidRPr="004954AA">
        <w:rPr>
          <w:rFonts w:ascii="Times New Roman" w:eastAsia="仿宋_GB2312" w:hAnsi="Times New Roman" w:cs="Times New Roman" w:hint="eastAsia"/>
          <w:sz w:val="24"/>
          <w:szCs w:val="24"/>
        </w:rPr>
        <w:t>工、德州齿轮厂、中国一拖、中信重工、洛阳轴承厂等。</w:t>
      </w:r>
    </w:p>
    <w:p w:rsidR="00F04CEE" w:rsidRPr="004954AA" w:rsidRDefault="00F04CEE"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lastRenderedPageBreak/>
        <w:t>（二）</w:t>
      </w:r>
      <w:r w:rsidR="00955F86" w:rsidRPr="004954AA">
        <w:rPr>
          <w:rFonts w:ascii="仿宋GB2312" w:eastAsia="仿宋GB2312" w:hint="eastAsia"/>
          <w:sz w:val="28"/>
          <w:szCs w:val="28"/>
        </w:rPr>
        <w:t>合作办学</w:t>
      </w:r>
    </w:p>
    <w:p w:rsidR="00E43A73" w:rsidRPr="004954AA" w:rsidRDefault="00E43A7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2013</w:t>
      </w:r>
      <w:r w:rsidRPr="004954AA">
        <w:rPr>
          <w:rFonts w:ascii="Times New Roman" w:eastAsia="仿宋_GB2312" w:hAnsi="Times New Roman" w:cs="Times New Roman" w:hint="eastAsia"/>
          <w:sz w:val="24"/>
          <w:szCs w:val="24"/>
        </w:rPr>
        <w:t>年聘请台湾清华大学张世钦教授给金属</w:t>
      </w:r>
      <w:r w:rsidRPr="004954AA">
        <w:rPr>
          <w:rFonts w:ascii="Times New Roman" w:eastAsia="仿宋_GB2312" w:hAnsi="Times New Roman" w:cs="Times New Roman"/>
          <w:sz w:val="24"/>
          <w:szCs w:val="24"/>
        </w:rPr>
        <w:t>2010</w:t>
      </w:r>
      <w:r w:rsidRPr="004954AA">
        <w:rPr>
          <w:rFonts w:ascii="Times New Roman" w:eastAsia="仿宋_GB2312" w:hAnsi="Times New Roman" w:cs="Times New Roman" w:hint="eastAsia"/>
          <w:sz w:val="24"/>
          <w:szCs w:val="24"/>
        </w:rPr>
        <w:t>级</w:t>
      </w:r>
      <w:proofErr w:type="gramStart"/>
      <w:r w:rsidRPr="004954AA">
        <w:rPr>
          <w:rFonts w:ascii="Times New Roman" w:eastAsia="仿宋_GB2312" w:hAnsi="Times New Roman" w:cs="Times New Roman" w:hint="eastAsia"/>
          <w:sz w:val="24"/>
          <w:szCs w:val="24"/>
        </w:rPr>
        <w:t>上材料</w:t>
      </w:r>
      <w:proofErr w:type="gramEnd"/>
      <w:r w:rsidRPr="004954AA">
        <w:rPr>
          <w:rFonts w:ascii="Times New Roman" w:eastAsia="仿宋_GB2312" w:hAnsi="Times New Roman" w:cs="Times New Roman" w:hint="eastAsia"/>
          <w:sz w:val="24"/>
          <w:szCs w:val="24"/>
        </w:rPr>
        <w:t>失效分析课。</w:t>
      </w:r>
    </w:p>
    <w:p w:rsidR="00E43A73" w:rsidRPr="004954AA" w:rsidRDefault="00E43A73" w:rsidP="004954AA">
      <w:pPr>
        <w:adjustRightInd w:val="0"/>
        <w:snapToGrid w:val="0"/>
        <w:spacing w:line="360" w:lineRule="auto"/>
        <w:ind w:firstLineChars="200" w:firstLine="480"/>
        <w:rPr>
          <w:rFonts w:ascii="Times New Roman" w:eastAsia="仿宋_GB2312" w:hAnsi="Times New Roman" w:cs="Times New Roman"/>
          <w:sz w:val="24"/>
          <w:szCs w:val="24"/>
        </w:rPr>
      </w:pPr>
    </w:p>
    <w:p w:rsidR="00F04CEE" w:rsidRPr="004954AA" w:rsidRDefault="00F04CEE"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（三）</w:t>
      </w:r>
      <w:r w:rsidR="00955F86" w:rsidRPr="004954AA">
        <w:rPr>
          <w:rFonts w:ascii="仿宋GB2312" w:eastAsia="仿宋GB2312" w:hint="eastAsia"/>
          <w:sz w:val="28"/>
          <w:szCs w:val="28"/>
        </w:rPr>
        <w:t>教学管理等</w:t>
      </w:r>
    </w:p>
    <w:p w:rsidR="00611A8E" w:rsidRPr="004954AA" w:rsidRDefault="00611A8E"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本专业的教学管理工作在学校教学指导委员会、教学主管校长和本科生院的领导下，由学院教学指导委员会、教学副院长、专业负责人和教务办组织实施。学校和学院的教学管理制度健全，通过制定科学的管理制度、教学质量标准和组织监控，对教学实施系统管理。学院负责教学的具体组织实施，包括教学理念实施、教学方案制定、教学任务布置、教学过程质量控制、专业教学计划及教学组织工作的协调等。</w:t>
      </w:r>
    </w:p>
    <w:p w:rsidR="00E43A73" w:rsidRPr="004954AA" w:rsidRDefault="00611A8E"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学院教学管理队伍由教学副院长、所长、教学秘书、教务干事组成，根据专业建设要求调整基层管理机构。学院教学指导委员会由教学水平和学术水平较高的教授组成。学院教学管理队伍素质高，管理人员的岗位责任明确，服务意识强，</w:t>
      </w:r>
      <w:r w:rsidRPr="004954AA">
        <w:rPr>
          <w:rFonts w:ascii="Times New Roman" w:eastAsia="仿宋_GB2312" w:hAnsi="Times New Roman" w:cs="Times New Roman"/>
          <w:sz w:val="24"/>
          <w:szCs w:val="24"/>
        </w:rPr>
        <w:t>“</w:t>
      </w:r>
      <w:r w:rsidRPr="004954AA">
        <w:rPr>
          <w:rFonts w:ascii="Times New Roman" w:eastAsia="仿宋_GB2312" w:hAnsi="Times New Roman" w:cs="Times New Roman" w:hint="eastAsia"/>
          <w:sz w:val="24"/>
          <w:szCs w:val="24"/>
        </w:rPr>
        <w:t>为教师和学生服务</w:t>
      </w:r>
      <w:r w:rsidRPr="004954AA">
        <w:rPr>
          <w:rFonts w:ascii="Times New Roman" w:eastAsia="仿宋_GB2312" w:hAnsi="Times New Roman" w:cs="Times New Roman"/>
          <w:sz w:val="24"/>
          <w:szCs w:val="24"/>
        </w:rPr>
        <w:t>”</w:t>
      </w:r>
      <w:r w:rsidRPr="004954AA">
        <w:rPr>
          <w:rFonts w:ascii="Times New Roman" w:eastAsia="仿宋_GB2312" w:hAnsi="Times New Roman" w:cs="Times New Roman" w:hint="eastAsia"/>
          <w:sz w:val="24"/>
          <w:szCs w:val="24"/>
        </w:rPr>
        <w:t>的理念体现在教学管理工作的每个细节中。学院的教学组织</w:t>
      </w:r>
      <w:proofErr w:type="gramStart"/>
      <w:r w:rsidRPr="004954AA">
        <w:rPr>
          <w:rFonts w:ascii="Times New Roman" w:eastAsia="仿宋_GB2312" w:hAnsi="Times New Roman" w:cs="Times New Roman" w:hint="eastAsia"/>
          <w:sz w:val="24"/>
          <w:szCs w:val="24"/>
        </w:rPr>
        <w:t>保障分</w:t>
      </w:r>
      <w:proofErr w:type="gramEnd"/>
      <w:r w:rsidRPr="004954AA">
        <w:rPr>
          <w:rFonts w:ascii="Times New Roman" w:eastAsia="仿宋_GB2312" w:hAnsi="Times New Roman" w:cs="Times New Roman" w:hint="eastAsia"/>
          <w:sz w:val="24"/>
          <w:szCs w:val="24"/>
        </w:rPr>
        <w:t>三个方面，教学各项任务的规划和落实由院、所、课程负责人负责；专业发展规划和教学方面的重大事项和由教学指导委员会指导并决策；教学过程的信息由学校、学院督导组和学生信息员定期收集，本科生院分类汇总并通知学院，学院除反馈给具体教师外，对于教学层面的共性问题反馈给全体教师进行针对性提高和整改。</w:t>
      </w:r>
    </w:p>
    <w:p w:rsidR="004C4753" w:rsidRPr="004954AA" w:rsidRDefault="00955F86" w:rsidP="004954AA">
      <w:pPr>
        <w:pStyle w:val="a8"/>
        <w:spacing w:beforeLines="50" w:before="156" w:afterLines="50" w:after="156"/>
        <w:ind w:firstLineChars="50" w:firstLine="141"/>
        <w:jc w:val="left"/>
        <w:rPr>
          <w:rFonts w:ascii="黑体" w:eastAsia="黑体" w:hAnsi="黑体"/>
          <w:sz w:val="28"/>
          <w:szCs w:val="28"/>
        </w:rPr>
      </w:pPr>
      <w:r w:rsidRPr="004954AA">
        <w:rPr>
          <w:rFonts w:ascii="黑体" w:eastAsia="黑体" w:hAnsi="黑体" w:hint="eastAsia"/>
          <w:sz w:val="28"/>
          <w:szCs w:val="28"/>
        </w:rPr>
        <w:t>五</w:t>
      </w:r>
      <w:r w:rsidR="004C4753" w:rsidRPr="004954AA">
        <w:rPr>
          <w:rFonts w:ascii="黑体" w:eastAsia="黑体" w:hAnsi="黑体" w:hint="eastAsia"/>
          <w:sz w:val="28"/>
          <w:szCs w:val="28"/>
        </w:rPr>
        <w:t>、</w:t>
      </w:r>
      <w:r w:rsidRPr="004954AA">
        <w:rPr>
          <w:rFonts w:ascii="黑体" w:eastAsia="黑体" w:hAnsi="黑体" w:hint="eastAsia"/>
          <w:sz w:val="28"/>
          <w:szCs w:val="28"/>
        </w:rPr>
        <w:t>培养质量</w:t>
      </w:r>
    </w:p>
    <w:p w:rsidR="004C4753" w:rsidRPr="004954AA" w:rsidRDefault="004C4753"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（一）</w:t>
      </w:r>
      <w:r w:rsidR="00955F86" w:rsidRPr="004954AA">
        <w:rPr>
          <w:rFonts w:ascii="仿宋GB2312" w:eastAsia="仿宋GB2312" w:hint="eastAsia"/>
          <w:sz w:val="28"/>
          <w:szCs w:val="28"/>
        </w:rPr>
        <w:t>毕业生就业率</w:t>
      </w:r>
    </w:p>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表：</w:t>
      </w:r>
      <w:r w:rsidRPr="004954AA">
        <w:rPr>
          <w:rFonts w:ascii="Times New Roman" w:eastAsia="仿宋_GB2312" w:hAnsi="Times New Roman" w:cs="Times New Roman" w:hint="eastAsia"/>
          <w:sz w:val="24"/>
          <w:szCs w:val="24"/>
        </w:rPr>
        <w:t>2016</w:t>
      </w:r>
      <w:r w:rsidRPr="004954AA">
        <w:rPr>
          <w:rFonts w:ascii="Times New Roman" w:eastAsia="仿宋_GB2312" w:hAnsi="Times New Roman" w:cs="Times New Roman" w:hint="eastAsia"/>
          <w:sz w:val="24"/>
          <w:szCs w:val="24"/>
        </w:rPr>
        <w:t>届毕业生就业率</w:t>
      </w:r>
    </w:p>
    <w:tbl>
      <w:tblPr>
        <w:tblStyle w:val="a7"/>
        <w:tblW w:w="7813" w:type="dxa"/>
        <w:tblInd w:w="562" w:type="dxa"/>
        <w:tblLook w:val="04A0" w:firstRow="1" w:lastRow="0" w:firstColumn="1" w:lastColumn="0" w:noHBand="0" w:noVBand="1"/>
      </w:tblPr>
      <w:tblGrid>
        <w:gridCol w:w="2665"/>
        <w:gridCol w:w="2626"/>
        <w:gridCol w:w="1185"/>
        <w:gridCol w:w="1337"/>
      </w:tblGrid>
      <w:tr w:rsidR="00B37FF3" w:rsidRPr="004954AA" w:rsidTr="0000145E">
        <w:trPr>
          <w:trHeight w:val="420"/>
        </w:trPr>
        <w:tc>
          <w:tcPr>
            <w:tcW w:w="5291" w:type="dxa"/>
            <w:gridSpan w:val="2"/>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项目</w:t>
            </w:r>
          </w:p>
        </w:tc>
        <w:tc>
          <w:tcPr>
            <w:tcW w:w="1185"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人数</w:t>
            </w:r>
          </w:p>
        </w:tc>
        <w:tc>
          <w:tcPr>
            <w:tcW w:w="1337"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百分比</w:t>
            </w:r>
          </w:p>
        </w:tc>
      </w:tr>
      <w:tr w:rsidR="00B37FF3" w:rsidRPr="004954AA" w:rsidTr="0000145E">
        <w:trPr>
          <w:trHeight w:val="315"/>
        </w:trPr>
        <w:tc>
          <w:tcPr>
            <w:tcW w:w="2665" w:type="dxa"/>
            <w:vMerge w:val="restart"/>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 xml:space="preserve">1. </w:t>
            </w:r>
            <w:r w:rsidRPr="004954AA">
              <w:rPr>
                <w:rFonts w:ascii="Times New Roman" w:eastAsia="仿宋_GB2312" w:hAnsi="Times New Roman" w:cs="Times New Roman" w:hint="eastAsia"/>
                <w:sz w:val="24"/>
                <w:szCs w:val="24"/>
              </w:rPr>
              <w:t>本专业应届毕业生就业率</w:t>
            </w:r>
          </w:p>
        </w:tc>
        <w:tc>
          <w:tcPr>
            <w:tcW w:w="2626"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专业就业学生总数</w:t>
            </w:r>
          </w:p>
        </w:tc>
        <w:tc>
          <w:tcPr>
            <w:tcW w:w="1185"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 xml:space="preserve">　</w:t>
            </w:r>
            <w:r w:rsidR="00BF085F" w:rsidRPr="004954AA">
              <w:rPr>
                <w:rFonts w:ascii="Times New Roman" w:eastAsia="仿宋_GB2312" w:hAnsi="Times New Roman" w:cs="Times New Roman" w:hint="eastAsia"/>
                <w:sz w:val="24"/>
                <w:szCs w:val="24"/>
              </w:rPr>
              <w:t>36</w:t>
            </w:r>
          </w:p>
        </w:tc>
        <w:tc>
          <w:tcPr>
            <w:tcW w:w="1337"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100</w:t>
            </w:r>
          </w:p>
        </w:tc>
      </w:tr>
      <w:tr w:rsidR="00B37FF3" w:rsidRPr="004954AA" w:rsidTr="0000145E">
        <w:trPr>
          <w:trHeight w:val="315"/>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2626"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已就业学生人数</w:t>
            </w:r>
          </w:p>
        </w:tc>
        <w:tc>
          <w:tcPr>
            <w:tcW w:w="1185"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 xml:space="preserve">　</w:t>
            </w:r>
            <w:r w:rsidR="00A43A91" w:rsidRPr="004954AA">
              <w:rPr>
                <w:rFonts w:ascii="Times New Roman" w:eastAsia="仿宋_GB2312" w:hAnsi="Times New Roman" w:cs="Times New Roman" w:hint="eastAsia"/>
                <w:sz w:val="24"/>
                <w:szCs w:val="24"/>
              </w:rPr>
              <w:t>35</w:t>
            </w:r>
          </w:p>
        </w:tc>
        <w:tc>
          <w:tcPr>
            <w:tcW w:w="1337" w:type="dxa"/>
            <w:tcBorders>
              <w:top w:val="single" w:sz="4" w:space="0" w:color="auto"/>
              <w:left w:val="single" w:sz="4" w:space="0" w:color="auto"/>
              <w:bottom w:val="single" w:sz="4" w:space="0" w:color="auto"/>
              <w:right w:val="single" w:sz="4" w:space="0" w:color="auto"/>
            </w:tcBorders>
            <w:hideMark/>
          </w:tcPr>
          <w:p w:rsidR="00B37FF3" w:rsidRPr="004954AA" w:rsidRDefault="00A43A9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97.2</w:t>
            </w:r>
          </w:p>
        </w:tc>
      </w:tr>
      <w:tr w:rsidR="00B37FF3" w:rsidRPr="004954AA" w:rsidTr="0000145E">
        <w:trPr>
          <w:trHeight w:val="315"/>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2626"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实际就业率</w:t>
            </w:r>
          </w:p>
        </w:tc>
        <w:tc>
          <w:tcPr>
            <w:tcW w:w="1185"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 xml:space="preserve">　</w:t>
            </w:r>
            <w:r w:rsidR="00A43A91" w:rsidRPr="004954AA">
              <w:rPr>
                <w:rFonts w:ascii="Times New Roman" w:eastAsia="仿宋_GB2312" w:hAnsi="Times New Roman" w:cs="Times New Roman" w:hint="eastAsia"/>
                <w:sz w:val="24"/>
                <w:szCs w:val="24"/>
              </w:rPr>
              <w:t>97.2</w:t>
            </w:r>
          </w:p>
        </w:tc>
        <w:tc>
          <w:tcPr>
            <w:tcW w:w="1337" w:type="dxa"/>
            <w:tcBorders>
              <w:top w:val="single" w:sz="4" w:space="0" w:color="auto"/>
              <w:left w:val="single" w:sz="4" w:space="0" w:color="auto"/>
              <w:bottom w:val="single" w:sz="4" w:space="0" w:color="auto"/>
              <w:right w:val="single" w:sz="4" w:space="0" w:color="auto"/>
            </w:tcBorders>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p>
        </w:tc>
      </w:tr>
      <w:tr w:rsidR="00B37FF3" w:rsidRPr="004954AA" w:rsidTr="0000145E">
        <w:trPr>
          <w:trHeight w:val="315"/>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2626"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其中灵活就业人数</w:t>
            </w:r>
          </w:p>
        </w:tc>
        <w:tc>
          <w:tcPr>
            <w:tcW w:w="1185"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 xml:space="preserve">　</w:t>
            </w:r>
          </w:p>
        </w:tc>
        <w:tc>
          <w:tcPr>
            <w:tcW w:w="1337" w:type="dxa"/>
            <w:tcBorders>
              <w:top w:val="single" w:sz="4" w:space="0" w:color="auto"/>
              <w:left w:val="single" w:sz="4" w:space="0" w:color="auto"/>
              <w:bottom w:val="single" w:sz="4" w:space="0" w:color="auto"/>
              <w:right w:val="single" w:sz="4" w:space="0" w:color="auto"/>
            </w:tcBorders>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p>
        </w:tc>
      </w:tr>
      <w:tr w:rsidR="00B37FF3" w:rsidRPr="004954AA" w:rsidTr="0000145E">
        <w:trPr>
          <w:trHeight w:val="315"/>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2626"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灵活就业率</w:t>
            </w:r>
          </w:p>
        </w:tc>
        <w:tc>
          <w:tcPr>
            <w:tcW w:w="1185"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 xml:space="preserve">　</w:t>
            </w:r>
          </w:p>
        </w:tc>
        <w:tc>
          <w:tcPr>
            <w:tcW w:w="1337" w:type="dxa"/>
            <w:tcBorders>
              <w:top w:val="single" w:sz="4" w:space="0" w:color="auto"/>
              <w:left w:val="single" w:sz="4" w:space="0" w:color="auto"/>
              <w:bottom w:val="single" w:sz="4" w:space="0" w:color="auto"/>
              <w:right w:val="single" w:sz="4" w:space="0" w:color="auto"/>
            </w:tcBorders>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p>
        </w:tc>
      </w:tr>
      <w:tr w:rsidR="00B37FF3" w:rsidRPr="004954AA" w:rsidTr="0000145E">
        <w:trPr>
          <w:trHeight w:val="315"/>
        </w:trPr>
        <w:tc>
          <w:tcPr>
            <w:tcW w:w="2665" w:type="dxa"/>
            <w:vMerge w:val="restart"/>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w:t>
            </w:r>
            <w:r w:rsidRPr="004954AA">
              <w:rPr>
                <w:rFonts w:ascii="Times New Roman" w:eastAsia="仿宋_GB2312" w:hAnsi="Times New Roman" w:cs="Times New Roman" w:hint="eastAsia"/>
                <w:sz w:val="24"/>
                <w:szCs w:val="24"/>
              </w:rPr>
              <w:t>本专业应届毕业生升学基本情况（人）</w:t>
            </w:r>
          </w:p>
        </w:tc>
        <w:tc>
          <w:tcPr>
            <w:tcW w:w="2626"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免试推荐研究生</w:t>
            </w:r>
          </w:p>
        </w:tc>
        <w:tc>
          <w:tcPr>
            <w:tcW w:w="1185"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 xml:space="preserve">　</w:t>
            </w:r>
            <w:r w:rsidR="00BF085F" w:rsidRPr="004954AA">
              <w:rPr>
                <w:rFonts w:ascii="Times New Roman" w:eastAsia="仿宋_GB2312" w:hAnsi="Times New Roman" w:cs="Times New Roman" w:hint="eastAsia"/>
                <w:sz w:val="24"/>
                <w:szCs w:val="24"/>
              </w:rPr>
              <w:t>1</w:t>
            </w:r>
          </w:p>
        </w:tc>
        <w:tc>
          <w:tcPr>
            <w:tcW w:w="1337" w:type="dxa"/>
            <w:tcBorders>
              <w:top w:val="single" w:sz="4" w:space="0" w:color="auto"/>
              <w:left w:val="single" w:sz="4" w:space="0" w:color="auto"/>
              <w:bottom w:val="single" w:sz="4" w:space="0" w:color="auto"/>
              <w:right w:val="single" w:sz="4" w:space="0" w:color="auto"/>
            </w:tcBorders>
            <w:hideMark/>
          </w:tcPr>
          <w:p w:rsidR="00B37FF3" w:rsidRPr="004954AA" w:rsidRDefault="00BF085F"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2.7</w:t>
            </w:r>
          </w:p>
        </w:tc>
      </w:tr>
      <w:tr w:rsidR="00B37FF3" w:rsidRPr="004954AA" w:rsidTr="0000145E">
        <w:trPr>
          <w:trHeight w:val="315"/>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2626"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考研录取</w:t>
            </w:r>
          </w:p>
        </w:tc>
        <w:tc>
          <w:tcPr>
            <w:tcW w:w="1185" w:type="dxa"/>
            <w:tcBorders>
              <w:top w:val="single" w:sz="4" w:space="0" w:color="auto"/>
              <w:left w:val="single" w:sz="4" w:space="0" w:color="auto"/>
              <w:bottom w:val="single" w:sz="4" w:space="0" w:color="auto"/>
              <w:right w:val="single" w:sz="4" w:space="0" w:color="auto"/>
            </w:tcBorders>
            <w:hideMark/>
          </w:tcPr>
          <w:p w:rsidR="00B37FF3" w:rsidRPr="004954AA" w:rsidRDefault="00BF085F"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13</w:t>
            </w:r>
          </w:p>
        </w:tc>
        <w:tc>
          <w:tcPr>
            <w:tcW w:w="1337" w:type="dxa"/>
            <w:tcBorders>
              <w:top w:val="single" w:sz="4" w:space="0" w:color="auto"/>
              <w:left w:val="single" w:sz="4" w:space="0" w:color="auto"/>
              <w:bottom w:val="single" w:sz="4" w:space="0" w:color="auto"/>
              <w:right w:val="single" w:sz="4" w:space="0" w:color="auto"/>
            </w:tcBorders>
            <w:hideMark/>
          </w:tcPr>
          <w:p w:rsidR="00B37FF3" w:rsidRPr="004954AA" w:rsidRDefault="00BF085F"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36.1</w:t>
            </w:r>
          </w:p>
        </w:tc>
      </w:tr>
      <w:tr w:rsidR="00B37FF3" w:rsidRPr="004954AA" w:rsidTr="0000145E">
        <w:trPr>
          <w:trHeight w:val="315"/>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p>
        </w:tc>
        <w:tc>
          <w:tcPr>
            <w:tcW w:w="2626"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出国留学</w:t>
            </w:r>
          </w:p>
        </w:tc>
        <w:tc>
          <w:tcPr>
            <w:tcW w:w="1185" w:type="dxa"/>
            <w:tcBorders>
              <w:top w:val="single" w:sz="4" w:space="0" w:color="auto"/>
              <w:left w:val="single" w:sz="4" w:space="0" w:color="auto"/>
              <w:bottom w:val="single" w:sz="4" w:space="0" w:color="auto"/>
              <w:right w:val="single" w:sz="4" w:space="0" w:color="auto"/>
            </w:tcBorders>
            <w:hideMark/>
          </w:tcPr>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 xml:space="preserve">　</w:t>
            </w:r>
            <w:r w:rsidRPr="004954AA">
              <w:rPr>
                <w:rFonts w:ascii="Times New Roman" w:eastAsia="仿宋_GB2312" w:hAnsi="Times New Roman" w:cs="Times New Roman" w:hint="eastAsia"/>
                <w:sz w:val="24"/>
                <w:szCs w:val="24"/>
              </w:rPr>
              <w:t>1</w:t>
            </w:r>
          </w:p>
        </w:tc>
        <w:tc>
          <w:tcPr>
            <w:tcW w:w="1337" w:type="dxa"/>
            <w:tcBorders>
              <w:top w:val="single" w:sz="4" w:space="0" w:color="auto"/>
              <w:left w:val="single" w:sz="4" w:space="0" w:color="auto"/>
              <w:bottom w:val="single" w:sz="4" w:space="0" w:color="auto"/>
              <w:right w:val="single" w:sz="4" w:space="0" w:color="auto"/>
            </w:tcBorders>
            <w:hideMark/>
          </w:tcPr>
          <w:p w:rsidR="00B37FF3" w:rsidRPr="004954AA" w:rsidRDefault="00BF085F"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2.7</w:t>
            </w:r>
          </w:p>
        </w:tc>
      </w:tr>
    </w:tbl>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p>
    <w:p w:rsidR="004C4753" w:rsidRPr="004954AA" w:rsidRDefault="004C4753"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（二）</w:t>
      </w:r>
      <w:r w:rsidR="00955F86" w:rsidRPr="004954AA">
        <w:rPr>
          <w:rFonts w:ascii="仿宋GB2312" w:eastAsia="仿宋GB2312" w:hint="eastAsia"/>
          <w:sz w:val="28"/>
          <w:szCs w:val="28"/>
        </w:rPr>
        <w:t>就业专业对口率</w:t>
      </w:r>
    </w:p>
    <w:p w:rsidR="00611A8E" w:rsidRPr="004954AA" w:rsidRDefault="00611A8E"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表：</w:t>
      </w:r>
      <w:r w:rsidRPr="004954AA">
        <w:rPr>
          <w:rFonts w:ascii="Times New Roman" w:eastAsia="仿宋_GB2312" w:hAnsi="Times New Roman" w:cs="Times New Roman"/>
          <w:sz w:val="24"/>
          <w:szCs w:val="24"/>
        </w:rPr>
        <w:t>201</w:t>
      </w:r>
      <w:r w:rsidRPr="004954AA">
        <w:rPr>
          <w:rFonts w:ascii="Times New Roman" w:eastAsia="仿宋_GB2312" w:hAnsi="Times New Roman" w:cs="Times New Roman" w:hint="eastAsia"/>
          <w:sz w:val="24"/>
          <w:szCs w:val="24"/>
        </w:rPr>
        <w:t>6</w:t>
      </w:r>
      <w:r w:rsidRPr="004954AA">
        <w:rPr>
          <w:rFonts w:ascii="Times New Roman" w:eastAsia="仿宋_GB2312" w:hAnsi="Times New Roman" w:cs="Times New Roman" w:hint="eastAsia"/>
          <w:sz w:val="24"/>
          <w:szCs w:val="24"/>
        </w:rPr>
        <w:t>届毕业生就业专业对口率</w:t>
      </w:r>
    </w:p>
    <w:tbl>
      <w:tblPr>
        <w:tblStyle w:val="a7"/>
        <w:tblW w:w="9214" w:type="dxa"/>
        <w:tblInd w:w="562" w:type="dxa"/>
        <w:tblLook w:val="04A0" w:firstRow="1" w:lastRow="0" w:firstColumn="1" w:lastColumn="0" w:noHBand="0" w:noVBand="1"/>
      </w:tblPr>
      <w:tblGrid>
        <w:gridCol w:w="2977"/>
        <w:gridCol w:w="6237"/>
      </w:tblGrid>
      <w:tr w:rsidR="00611A8E" w:rsidRPr="004954AA" w:rsidTr="00611A8E">
        <w:trPr>
          <w:trHeight w:val="368"/>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611A8E" w:rsidRPr="004954AA" w:rsidRDefault="00611A8E"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专业对口情况</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611A8E" w:rsidRPr="004954AA" w:rsidRDefault="00611A8E"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人数或百分比</w:t>
            </w:r>
          </w:p>
        </w:tc>
      </w:tr>
      <w:tr w:rsidR="00611A8E" w:rsidRPr="004954AA" w:rsidTr="00611A8E">
        <w:trPr>
          <w:trHeight w:val="368"/>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611A8E" w:rsidRPr="004954AA" w:rsidRDefault="00611A8E"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基本对口</w:t>
            </w:r>
          </w:p>
        </w:tc>
        <w:tc>
          <w:tcPr>
            <w:tcW w:w="6237" w:type="dxa"/>
            <w:tcBorders>
              <w:top w:val="single" w:sz="4" w:space="0" w:color="auto"/>
              <w:left w:val="single" w:sz="4" w:space="0" w:color="auto"/>
              <w:bottom w:val="single" w:sz="4" w:space="0" w:color="auto"/>
              <w:right w:val="single" w:sz="4" w:space="0" w:color="auto"/>
            </w:tcBorders>
            <w:noWrap/>
            <w:vAlign w:val="center"/>
          </w:tcPr>
          <w:p w:rsidR="00611A8E" w:rsidRPr="004954AA" w:rsidRDefault="00611A8E" w:rsidP="004954AA">
            <w:pPr>
              <w:adjustRightInd w:val="0"/>
              <w:snapToGrid w:val="0"/>
              <w:spacing w:line="360" w:lineRule="auto"/>
              <w:ind w:firstLineChars="200" w:firstLine="480"/>
              <w:rPr>
                <w:rFonts w:ascii="Times New Roman" w:eastAsia="仿宋_GB2312" w:hAnsi="Times New Roman" w:cs="Times New Roman"/>
                <w:sz w:val="24"/>
                <w:szCs w:val="24"/>
              </w:rPr>
            </w:pPr>
          </w:p>
        </w:tc>
      </w:tr>
      <w:tr w:rsidR="00611A8E" w:rsidRPr="004954AA" w:rsidTr="00611A8E">
        <w:trPr>
          <w:trHeight w:val="368"/>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611A8E" w:rsidRPr="004954AA" w:rsidRDefault="00611A8E"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有些关联</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611A8E" w:rsidRPr="004954AA" w:rsidRDefault="00611A8E"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4</w:t>
            </w:r>
          </w:p>
        </w:tc>
      </w:tr>
      <w:tr w:rsidR="00611A8E" w:rsidRPr="004954AA" w:rsidTr="00611A8E">
        <w:trPr>
          <w:trHeight w:val="368"/>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611A8E" w:rsidRPr="004954AA" w:rsidRDefault="00611A8E"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非常对口</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611A8E" w:rsidRPr="004954AA" w:rsidRDefault="00A43A9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30</w:t>
            </w:r>
          </w:p>
        </w:tc>
      </w:tr>
      <w:tr w:rsidR="00611A8E" w:rsidRPr="004954AA" w:rsidTr="00611A8E">
        <w:trPr>
          <w:trHeight w:val="368"/>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611A8E" w:rsidRPr="004954AA" w:rsidRDefault="00611A8E"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毫不相关</w:t>
            </w:r>
          </w:p>
        </w:tc>
        <w:tc>
          <w:tcPr>
            <w:tcW w:w="6237" w:type="dxa"/>
            <w:tcBorders>
              <w:top w:val="single" w:sz="4" w:space="0" w:color="auto"/>
              <w:left w:val="single" w:sz="4" w:space="0" w:color="auto"/>
              <w:bottom w:val="single" w:sz="4" w:space="0" w:color="auto"/>
              <w:right w:val="single" w:sz="4" w:space="0" w:color="auto"/>
            </w:tcBorders>
            <w:noWrap/>
            <w:vAlign w:val="center"/>
          </w:tcPr>
          <w:p w:rsidR="00611A8E" w:rsidRPr="004954AA" w:rsidRDefault="00611A8E" w:rsidP="004954AA">
            <w:pPr>
              <w:adjustRightInd w:val="0"/>
              <w:snapToGrid w:val="0"/>
              <w:spacing w:line="360" w:lineRule="auto"/>
              <w:ind w:firstLineChars="200" w:firstLine="480"/>
              <w:rPr>
                <w:rFonts w:ascii="Times New Roman" w:eastAsia="仿宋_GB2312" w:hAnsi="Times New Roman" w:cs="Times New Roman"/>
                <w:sz w:val="24"/>
                <w:szCs w:val="24"/>
              </w:rPr>
            </w:pPr>
          </w:p>
        </w:tc>
      </w:tr>
      <w:tr w:rsidR="00611A8E" w:rsidRPr="004954AA" w:rsidTr="00611A8E">
        <w:trPr>
          <w:trHeight w:val="368"/>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611A8E" w:rsidRPr="004954AA" w:rsidRDefault="00611A8E"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不清楚</w:t>
            </w:r>
          </w:p>
        </w:tc>
        <w:tc>
          <w:tcPr>
            <w:tcW w:w="6237" w:type="dxa"/>
            <w:tcBorders>
              <w:top w:val="single" w:sz="4" w:space="0" w:color="auto"/>
              <w:left w:val="single" w:sz="4" w:space="0" w:color="auto"/>
              <w:bottom w:val="single" w:sz="4" w:space="0" w:color="auto"/>
              <w:right w:val="single" w:sz="4" w:space="0" w:color="auto"/>
            </w:tcBorders>
            <w:noWrap/>
            <w:vAlign w:val="center"/>
          </w:tcPr>
          <w:p w:rsidR="00611A8E" w:rsidRPr="004954AA" w:rsidRDefault="00611A8E" w:rsidP="004954AA">
            <w:pPr>
              <w:adjustRightInd w:val="0"/>
              <w:snapToGrid w:val="0"/>
              <w:spacing w:line="360" w:lineRule="auto"/>
              <w:ind w:firstLineChars="200" w:firstLine="480"/>
              <w:rPr>
                <w:rFonts w:ascii="Times New Roman" w:eastAsia="仿宋_GB2312" w:hAnsi="Times New Roman" w:cs="Times New Roman"/>
                <w:sz w:val="24"/>
                <w:szCs w:val="24"/>
              </w:rPr>
            </w:pPr>
          </w:p>
        </w:tc>
      </w:tr>
    </w:tbl>
    <w:p w:rsidR="00B37FF3" w:rsidRPr="004954AA" w:rsidRDefault="00B37FF3" w:rsidP="004954AA">
      <w:pPr>
        <w:adjustRightInd w:val="0"/>
        <w:snapToGrid w:val="0"/>
        <w:spacing w:line="360" w:lineRule="auto"/>
        <w:ind w:firstLineChars="200" w:firstLine="480"/>
        <w:rPr>
          <w:rFonts w:ascii="Times New Roman" w:eastAsia="仿宋_GB2312" w:hAnsi="Times New Roman" w:cs="Times New Roman"/>
          <w:sz w:val="24"/>
          <w:szCs w:val="24"/>
        </w:rPr>
      </w:pPr>
    </w:p>
    <w:p w:rsidR="004C4753" w:rsidRPr="004954AA" w:rsidRDefault="004C4753"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（三）</w:t>
      </w:r>
      <w:r w:rsidR="00955F86" w:rsidRPr="004954AA">
        <w:rPr>
          <w:rFonts w:ascii="仿宋GB2312" w:eastAsia="仿宋GB2312" w:hint="eastAsia"/>
          <w:sz w:val="28"/>
          <w:szCs w:val="28"/>
        </w:rPr>
        <w:t>毕业生发展情况</w:t>
      </w:r>
    </w:p>
    <w:p w:rsidR="00A43A91" w:rsidRPr="004954AA" w:rsidRDefault="00A43A9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201</w:t>
      </w:r>
      <w:r w:rsidRPr="004954AA">
        <w:rPr>
          <w:rFonts w:ascii="Times New Roman" w:eastAsia="仿宋_GB2312" w:hAnsi="Times New Roman" w:cs="Times New Roman" w:hint="eastAsia"/>
          <w:sz w:val="24"/>
          <w:szCs w:val="24"/>
        </w:rPr>
        <w:t>6</w:t>
      </w:r>
      <w:r w:rsidRPr="004954AA">
        <w:rPr>
          <w:rFonts w:ascii="Times New Roman" w:eastAsia="仿宋_GB2312" w:hAnsi="Times New Roman" w:cs="Times New Roman" w:hint="eastAsia"/>
          <w:sz w:val="24"/>
          <w:szCs w:val="24"/>
        </w:rPr>
        <w:t>届金属材料工程专业毕业生共计</w:t>
      </w:r>
      <w:r w:rsidRPr="004954AA">
        <w:rPr>
          <w:rFonts w:ascii="Times New Roman" w:eastAsia="仿宋_GB2312" w:hAnsi="Times New Roman" w:cs="Times New Roman"/>
          <w:sz w:val="24"/>
          <w:szCs w:val="24"/>
        </w:rPr>
        <w:t>3</w:t>
      </w:r>
      <w:r w:rsidRPr="004954AA">
        <w:rPr>
          <w:rFonts w:ascii="Times New Roman" w:eastAsia="仿宋_GB2312" w:hAnsi="Times New Roman" w:cs="Times New Roman" w:hint="eastAsia"/>
          <w:sz w:val="24"/>
          <w:szCs w:val="24"/>
        </w:rPr>
        <w:t>6</w:t>
      </w:r>
      <w:r w:rsidRPr="004954AA">
        <w:rPr>
          <w:rFonts w:ascii="Times New Roman" w:eastAsia="仿宋_GB2312" w:hAnsi="Times New Roman" w:cs="Times New Roman" w:hint="eastAsia"/>
          <w:sz w:val="24"/>
          <w:szCs w:val="24"/>
        </w:rPr>
        <w:t>人，其中</w:t>
      </w:r>
      <w:r w:rsidRPr="004954AA">
        <w:rPr>
          <w:rFonts w:ascii="Times New Roman" w:eastAsia="仿宋_GB2312" w:hAnsi="Times New Roman" w:cs="Times New Roman"/>
          <w:sz w:val="24"/>
          <w:szCs w:val="24"/>
        </w:rPr>
        <w:t>1</w:t>
      </w:r>
      <w:r w:rsidRPr="004954AA">
        <w:rPr>
          <w:rFonts w:ascii="Times New Roman" w:eastAsia="仿宋_GB2312" w:hAnsi="Times New Roman" w:cs="Times New Roman" w:hint="eastAsia"/>
          <w:sz w:val="24"/>
          <w:szCs w:val="24"/>
        </w:rPr>
        <w:t>4</w:t>
      </w:r>
      <w:r w:rsidRPr="004954AA">
        <w:rPr>
          <w:rFonts w:ascii="Times New Roman" w:eastAsia="仿宋_GB2312" w:hAnsi="Times New Roman" w:cs="Times New Roman" w:hint="eastAsia"/>
          <w:sz w:val="24"/>
          <w:szCs w:val="24"/>
        </w:rPr>
        <w:t>人国内上</w:t>
      </w:r>
      <w:proofErr w:type="gramStart"/>
      <w:r w:rsidRPr="004954AA">
        <w:rPr>
          <w:rFonts w:ascii="Times New Roman" w:eastAsia="仿宋_GB2312" w:hAnsi="Times New Roman" w:cs="Times New Roman" w:hint="eastAsia"/>
          <w:sz w:val="24"/>
          <w:szCs w:val="24"/>
        </w:rPr>
        <w:t>研</w:t>
      </w:r>
      <w:proofErr w:type="gramEnd"/>
      <w:r w:rsidRPr="004954AA">
        <w:rPr>
          <w:rFonts w:ascii="Times New Roman" w:eastAsia="仿宋_GB2312" w:hAnsi="Times New Roman" w:cs="Times New Roman" w:hint="eastAsia"/>
          <w:sz w:val="24"/>
          <w:szCs w:val="24"/>
        </w:rPr>
        <w:t>，</w:t>
      </w:r>
      <w:r w:rsidRPr="004954AA">
        <w:rPr>
          <w:rFonts w:ascii="Times New Roman" w:eastAsia="仿宋_GB2312" w:hAnsi="Times New Roman" w:cs="Times New Roman"/>
          <w:sz w:val="24"/>
          <w:szCs w:val="24"/>
        </w:rPr>
        <w:t>1</w:t>
      </w:r>
      <w:proofErr w:type="gramStart"/>
      <w:r w:rsidRPr="004954AA">
        <w:rPr>
          <w:rFonts w:ascii="Times New Roman" w:eastAsia="仿宋_GB2312" w:hAnsi="Times New Roman" w:cs="Times New Roman" w:hint="eastAsia"/>
          <w:sz w:val="24"/>
          <w:szCs w:val="24"/>
        </w:rPr>
        <w:t>人海外</w:t>
      </w:r>
      <w:proofErr w:type="gramEnd"/>
      <w:r w:rsidRPr="004954AA">
        <w:rPr>
          <w:rFonts w:ascii="Times New Roman" w:eastAsia="仿宋_GB2312" w:hAnsi="Times New Roman" w:cs="Times New Roman" w:hint="eastAsia"/>
          <w:sz w:val="24"/>
          <w:szCs w:val="24"/>
        </w:rPr>
        <w:t>留学，</w:t>
      </w:r>
      <w:r w:rsidRPr="004954AA">
        <w:rPr>
          <w:rFonts w:ascii="Times New Roman" w:eastAsia="仿宋_GB2312" w:hAnsi="Times New Roman" w:cs="Times New Roman"/>
          <w:sz w:val="24"/>
          <w:szCs w:val="24"/>
        </w:rPr>
        <w:t>1</w:t>
      </w:r>
      <w:r w:rsidRPr="004954AA">
        <w:rPr>
          <w:rFonts w:ascii="Times New Roman" w:eastAsia="仿宋_GB2312" w:hAnsi="Times New Roman" w:cs="Times New Roman" w:hint="eastAsia"/>
          <w:sz w:val="24"/>
          <w:szCs w:val="24"/>
        </w:rPr>
        <w:t>人准备海外留学，</w:t>
      </w:r>
      <w:r w:rsidRPr="004954AA">
        <w:rPr>
          <w:rFonts w:ascii="Times New Roman" w:eastAsia="仿宋_GB2312" w:hAnsi="Times New Roman" w:cs="Times New Roman" w:hint="eastAsia"/>
          <w:sz w:val="24"/>
          <w:szCs w:val="24"/>
        </w:rPr>
        <w:t>20</w:t>
      </w:r>
      <w:r w:rsidRPr="004954AA">
        <w:rPr>
          <w:rFonts w:ascii="Times New Roman" w:eastAsia="仿宋_GB2312" w:hAnsi="Times New Roman" w:cs="Times New Roman" w:hint="eastAsia"/>
          <w:sz w:val="24"/>
          <w:szCs w:val="24"/>
        </w:rPr>
        <w:t>人就业（非本专业），</w:t>
      </w:r>
      <w:r w:rsidRPr="004954AA">
        <w:rPr>
          <w:rFonts w:ascii="Times New Roman" w:eastAsia="仿宋_GB2312" w:hAnsi="Times New Roman" w:cs="Times New Roman"/>
          <w:sz w:val="24"/>
          <w:szCs w:val="24"/>
        </w:rPr>
        <w:t>1</w:t>
      </w:r>
      <w:r w:rsidRPr="004954AA">
        <w:rPr>
          <w:rFonts w:ascii="Times New Roman" w:eastAsia="仿宋_GB2312" w:hAnsi="Times New Roman" w:cs="Times New Roman" w:hint="eastAsia"/>
          <w:sz w:val="24"/>
          <w:szCs w:val="24"/>
        </w:rPr>
        <w:t>人今年正在申请海外学校。</w:t>
      </w:r>
    </w:p>
    <w:p w:rsidR="00B37FF3" w:rsidRPr="004954AA" w:rsidRDefault="00A43A9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w:t>
      </w:r>
      <w:r w:rsidRPr="004954AA">
        <w:rPr>
          <w:rFonts w:ascii="Times New Roman" w:eastAsia="仿宋_GB2312" w:hAnsi="Times New Roman" w:cs="Times New Roman" w:hint="eastAsia"/>
          <w:sz w:val="24"/>
          <w:szCs w:val="24"/>
        </w:rPr>
        <w:t>4</w:t>
      </w:r>
      <w:r w:rsidRPr="004954AA">
        <w:rPr>
          <w:rFonts w:ascii="Times New Roman" w:eastAsia="仿宋_GB2312" w:hAnsi="Times New Roman" w:cs="Times New Roman" w:hint="eastAsia"/>
          <w:sz w:val="24"/>
          <w:szCs w:val="24"/>
        </w:rPr>
        <w:t>人国内上</w:t>
      </w:r>
      <w:proofErr w:type="gramStart"/>
      <w:r w:rsidRPr="004954AA">
        <w:rPr>
          <w:rFonts w:ascii="Times New Roman" w:eastAsia="仿宋_GB2312" w:hAnsi="Times New Roman" w:cs="Times New Roman" w:hint="eastAsia"/>
          <w:sz w:val="24"/>
          <w:szCs w:val="24"/>
        </w:rPr>
        <w:t>研</w:t>
      </w:r>
      <w:proofErr w:type="gramEnd"/>
      <w:r w:rsidRPr="004954AA">
        <w:rPr>
          <w:rFonts w:ascii="Times New Roman" w:eastAsia="仿宋_GB2312" w:hAnsi="Times New Roman" w:cs="Times New Roman" w:hint="eastAsia"/>
          <w:sz w:val="24"/>
          <w:szCs w:val="24"/>
        </w:rPr>
        <w:t>的有</w:t>
      </w:r>
      <w:r w:rsidRPr="004954AA">
        <w:rPr>
          <w:rFonts w:ascii="Times New Roman" w:eastAsia="仿宋_GB2312" w:hAnsi="Times New Roman" w:cs="Times New Roman" w:hint="eastAsia"/>
          <w:sz w:val="24"/>
          <w:szCs w:val="24"/>
        </w:rPr>
        <w:t>6</w:t>
      </w:r>
      <w:r w:rsidRPr="004954AA">
        <w:rPr>
          <w:rFonts w:ascii="Times New Roman" w:eastAsia="仿宋_GB2312" w:hAnsi="Times New Roman" w:cs="Times New Roman" w:hint="eastAsia"/>
          <w:sz w:val="24"/>
          <w:szCs w:val="24"/>
        </w:rPr>
        <w:t>人留在本校，</w:t>
      </w:r>
      <w:r w:rsidRPr="004954AA">
        <w:rPr>
          <w:rFonts w:ascii="Times New Roman" w:eastAsia="仿宋_GB2312" w:hAnsi="Times New Roman" w:cs="Times New Roman" w:hint="eastAsia"/>
          <w:sz w:val="24"/>
          <w:szCs w:val="24"/>
        </w:rPr>
        <w:t>1</w:t>
      </w:r>
      <w:r w:rsidRPr="004954AA">
        <w:rPr>
          <w:rFonts w:ascii="Times New Roman" w:eastAsia="仿宋_GB2312" w:hAnsi="Times New Roman" w:cs="Times New Roman" w:hint="eastAsia"/>
          <w:sz w:val="24"/>
          <w:szCs w:val="24"/>
        </w:rPr>
        <w:t>人去中科院研究所，</w:t>
      </w:r>
      <w:r w:rsidRPr="004954AA">
        <w:rPr>
          <w:rFonts w:ascii="Times New Roman" w:eastAsia="仿宋_GB2312" w:hAnsi="Times New Roman" w:cs="Times New Roman" w:hint="eastAsia"/>
          <w:sz w:val="24"/>
          <w:szCs w:val="24"/>
        </w:rPr>
        <w:t>7</w:t>
      </w:r>
      <w:r w:rsidRPr="004954AA">
        <w:rPr>
          <w:rFonts w:ascii="Times New Roman" w:eastAsia="仿宋_GB2312" w:hAnsi="Times New Roman" w:cs="Times New Roman" w:hint="eastAsia"/>
          <w:sz w:val="24"/>
          <w:szCs w:val="24"/>
        </w:rPr>
        <w:t>人去了其他</w:t>
      </w:r>
      <w:r w:rsidRPr="004954AA">
        <w:rPr>
          <w:rFonts w:ascii="Times New Roman" w:eastAsia="仿宋_GB2312" w:hAnsi="Times New Roman" w:cs="Times New Roman"/>
          <w:sz w:val="24"/>
          <w:szCs w:val="24"/>
        </w:rPr>
        <w:t>985</w:t>
      </w:r>
      <w:r w:rsidRPr="004954AA">
        <w:rPr>
          <w:rFonts w:ascii="Times New Roman" w:eastAsia="仿宋_GB2312" w:hAnsi="Times New Roman" w:cs="Times New Roman" w:hint="eastAsia"/>
          <w:sz w:val="24"/>
          <w:szCs w:val="24"/>
        </w:rPr>
        <w:t>高校</w:t>
      </w:r>
    </w:p>
    <w:p w:rsidR="007A3C1B" w:rsidRPr="004954AA" w:rsidRDefault="004C4753"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（四）</w:t>
      </w:r>
      <w:r w:rsidR="00955F86" w:rsidRPr="004954AA">
        <w:rPr>
          <w:rFonts w:ascii="仿宋GB2312" w:eastAsia="仿宋GB2312" w:hint="eastAsia"/>
          <w:sz w:val="28"/>
          <w:szCs w:val="28"/>
        </w:rPr>
        <w:t>就业单位满意率、</w:t>
      </w:r>
    </w:p>
    <w:p w:rsidR="00A43A91" w:rsidRPr="004954AA" w:rsidRDefault="00A43A9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目前尚无反馈。</w:t>
      </w:r>
    </w:p>
    <w:p w:rsidR="007A3C1B" w:rsidRPr="004954AA" w:rsidRDefault="007A3C1B"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（五）社会对专业的评价</w:t>
      </w:r>
    </w:p>
    <w:p w:rsidR="00A43A91" w:rsidRPr="004954AA" w:rsidRDefault="00A43A91"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本专业</w:t>
      </w:r>
      <w:r w:rsidRPr="004954AA">
        <w:rPr>
          <w:rFonts w:ascii="Times New Roman" w:eastAsia="仿宋_GB2312" w:hAnsi="Times New Roman" w:cs="Times New Roman"/>
          <w:sz w:val="24"/>
          <w:szCs w:val="24"/>
        </w:rPr>
        <w:t>2016</w:t>
      </w:r>
      <w:r w:rsidRPr="004954AA">
        <w:rPr>
          <w:rFonts w:ascii="Times New Roman" w:eastAsia="仿宋_GB2312" w:hAnsi="Times New Roman" w:cs="Times New Roman" w:hint="eastAsia"/>
          <w:sz w:val="24"/>
          <w:szCs w:val="24"/>
        </w:rPr>
        <w:t>届有</w:t>
      </w:r>
      <w:r w:rsidRPr="004954AA">
        <w:rPr>
          <w:rFonts w:ascii="Times New Roman" w:eastAsia="仿宋_GB2312" w:hAnsi="Times New Roman" w:cs="Times New Roman"/>
          <w:sz w:val="24"/>
          <w:szCs w:val="24"/>
        </w:rPr>
        <w:t>1</w:t>
      </w:r>
      <w:r w:rsidRPr="004954AA">
        <w:rPr>
          <w:rFonts w:ascii="Times New Roman" w:eastAsia="仿宋_GB2312" w:hAnsi="Times New Roman" w:cs="Times New Roman" w:hint="eastAsia"/>
          <w:sz w:val="24"/>
          <w:szCs w:val="24"/>
        </w:rPr>
        <w:t>名学生被山东省教育厅授予“山东省优秀学生”称号，</w:t>
      </w:r>
      <w:r w:rsidR="00B07304" w:rsidRPr="004954AA">
        <w:rPr>
          <w:rFonts w:ascii="Times New Roman" w:eastAsia="仿宋_GB2312" w:hAnsi="Times New Roman" w:cs="Times New Roman" w:hint="eastAsia"/>
          <w:sz w:val="24"/>
          <w:szCs w:val="24"/>
        </w:rPr>
        <w:t>1</w:t>
      </w:r>
      <w:r w:rsidR="00B07304" w:rsidRPr="004954AA">
        <w:rPr>
          <w:rFonts w:ascii="Times New Roman" w:eastAsia="仿宋_GB2312" w:hAnsi="Times New Roman" w:cs="Times New Roman" w:hint="eastAsia"/>
          <w:sz w:val="24"/>
          <w:szCs w:val="24"/>
        </w:rPr>
        <w:lastRenderedPageBreak/>
        <w:t>名学生获得山东大学优秀学生一等奖学金及校三好学生称号。</w:t>
      </w:r>
    </w:p>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由中国科学评价研究中心（</w:t>
      </w:r>
      <w:r w:rsidRPr="004954AA">
        <w:rPr>
          <w:rFonts w:ascii="Times New Roman" w:eastAsia="仿宋_GB2312" w:hAnsi="Times New Roman" w:cs="Times New Roman" w:hint="eastAsia"/>
          <w:sz w:val="24"/>
          <w:szCs w:val="24"/>
        </w:rPr>
        <w:t>RCCSE</w:t>
      </w:r>
      <w:r w:rsidRPr="004954AA">
        <w:rPr>
          <w:rFonts w:ascii="Times New Roman" w:eastAsia="仿宋_GB2312" w:hAnsi="Times New Roman" w:cs="Times New Roman" w:hint="eastAsia"/>
          <w:sz w:val="24"/>
          <w:szCs w:val="24"/>
        </w:rPr>
        <w:t>）、</w:t>
      </w:r>
      <w:hyperlink r:id="rId10" w:tgtFrame="_blank" w:history="1">
        <w:r w:rsidRPr="004954AA">
          <w:rPr>
            <w:rFonts w:ascii="Times New Roman" w:eastAsia="仿宋_GB2312" w:hAnsi="Times New Roman" w:cs="Times New Roman" w:hint="eastAsia"/>
            <w:sz w:val="24"/>
            <w:szCs w:val="24"/>
          </w:rPr>
          <w:t>武汉大学</w:t>
        </w:r>
      </w:hyperlink>
      <w:r w:rsidRPr="004954AA">
        <w:rPr>
          <w:rFonts w:ascii="Times New Roman" w:eastAsia="仿宋_GB2312" w:hAnsi="Times New Roman" w:cs="Times New Roman" w:hint="eastAsia"/>
          <w:sz w:val="24"/>
          <w:szCs w:val="24"/>
        </w:rPr>
        <w:t>中国教育质量评价中心和中国科教</w:t>
      </w:r>
      <w:hyperlink r:id="rId11" w:tgtFrame="_blank" w:history="1">
        <w:r w:rsidRPr="004954AA">
          <w:rPr>
            <w:rFonts w:ascii="Times New Roman" w:eastAsia="仿宋_GB2312" w:hAnsi="Times New Roman" w:cs="Times New Roman" w:hint="eastAsia"/>
            <w:sz w:val="24"/>
            <w:szCs w:val="24"/>
          </w:rPr>
          <w:t>评价网</w:t>
        </w:r>
      </w:hyperlink>
      <w:r w:rsidRPr="004954AA">
        <w:rPr>
          <w:rFonts w:ascii="Times New Roman" w:eastAsia="仿宋_GB2312" w:hAnsi="Times New Roman" w:cs="Times New Roman" w:hint="eastAsia"/>
          <w:sz w:val="24"/>
          <w:szCs w:val="24"/>
        </w:rPr>
        <w:t>（</w:t>
      </w:r>
      <w:r w:rsidRPr="004954AA">
        <w:rPr>
          <w:rFonts w:ascii="Times New Roman" w:eastAsia="仿宋_GB2312" w:hAnsi="Times New Roman" w:cs="Times New Roman" w:hint="eastAsia"/>
          <w:sz w:val="24"/>
          <w:szCs w:val="24"/>
        </w:rPr>
        <w:t>www.nseac.com</w:t>
      </w:r>
      <w:r w:rsidRPr="004954AA">
        <w:rPr>
          <w:rFonts w:ascii="Times New Roman" w:eastAsia="仿宋_GB2312" w:hAnsi="Times New Roman" w:cs="Times New Roman" w:hint="eastAsia"/>
          <w:sz w:val="24"/>
          <w:szCs w:val="24"/>
        </w:rPr>
        <w:t>）发布的中国大学分</w:t>
      </w:r>
      <w:hyperlink r:id="rId12" w:tgtFrame="_blank" w:history="1">
        <w:r w:rsidRPr="004954AA">
          <w:rPr>
            <w:rFonts w:ascii="Times New Roman" w:eastAsia="仿宋_GB2312" w:hAnsi="Times New Roman" w:cs="Times New Roman" w:hint="eastAsia"/>
            <w:sz w:val="24"/>
            <w:szCs w:val="24"/>
          </w:rPr>
          <w:t>专业排名</w:t>
        </w:r>
      </w:hyperlink>
      <w:r w:rsidRPr="004954AA">
        <w:rPr>
          <w:rFonts w:ascii="Times New Roman" w:eastAsia="仿宋_GB2312" w:hAnsi="Times New Roman" w:cs="Times New Roman" w:hint="eastAsia"/>
          <w:sz w:val="24"/>
          <w:szCs w:val="24"/>
        </w:rPr>
        <w:t>中，本专业在</w:t>
      </w:r>
      <w:r w:rsidRPr="004954AA">
        <w:rPr>
          <w:rFonts w:ascii="Times New Roman" w:eastAsia="仿宋_GB2312" w:hAnsi="Times New Roman" w:cs="Times New Roman" w:hint="eastAsia"/>
          <w:sz w:val="24"/>
          <w:szCs w:val="24"/>
        </w:rPr>
        <w:t>2014-2015</w:t>
      </w:r>
      <w:r w:rsidRPr="004954AA">
        <w:rPr>
          <w:rFonts w:ascii="Times New Roman" w:eastAsia="仿宋_GB2312" w:hAnsi="Times New Roman" w:cs="Times New Roman" w:hint="eastAsia"/>
          <w:sz w:val="24"/>
          <w:szCs w:val="24"/>
        </w:rPr>
        <w:t>排名中位列第二，在</w:t>
      </w:r>
      <w:r w:rsidRPr="004954AA">
        <w:rPr>
          <w:rFonts w:ascii="Times New Roman" w:eastAsia="仿宋_GB2312" w:hAnsi="Times New Roman" w:cs="Times New Roman" w:hint="eastAsia"/>
          <w:sz w:val="24"/>
          <w:szCs w:val="24"/>
        </w:rPr>
        <w:t>2013-2014</w:t>
      </w:r>
      <w:r w:rsidRPr="004954AA">
        <w:rPr>
          <w:rFonts w:ascii="Times New Roman" w:eastAsia="仿宋_GB2312" w:hAnsi="Times New Roman" w:cs="Times New Roman" w:hint="eastAsia"/>
          <w:sz w:val="24"/>
          <w:szCs w:val="24"/>
        </w:rPr>
        <w:t>、</w:t>
      </w:r>
      <w:r w:rsidRPr="004954AA">
        <w:rPr>
          <w:rFonts w:ascii="Times New Roman" w:eastAsia="仿宋_GB2312" w:hAnsi="Times New Roman" w:cs="Times New Roman" w:hint="eastAsia"/>
          <w:sz w:val="24"/>
          <w:szCs w:val="24"/>
        </w:rPr>
        <w:t>2015-2016</w:t>
      </w:r>
      <w:r w:rsidRPr="004954AA">
        <w:rPr>
          <w:rFonts w:ascii="Times New Roman" w:eastAsia="仿宋_GB2312" w:hAnsi="Times New Roman" w:cs="Times New Roman" w:hint="eastAsia"/>
          <w:sz w:val="24"/>
          <w:szCs w:val="24"/>
        </w:rPr>
        <w:t>、</w:t>
      </w:r>
      <w:r w:rsidRPr="004954AA">
        <w:rPr>
          <w:rFonts w:ascii="Times New Roman" w:eastAsia="仿宋_GB2312" w:hAnsi="Times New Roman" w:cs="Times New Roman" w:hint="eastAsia"/>
          <w:sz w:val="24"/>
          <w:szCs w:val="24"/>
        </w:rPr>
        <w:t>2016-2017</w:t>
      </w:r>
      <w:r w:rsidRPr="004954AA">
        <w:rPr>
          <w:rFonts w:ascii="Times New Roman" w:eastAsia="仿宋_GB2312" w:hAnsi="Times New Roman" w:cs="Times New Roman" w:hint="eastAsia"/>
          <w:sz w:val="24"/>
          <w:szCs w:val="24"/>
        </w:rPr>
        <w:t>中国大学本科教育分专业排名中位列第一。</w:t>
      </w:r>
    </w:p>
    <w:p w:rsidR="004C4753" w:rsidRPr="004954AA" w:rsidRDefault="007A3C1B"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（六）</w:t>
      </w:r>
      <w:r w:rsidR="00955F86" w:rsidRPr="004954AA">
        <w:rPr>
          <w:rFonts w:ascii="仿宋GB2312" w:eastAsia="仿宋GB2312" w:hint="eastAsia"/>
          <w:sz w:val="28"/>
          <w:szCs w:val="28"/>
        </w:rPr>
        <w:t>学生就读该专业的意愿等</w:t>
      </w:r>
    </w:p>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表：</w:t>
      </w:r>
      <w:r w:rsidRPr="004954AA">
        <w:rPr>
          <w:rFonts w:ascii="Times New Roman" w:eastAsia="仿宋_GB2312" w:hAnsi="Times New Roman" w:cs="Times New Roman"/>
          <w:sz w:val="24"/>
          <w:szCs w:val="24"/>
        </w:rPr>
        <w:t>2016</w:t>
      </w:r>
      <w:r w:rsidRPr="004954AA">
        <w:rPr>
          <w:rFonts w:ascii="Times New Roman" w:eastAsia="仿宋_GB2312" w:hAnsi="Times New Roman" w:cs="Times New Roman" w:hint="eastAsia"/>
          <w:sz w:val="24"/>
          <w:szCs w:val="24"/>
        </w:rPr>
        <w:t>年本科招生</w:t>
      </w:r>
      <w:proofErr w:type="gramStart"/>
      <w:r w:rsidRPr="004954AA">
        <w:rPr>
          <w:rFonts w:ascii="Times New Roman" w:eastAsia="仿宋_GB2312" w:hAnsi="Times New Roman" w:cs="Times New Roman" w:hint="eastAsia"/>
          <w:sz w:val="24"/>
          <w:szCs w:val="24"/>
        </w:rPr>
        <w:t>一</w:t>
      </w:r>
      <w:proofErr w:type="gramEnd"/>
      <w:r w:rsidRPr="004954AA">
        <w:rPr>
          <w:rFonts w:ascii="Times New Roman" w:eastAsia="仿宋_GB2312" w:hAnsi="Times New Roman" w:cs="Times New Roman" w:hint="eastAsia"/>
          <w:sz w:val="24"/>
          <w:szCs w:val="24"/>
        </w:rPr>
        <w:t>志愿满足率</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9"/>
        <w:gridCol w:w="1835"/>
        <w:gridCol w:w="1442"/>
        <w:gridCol w:w="1354"/>
        <w:gridCol w:w="1355"/>
        <w:gridCol w:w="1355"/>
      </w:tblGrid>
      <w:tr w:rsidR="00B07304" w:rsidRPr="004954AA" w:rsidTr="00B07304">
        <w:trPr>
          <w:trHeight w:val="278"/>
        </w:trPr>
        <w:tc>
          <w:tcPr>
            <w:tcW w:w="1180" w:type="dxa"/>
            <w:tcBorders>
              <w:top w:val="single" w:sz="4" w:space="0" w:color="auto"/>
              <w:left w:val="single" w:sz="4" w:space="0" w:color="auto"/>
              <w:bottom w:val="single" w:sz="4" w:space="0" w:color="auto"/>
              <w:right w:val="single" w:sz="4" w:space="0" w:color="auto"/>
            </w:tcBorders>
            <w:vAlign w:val="center"/>
            <w:hideMark/>
          </w:tcPr>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录取人数</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第一志愿录取人数</w:t>
            </w:r>
          </w:p>
        </w:tc>
        <w:tc>
          <w:tcPr>
            <w:tcW w:w="1442" w:type="dxa"/>
            <w:tcBorders>
              <w:top w:val="single" w:sz="4" w:space="0" w:color="auto"/>
              <w:left w:val="single" w:sz="4" w:space="0" w:color="auto"/>
              <w:bottom w:val="single" w:sz="4" w:space="0" w:color="auto"/>
              <w:right w:val="single" w:sz="4" w:space="0" w:color="auto"/>
            </w:tcBorders>
            <w:vAlign w:val="center"/>
            <w:hideMark/>
          </w:tcPr>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proofErr w:type="gramStart"/>
            <w:r w:rsidRPr="004954AA">
              <w:rPr>
                <w:rFonts w:ascii="Times New Roman" w:eastAsia="仿宋_GB2312" w:hAnsi="Times New Roman" w:cs="Times New Roman" w:hint="eastAsia"/>
                <w:sz w:val="24"/>
                <w:szCs w:val="24"/>
              </w:rPr>
              <w:t>一</w:t>
            </w:r>
            <w:proofErr w:type="gramEnd"/>
            <w:r w:rsidRPr="004954AA">
              <w:rPr>
                <w:rFonts w:ascii="Times New Roman" w:eastAsia="仿宋_GB2312" w:hAnsi="Times New Roman" w:cs="Times New Roman" w:hint="eastAsia"/>
                <w:sz w:val="24"/>
                <w:szCs w:val="24"/>
              </w:rPr>
              <w:t>志愿录取率</w:t>
            </w:r>
          </w:p>
        </w:tc>
        <w:tc>
          <w:tcPr>
            <w:tcW w:w="1354" w:type="dxa"/>
            <w:tcBorders>
              <w:top w:val="single" w:sz="4" w:space="0" w:color="auto"/>
              <w:left w:val="single" w:sz="4" w:space="0" w:color="auto"/>
              <w:bottom w:val="single" w:sz="4" w:space="0" w:color="auto"/>
              <w:right w:val="single" w:sz="4" w:space="0" w:color="auto"/>
            </w:tcBorders>
            <w:vAlign w:val="center"/>
            <w:hideMark/>
          </w:tcPr>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调剂人数</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调剂率</w:t>
            </w:r>
          </w:p>
        </w:tc>
        <w:tc>
          <w:tcPr>
            <w:tcW w:w="1355" w:type="dxa"/>
            <w:tcBorders>
              <w:top w:val="single" w:sz="4" w:space="0" w:color="auto"/>
              <w:left w:val="single" w:sz="4" w:space="0" w:color="auto"/>
              <w:bottom w:val="single" w:sz="4" w:space="0" w:color="auto"/>
              <w:right w:val="single" w:sz="4" w:space="0" w:color="auto"/>
            </w:tcBorders>
            <w:hideMark/>
          </w:tcPr>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报到率</w:t>
            </w:r>
          </w:p>
        </w:tc>
      </w:tr>
      <w:tr w:rsidR="00B07304" w:rsidRPr="004954AA" w:rsidTr="00B07304">
        <w:trPr>
          <w:trHeight w:val="179"/>
        </w:trPr>
        <w:tc>
          <w:tcPr>
            <w:tcW w:w="1180" w:type="dxa"/>
            <w:tcBorders>
              <w:top w:val="single" w:sz="4" w:space="0" w:color="auto"/>
              <w:left w:val="single" w:sz="4" w:space="0" w:color="auto"/>
              <w:bottom w:val="single" w:sz="4" w:space="0" w:color="auto"/>
              <w:right w:val="single" w:sz="4" w:space="0" w:color="auto"/>
            </w:tcBorders>
            <w:vAlign w:val="center"/>
            <w:hideMark/>
          </w:tcPr>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236</w:t>
            </w:r>
          </w:p>
        </w:tc>
        <w:tc>
          <w:tcPr>
            <w:tcW w:w="1836" w:type="dxa"/>
            <w:tcBorders>
              <w:top w:val="single" w:sz="4" w:space="0" w:color="auto"/>
              <w:left w:val="single" w:sz="4" w:space="0" w:color="auto"/>
              <w:bottom w:val="single" w:sz="4" w:space="0" w:color="auto"/>
              <w:right w:val="single" w:sz="4" w:space="0" w:color="auto"/>
            </w:tcBorders>
            <w:vAlign w:val="center"/>
            <w:hideMark/>
          </w:tcPr>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235</w:t>
            </w:r>
          </w:p>
        </w:tc>
        <w:tc>
          <w:tcPr>
            <w:tcW w:w="1442" w:type="dxa"/>
            <w:tcBorders>
              <w:top w:val="single" w:sz="4" w:space="0" w:color="auto"/>
              <w:left w:val="single" w:sz="4" w:space="0" w:color="auto"/>
              <w:bottom w:val="single" w:sz="4" w:space="0" w:color="auto"/>
              <w:right w:val="single" w:sz="4" w:space="0" w:color="auto"/>
            </w:tcBorders>
            <w:vAlign w:val="center"/>
            <w:hideMark/>
          </w:tcPr>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99.58%</w:t>
            </w:r>
          </w:p>
        </w:tc>
        <w:tc>
          <w:tcPr>
            <w:tcW w:w="1354" w:type="dxa"/>
            <w:tcBorders>
              <w:top w:val="single" w:sz="4" w:space="0" w:color="auto"/>
              <w:left w:val="single" w:sz="4" w:space="0" w:color="auto"/>
              <w:bottom w:val="single" w:sz="4" w:space="0" w:color="auto"/>
              <w:right w:val="single" w:sz="4" w:space="0" w:color="auto"/>
            </w:tcBorders>
            <w:vAlign w:val="center"/>
            <w:hideMark/>
          </w:tcPr>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0%</w:t>
            </w:r>
          </w:p>
        </w:tc>
        <w:tc>
          <w:tcPr>
            <w:tcW w:w="1355" w:type="dxa"/>
            <w:tcBorders>
              <w:top w:val="single" w:sz="4" w:space="0" w:color="auto"/>
              <w:left w:val="single" w:sz="4" w:space="0" w:color="auto"/>
              <w:bottom w:val="single" w:sz="4" w:space="0" w:color="auto"/>
              <w:right w:val="single" w:sz="4" w:space="0" w:color="auto"/>
            </w:tcBorders>
            <w:hideMark/>
          </w:tcPr>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sz w:val="24"/>
                <w:szCs w:val="24"/>
              </w:rPr>
              <w:t>100%</w:t>
            </w:r>
          </w:p>
        </w:tc>
      </w:tr>
    </w:tbl>
    <w:p w:rsidR="00835159" w:rsidRPr="004954AA" w:rsidRDefault="00835159" w:rsidP="004954AA">
      <w:pPr>
        <w:pStyle w:val="a8"/>
        <w:spacing w:beforeLines="50" w:before="156" w:afterLines="50" w:after="156"/>
        <w:ind w:firstLineChars="50" w:firstLine="141"/>
        <w:jc w:val="left"/>
        <w:rPr>
          <w:rFonts w:ascii="黑体" w:eastAsia="黑体" w:hAnsi="黑体"/>
          <w:sz w:val="28"/>
          <w:szCs w:val="28"/>
        </w:rPr>
      </w:pPr>
      <w:r w:rsidRPr="004954AA">
        <w:rPr>
          <w:rFonts w:ascii="黑体" w:eastAsia="黑体" w:hAnsi="黑体" w:hint="eastAsia"/>
          <w:sz w:val="28"/>
          <w:szCs w:val="28"/>
        </w:rPr>
        <w:t>六、</w:t>
      </w:r>
      <w:r w:rsidR="00955F86" w:rsidRPr="004954AA">
        <w:rPr>
          <w:rFonts w:ascii="黑体" w:eastAsia="黑体" w:hAnsi="黑体" w:hint="eastAsia"/>
          <w:sz w:val="28"/>
          <w:szCs w:val="28"/>
        </w:rPr>
        <w:t>毕业生就业创业</w:t>
      </w:r>
    </w:p>
    <w:p w:rsidR="00835159" w:rsidRPr="004954AA" w:rsidRDefault="00835159"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（一）</w:t>
      </w:r>
      <w:r w:rsidR="00955F86" w:rsidRPr="004954AA">
        <w:rPr>
          <w:rFonts w:ascii="仿宋GB2312" w:eastAsia="仿宋GB2312" w:hint="eastAsia"/>
          <w:sz w:val="28"/>
          <w:szCs w:val="28"/>
        </w:rPr>
        <w:t>创业情况</w:t>
      </w:r>
    </w:p>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无</w:t>
      </w:r>
    </w:p>
    <w:p w:rsidR="00835159" w:rsidRPr="004954AA" w:rsidRDefault="00835159"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w:t>
      </w:r>
      <w:r w:rsidR="007A3C1B" w:rsidRPr="004954AA">
        <w:rPr>
          <w:rFonts w:ascii="仿宋GB2312" w:eastAsia="仿宋GB2312" w:hint="eastAsia"/>
          <w:sz w:val="28"/>
          <w:szCs w:val="28"/>
        </w:rPr>
        <w:t>二</w:t>
      </w:r>
      <w:r w:rsidRPr="004954AA">
        <w:rPr>
          <w:rFonts w:ascii="仿宋GB2312" w:eastAsia="仿宋GB2312" w:hint="eastAsia"/>
          <w:sz w:val="28"/>
          <w:szCs w:val="28"/>
        </w:rPr>
        <w:t>）</w:t>
      </w:r>
      <w:r w:rsidR="00955F86" w:rsidRPr="004954AA">
        <w:rPr>
          <w:rFonts w:ascii="仿宋GB2312" w:eastAsia="仿宋GB2312" w:hint="eastAsia"/>
          <w:sz w:val="28"/>
          <w:szCs w:val="28"/>
        </w:rPr>
        <w:t>采取的措施</w:t>
      </w:r>
      <w:r w:rsidR="00206268" w:rsidRPr="004954AA">
        <w:rPr>
          <w:rFonts w:ascii="仿宋GB2312" w:eastAsia="仿宋GB2312" w:hint="eastAsia"/>
          <w:sz w:val="28"/>
          <w:szCs w:val="28"/>
        </w:rPr>
        <w:t>、</w:t>
      </w:r>
      <w:r w:rsidR="00955F86" w:rsidRPr="004954AA">
        <w:rPr>
          <w:rFonts w:ascii="仿宋GB2312" w:eastAsia="仿宋GB2312" w:hint="eastAsia"/>
          <w:sz w:val="28"/>
          <w:szCs w:val="28"/>
        </w:rPr>
        <w:t>典型案例等</w:t>
      </w:r>
    </w:p>
    <w:p w:rsidR="00955F86"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无</w:t>
      </w:r>
    </w:p>
    <w:p w:rsidR="00955F86" w:rsidRPr="004954AA" w:rsidRDefault="00835159" w:rsidP="004954AA">
      <w:pPr>
        <w:pStyle w:val="a8"/>
        <w:spacing w:beforeLines="50" w:before="156" w:afterLines="50" w:after="156"/>
        <w:ind w:firstLineChars="50" w:firstLine="141"/>
        <w:jc w:val="left"/>
        <w:rPr>
          <w:rFonts w:ascii="黑体" w:eastAsia="黑体" w:hAnsi="黑体"/>
          <w:sz w:val="28"/>
          <w:szCs w:val="28"/>
        </w:rPr>
      </w:pPr>
      <w:r w:rsidRPr="004954AA">
        <w:rPr>
          <w:rFonts w:ascii="黑体" w:eastAsia="黑体" w:hAnsi="黑体" w:hint="eastAsia"/>
          <w:sz w:val="28"/>
          <w:szCs w:val="28"/>
        </w:rPr>
        <w:t>七、</w:t>
      </w:r>
      <w:r w:rsidR="00955F86" w:rsidRPr="004954AA">
        <w:rPr>
          <w:rFonts w:ascii="黑体" w:eastAsia="黑体" w:hAnsi="黑体" w:hint="eastAsia"/>
          <w:sz w:val="28"/>
          <w:szCs w:val="28"/>
        </w:rPr>
        <w:t>专业发展趋势及建议</w:t>
      </w:r>
    </w:p>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是国家经济建设的支柱，在航空航天、能源化工、国防军工、冶金机电等各行业均发挥着至关重要的作用。本专业主要研究金属材料的结构、成分、制备加工、性能之间的关系，以及以此为核心方法论的科学理论、实践知识与技能，使学生在金属材料工程专业领域具备理论与实践相结合的工程能力，同时也为在更宽广的材料科学与工程领域的进一步发展奠定坚实基础。</w:t>
      </w:r>
    </w:p>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金属材料工程专业成立于</w:t>
      </w:r>
      <w:r w:rsidRPr="004954AA">
        <w:rPr>
          <w:rFonts w:ascii="Times New Roman" w:eastAsia="仿宋_GB2312" w:hAnsi="Times New Roman" w:cs="Times New Roman"/>
          <w:sz w:val="24"/>
          <w:szCs w:val="24"/>
        </w:rPr>
        <w:t>1952</w:t>
      </w:r>
      <w:r w:rsidRPr="004954AA">
        <w:rPr>
          <w:rFonts w:ascii="Times New Roman" w:eastAsia="仿宋_GB2312" w:hAnsi="Times New Roman" w:cs="Times New Roman" w:hint="eastAsia"/>
          <w:sz w:val="24"/>
          <w:szCs w:val="24"/>
        </w:rPr>
        <w:t>年，是国内最早成立的专业之一。本专业的化学热处理、热处理加热设备享誉全国。随着科学技术的进步，新型材料在航空航天、能源化工、国防军工、冶金机电等高精尖设备上的不断应用，本专业在强化传统金属材料知识、实验技能的培养的基础上，向生物材料、超硬材料、能</w:t>
      </w:r>
      <w:proofErr w:type="gramStart"/>
      <w:r w:rsidRPr="004954AA">
        <w:rPr>
          <w:rFonts w:ascii="Times New Roman" w:eastAsia="仿宋_GB2312" w:hAnsi="Times New Roman" w:cs="Times New Roman" w:hint="eastAsia"/>
          <w:sz w:val="24"/>
          <w:szCs w:val="24"/>
        </w:rPr>
        <w:t>源</w:t>
      </w:r>
      <w:r w:rsidRPr="004954AA">
        <w:rPr>
          <w:rFonts w:ascii="Times New Roman" w:eastAsia="仿宋_GB2312" w:hAnsi="Times New Roman" w:cs="Times New Roman" w:hint="eastAsia"/>
          <w:sz w:val="24"/>
          <w:szCs w:val="24"/>
        </w:rPr>
        <w:lastRenderedPageBreak/>
        <w:t>材料</w:t>
      </w:r>
      <w:proofErr w:type="gramEnd"/>
      <w:r w:rsidRPr="004954AA">
        <w:rPr>
          <w:rFonts w:ascii="Times New Roman" w:eastAsia="仿宋_GB2312" w:hAnsi="Times New Roman" w:cs="Times New Roman" w:hint="eastAsia"/>
          <w:sz w:val="24"/>
          <w:szCs w:val="24"/>
        </w:rPr>
        <w:t>等新型材料方向发展，拓展学生的知识面，提高就业适应能力。</w:t>
      </w:r>
    </w:p>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由中国科学评价研究中心（</w:t>
      </w:r>
      <w:r w:rsidRPr="004954AA">
        <w:rPr>
          <w:rFonts w:ascii="Times New Roman" w:eastAsia="仿宋_GB2312" w:hAnsi="Times New Roman" w:cs="Times New Roman"/>
          <w:sz w:val="24"/>
          <w:szCs w:val="24"/>
        </w:rPr>
        <w:t>RCCSE</w:t>
      </w:r>
      <w:r w:rsidRPr="004954AA">
        <w:rPr>
          <w:rFonts w:ascii="Times New Roman" w:eastAsia="仿宋_GB2312" w:hAnsi="Times New Roman" w:cs="Times New Roman" w:hint="eastAsia"/>
          <w:sz w:val="24"/>
          <w:szCs w:val="24"/>
        </w:rPr>
        <w:t>）、</w:t>
      </w:r>
      <w:hyperlink r:id="rId13" w:tgtFrame="_blank" w:history="1">
        <w:r w:rsidRPr="004954AA">
          <w:rPr>
            <w:rFonts w:ascii="Times New Roman" w:eastAsia="仿宋_GB2312" w:hAnsi="Times New Roman" w:cs="Times New Roman" w:hint="eastAsia"/>
            <w:sz w:val="24"/>
            <w:szCs w:val="24"/>
          </w:rPr>
          <w:t>武汉大学</w:t>
        </w:r>
      </w:hyperlink>
      <w:r w:rsidRPr="004954AA">
        <w:rPr>
          <w:rFonts w:ascii="Times New Roman" w:eastAsia="仿宋_GB2312" w:hAnsi="Times New Roman" w:cs="Times New Roman" w:hint="eastAsia"/>
          <w:sz w:val="24"/>
          <w:szCs w:val="24"/>
        </w:rPr>
        <w:t>中国教育质量评价中心和中国科教</w:t>
      </w:r>
      <w:hyperlink r:id="rId14" w:tgtFrame="_blank" w:history="1">
        <w:r w:rsidRPr="004954AA">
          <w:rPr>
            <w:rFonts w:ascii="Times New Roman" w:eastAsia="仿宋_GB2312" w:hAnsi="Times New Roman" w:cs="Times New Roman" w:hint="eastAsia"/>
            <w:sz w:val="24"/>
            <w:szCs w:val="24"/>
          </w:rPr>
          <w:t>评价网</w:t>
        </w:r>
      </w:hyperlink>
      <w:r w:rsidRPr="004954AA">
        <w:rPr>
          <w:rFonts w:ascii="Times New Roman" w:eastAsia="仿宋_GB2312" w:hAnsi="Times New Roman" w:cs="Times New Roman" w:hint="eastAsia"/>
          <w:sz w:val="24"/>
          <w:szCs w:val="24"/>
        </w:rPr>
        <w:t>（</w:t>
      </w:r>
      <w:r w:rsidRPr="004954AA">
        <w:rPr>
          <w:rFonts w:ascii="Times New Roman" w:eastAsia="仿宋_GB2312" w:hAnsi="Times New Roman" w:cs="Times New Roman"/>
          <w:sz w:val="24"/>
          <w:szCs w:val="24"/>
        </w:rPr>
        <w:t>www.nseac.com</w:t>
      </w:r>
      <w:r w:rsidRPr="004954AA">
        <w:rPr>
          <w:rFonts w:ascii="Times New Roman" w:eastAsia="仿宋_GB2312" w:hAnsi="Times New Roman" w:cs="Times New Roman" w:hint="eastAsia"/>
          <w:sz w:val="24"/>
          <w:szCs w:val="24"/>
        </w:rPr>
        <w:t>）发布的中国大学分</w:t>
      </w:r>
      <w:hyperlink r:id="rId15" w:tgtFrame="_blank" w:history="1">
        <w:r w:rsidRPr="004954AA">
          <w:rPr>
            <w:rFonts w:ascii="Times New Roman" w:eastAsia="仿宋_GB2312" w:hAnsi="Times New Roman" w:cs="Times New Roman" w:hint="eastAsia"/>
            <w:sz w:val="24"/>
            <w:szCs w:val="24"/>
          </w:rPr>
          <w:t>专业排名</w:t>
        </w:r>
      </w:hyperlink>
      <w:r w:rsidRPr="004954AA">
        <w:rPr>
          <w:rFonts w:ascii="Times New Roman" w:eastAsia="仿宋_GB2312" w:hAnsi="Times New Roman" w:cs="Times New Roman" w:hint="eastAsia"/>
          <w:sz w:val="24"/>
          <w:szCs w:val="24"/>
        </w:rPr>
        <w:t>中，本专业在</w:t>
      </w:r>
      <w:r w:rsidRPr="004954AA">
        <w:rPr>
          <w:rFonts w:ascii="Times New Roman" w:eastAsia="仿宋_GB2312" w:hAnsi="Times New Roman" w:cs="Times New Roman"/>
          <w:sz w:val="24"/>
          <w:szCs w:val="24"/>
        </w:rPr>
        <w:t>2013-2014</w:t>
      </w:r>
      <w:r w:rsidRPr="004954AA">
        <w:rPr>
          <w:rFonts w:ascii="Times New Roman" w:eastAsia="仿宋_GB2312" w:hAnsi="Times New Roman" w:cs="Times New Roman" w:hint="eastAsia"/>
          <w:sz w:val="24"/>
          <w:szCs w:val="24"/>
        </w:rPr>
        <w:t>年度、</w:t>
      </w:r>
      <w:r w:rsidRPr="004954AA">
        <w:rPr>
          <w:rFonts w:ascii="Times New Roman" w:eastAsia="仿宋_GB2312" w:hAnsi="Times New Roman" w:cs="Times New Roman"/>
          <w:sz w:val="24"/>
          <w:szCs w:val="24"/>
        </w:rPr>
        <w:t>2015-2016</w:t>
      </w:r>
      <w:r w:rsidRPr="004954AA">
        <w:rPr>
          <w:rFonts w:ascii="Times New Roman" w:eastAsia="仿宋_GB2312" w:hAnsi="Times New Roman" w:cs="Times New Roman" w:hint="eastAsia"/>
          <w:sz w:val="24"/>
          <w:szCs w:val="24"/>
        </w:rPr>
        <w:t>年度中国大学本科教育分专业排名中位列第一，</w:t>
      </w:r>
      <w:r w:rsidRPr="004954AA">
        <w:rPr>
          <w:rFonts w:ascii="Times New Roman" w:eastAsia="仿宋_GB2312" w:hAnsi="Times New Roman" w:cs="Times New Roman"/>
          <w:sz w:val="24"/>
          <w:szCs w:val="24"/>
        </w:rPr>
        <w:t>2014-2015</w:t>
      </w:r>
      <w:r w:rsidRPr="004954AA">
        <w:rPr>
          <w:rFonts w:ascii="Times New Roman" w:eastAsia="仿宋_GB2312" w:hAnsi="Times New Roman" w:cs="Times New Roman" w:hint="eastAsia"/>
          <w:sz w:val="24"/>
          <w:szCs w:val="24"/>
        </w:rPr>
        <w:t>年度排名中位列第二。</w:t>
      </w:r>
    </w:p>
    <w:p w:rsidR="00955F86" w:rsidRPr="004954AA" w:rsidRDefault="00835159" w:rsidP="004954AA">
      <w:pPr>
        <w:pStyle w:val="a8"/>
        <w:spacing w:beforeLines="50" w:before="156" w:afterLines="50" w:after="156"/>
        <w:ind w:firstLineChars="50" w:firstLine="141"/>
        <w:jc w:val="left"/>
        <w:rPr>
          <w:rFonts w:ascii="黑体" w:eastAsia="黑体" w:hAnsi="黑体"/>
          <w:sz w:val="28"/>
          <w:szCs w:val="28"/>
        </w:rPr>
      </w:pPr>
      <w:r w:rsidRPr="004954AA">
        <w:rPr>
          <w:rFonts w:ascii="黑体" w:eastAsia="黑体" w:hAnsi="黑体" w:hint="eastAsia"/>
          <w:sz w:val="28"/>
          <w:szCs w:val="28"/>
        </w:rPr>
        <w:t>八、</w:t>
      </w:r>
      <w:r w:rsidR="00955F86" w:rsidRPr="004954AA">
        <w:rPr>
          <w:rFonts w:ascii="黑体" w:eastAsia="黑体" w:hAnsi="黑体" w:hint="eastAsia"/>
          <w:sz w:val="28"/>
          <w:szCs w:val="28"/>
        </w:rPr>
        <w:t>存在的问题及拟采取的对策措施……</w:t>
      </w:r>
      <w:proofErr w:type="gramStart"/>
      <w:r w:rsidR="00955F86" w:rsidRPr="004954AA">
        <w:rPr>
          <w:rFonts w:ascii="黑体" w:eastAsia="黑体" w:hAnsi="黑体" w:hint="eastAsia"/>
          <w:sz w:val="28"/>
          <w:szCs w:val="28"/>
        </w:rPr>
        <w:t>…</w:t>
      </w:r>
      <w:proofErr w:type="gramEnd"/>
    </w:p>
    <w:p w:rsidR="00B07304" w:rsidRPr="004954AA" w:rsidRDefault="00B07304"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（一）跨校区办学问题</w:t>
      </w:r>
    </w:p>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本专业一至三年级在兴隆山校区上课，四年级在千佛山校区上课，专业实验室分布在千佛山和兴隆山两个校区。而专业的特点决定了本专业许多大型设备均为单件配置，这就给学生的实验带来困难。学生为了做实验，要在两个校区之间奔波。同时由于教师办公地点多在千佛山校区，这使同学们与实验室、与老师的接触机会减少。致使很多同学不了解专业的实验室建设情况、教师队伍以及科研成就等，影响了他们对于专业的认识，以及人生的规划。特别是在研究生报考过程中，因同学不了解本校科研情况，放弃选择山东大学为报考单位，致使很多优秀生源流失。</w:t>
      </w:r>
    </w:p>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希望学校能够进一步优化校区分布设置，适应人材培养和专业发展的需要。</w:t>
      </w:r>
    </w:p>
    <w:p w:rsidR="00B07304" w:rsidRPr="004954AA" w:rsidRDefault="00B07304" w:rsidP="004954AA">
      <w:pPr>
        <w:pStyle w:val="1"/>
        <w:spacing w:beforeLines="50" w:before="156" w:afterLines="50" w:after="156" w:line="240" w:lineRule="auto"/>
        <w:rPr>
          <w:rFonts w:ascii="仿宋GB2312" w:eastAsia="仿宋GB2312"/>
          <w:sz w:val="28"/>
          <w:szCs w:val="28"/>
        </w:rPr>
      </w:pPr>
      <w:r w:rsidRPr="004954AA">
        <w:rPr>
          <w:rFonts w:ascii="仿宋GB2312" w:eastAsia="仿宋GB2312" w:hint="eastAsia"/>
          <w:sz w:val="28"/>
          <w:szCs w:val="28"/>
        </w:rPr>
        <w:t>（二）加强实践环节问题</w:t>
      </w:r>
    </w:p>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经过几轮培养方案优化修订，本专业在实践环节的学时学分方面已经完全满足人才培养需要和专业认证要求。但实践质量难以从根本上保证。特别是校外的认识实习和生产实习，大多是走马观花式的参观，没有起到实习的真正作用。</w:t>
      </w:r>
    </w:p>
    <w:p w:rsidR="00B07304" w:rsidRPr="004954AA" w:rsidRDefault="00B07304" w:rsidP="004954AA">
      <w:pPr>
        <w:adjustRightInd w:val="0"/>
        <w:snapToGrid w:val="0"/>
        <w:spacing w:line="360" w:lineRule="auto"/>
        <w:ind w:firstLineChars="200" w:firstLine="480"/>
        <w:rPr>
          <w:rFonts w:ascii="Times New Roman" w:eastAsia="仿宋_GB2312" w:hAnsi="Times New Roman" w:cs="Times New Roman"/>
          <w:sz w:val="24"/>
          <w:szCs w:val="24"/>
        </w:rPr>
      </w:pPr>
      <w:r w:rsidRPr="004954AA">
        <w:rPr>
          <w:rFonts w:ascii="Times New Roman" w:eastAsia="仿宋_GB2312" w:hAnsi="Times New Roman" w:cs="Times New Roman" w:hint="eastAsia"/>
          <w:sz w:val="24"/>
          <w:szCs w:val="24"/>
        </w:rPr>
        <w:t>建立条件优良，能深入进行实习的优秀基地，不是一个专业能完成的任务。希望学校和学院出面，加大实践教学基地的建设力度，改进学生的实习、实践过程，使学生真正能够在相关企业中亲身进行相关实践，并能进行具有一定时间和一定深度的实践体会，达到理论与实践的结合。</w:t>
      </w:r>
    </w:p>
    <w:p w:rsidR="00955F86" w:rsidRPr="009324F5" w:rsidRDefault="00955F86" w:rsidP="004954AA">
      <w:pPr>
        <w:spacing w:line="360" w:lineRule="auto"/>
        <w:rPr>
          <w:rFonts w:ascii="仿宋" w:eastAsia="仿宋" w:hAnsi="仿宋"/>
          <w:sz w:val="32"/>
          <w:szCs w:val="32"/>
        </w:rPr>
      </w:pPr>
    </w:p>
    <w:sectPr w:rsidR="00955F86" w:rsidRPr="009324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A5" w:rsidRDefault="00A43BA5" w:rsidP="00F01737">
      <w:r>
        <w:separator/>
      </w:r>
    </w:p>
  </w:endnote>
  <w:endnote w:type="continuationSeparator" w:id="0">
    <w:p w:rsidR="00A43BA5" w:rsidRDefault="00A43BA5" w:rsidP="00F0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GB2312">
    <w:altName w:val="宋体"/>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A5" w:rsidRDefault="00A43BA5" w:rsidP="00F01737">
      <w:r>
        <w:separator/>
      </w:r>
    </w:p>
  </w:footnote>
  <w:footnote w:type="continuationSeparator" w:id="0">
    <w:p w:rsidR="00A43BA5" w:rsidRDefault="00A43BA5" w:rsidP="00F01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62"/>
    <w:rsid w:val="0000145E"/>
    <w:rsid w:val="00065C35"/>
    <w:rsid w:val="00096C82"/>
    <w:rsid w:val="000B575D"/>
    <w:rsid w:val="00206268"/>
    <w:rsid w:val="00225210"/>
    <w:rsid w:val="002B67D5"/>
    <w:rsid w:val="00312F5F"/>
    <w:rsid w:val="00426D55"/>
    <w:rsid w:val="004462CE"/>
    <w:rsid w:val="004954AA"/>
    <w:rsid w:val="004C4753"/>
    <w:rsid w:val="004D0934"/>
    <w:rsid w:val="005168DA"/>
    <w:rsid w:val="00573DC8"/>
    <w:rsid w:val="00584874"/>
    <w:rsid w:val="005B1DCD"/>
    <w:rsid w:val="005B6F1A"/>
    <w:rsid w:val="00611A8E"/>
    <w:rsid w:val="00616680"/>
    <w:rsid w:val="006E46FA"/>
    <w:rsid w:val="00732805"/>
    <w:rsid w:val="00775567"/>
    <w:rsid w:val="007A3C1B"/>
    <w:rsid w:val="007B1725"/>
    <w:rsid w:val="00812C20"/>
    <w:rsid w:val="00835159"/>
    <w:rsid w:val="00842368"/>
    <w:rsid w:val="00847C3E"/>
    <w:rsid w:val="008662FC"/>
    <w:rsid w:val="009324F5"/>
    <w:rsid w:val="00937B9E"/>
    <w:rsid w:val="00955F86"/>
    <w:rsid w:val="00977567"/>
    <w:rsid w:val="009D7BAF"/>
    <w:rsid w:val="009E7DE9"/>
    <w:rsid w:val="00A43A91"/>
    <w:rsid w:val="00A43BA5"/>
    <w:rsid w:val="00A94A2C"/>
    <w:rsid w:val="00B01C69"/>
    <w:rsid w:val="00B07304"/>
    <w:rsid w:val="00B37FF3"/>
    <w:rsid w:val="00B40871"/>
    <w:rsid w:val="00BF085F"/>
    <w:rsid w:val="00D55D61"/>
    <w:rsid w:val="00D6194A"/>
    <w:rsid w:val="00DB0462"/>
    <w:rsid w:val="00E00CEB"/>
    <w:rsid w:val="00E43A73"/>
    <w:rsid w:val="00E72541"/>
    <w:rsid w:val="00E83B7F"/>
    <w:rsid w:val="00ED367C"/>
    <w:rsid w:val="00F01737"/>
    <w:rsid w:val="00F04CEE"/>
    <w:rsid w:val="00F75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04"/>
    <w:pPr>
      <w:widowControl w:val="0"/>
      <w:jc w:val="both"/>
    </w:pPr>
  </w:style>
  <w:style w:type="paragraph" w:styleId="1">
    <w:name w:val="heading 1"/>
    <w:basedOn w:val="a"/>
    <w:next w:val="a"/>
    <w:link w:val="1Char"/>
    <w:qFormat/>
    <w:rsid w:val="004954AA"/>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 w:type="character" w:styleId="a6">
    <w:name w:val="Hyperlink"/>
    <w:basedOn w:val="a0"/>
    <w:semiHidden/>
    <w:unhideWhenUsed/>
    <w:rsid w:val="00F7540E"/>
    <w:rPr>
      <w:color w:val="0000FF"/>
      <w:u w:val="single"/>
    </w:rPr>
  </w:style>
  <w:style w:type="table" w:styleId="a7">
    <w:name w:val="Table Grid"/>
    <w:basedOn w:val="a1"/>
    <w:rsid w:val="00426D5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rsid w:val="00E83B7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Char1"/>
    <w:qFormat/>
    <w:rsid w:val="004954AA"/>
    <w:pPr>
      <w:spacing w:before="240" w:after="60"/>
      <w:jc w:val="center"/>
      <w:outlineLvl w:val="0"/>
    </w:pPr>
    <w:rPr>
      <w:rFonts w:ascii="Cambria" w:eastAsia="宋体" w:hAnsi="Cambria" w:cs="黑体"/>
      <w:b/>
      <w:bCs/>
      <w:sz w:val="32"/>
      <w:szCs w:val="32"/>
    </w:rPr>
  </w:style>
  <w:style w:type="character" w:customStyle="1" w:styleId="Char1">
    <w:name w:val="标题 Char"/>
    <w:basedOn w:val="a0"/>
    <w:link w:val="a8"/>
    <w:rsid w:val="004954AA"/>
    <w:rPr>
      <w:rFonts w:ascii="Cambria" w:eastAsia="宋体" w:hAnsi="Cambria" w:cs="黑体"/>
      <w:b/>
      <w:bCs/>
      <w:sz w:val="32"/>
      <w:szCs w:val="32"/>
    </w:rPr>
  </w:style>
  <w:style w:type="character" w:customStyle="1" w:styleId="1Char">
    <w:name w:val="标题 1 Char"/>
    <w:basedOn w:val="a0"/>
    <w:link w:val="1"/>
    <w:rsid w:val="004954AA"/>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04"/>
    <w:pPr>
      <w:widowControl w:val="0"/>
      <w:jc w:val="both"/>
    </w:pPr>
  </w:style>
  <w:style w:type="paragraph" w:styleId="1">
    <w:name w:val="heading 1"/>
    <w:basedOn w:val="a"/>
    <w:next w:val="a"/>
    <w:link w:val="1Char"/>
    <w:qFormat/>
    <w:rsid w:val="004954AA"/>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 w:type="character" w:styleId="a6">
    <w:name w:val="Hyperlink"/>
    <w:basedOn w:val="a0"/>
    <w:semiHidden/>
    <w:unhideWhenUsed/>
    <w:rsid w:val="00F7540E"/>
    <w:rPr>
      <w:color w:val="0000FF"/>
      <w:u w:val="single"/>
    </w:rPr>
  </w:style>
  <w:style w:type="table" w:styleId="a7">
    <w:name w:val="Table Grid"/>
    <w:basedOn w:val="a1"/>
    <w:rsid w:val="00426D5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rsid w:val="00E83B7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Char1"/>
    <w:qFormat/>
    <w:rsid w:val="004954AA"/>
    <w:pPr>
      <w:spacing w:before="240" w:after="60"/>
      <w:jc w:val="center"/>
      <w:outlineLvl w:val="0"/>
    </w:pPr>
    <w:rPr>
      <w:rFonts w:ascii="Cambria" w:eastAsia="宋体" w:hAnsi="Cambria" w:cs="黑体"/>
      <w:b/>
      <w:bCs/>
      <w:sz w:val="32"/>
      <w:szCs w:val="32"/>
    </w:rPr>
  </w:style>
  <w:style w:type="character" w:customStyle="1" w:styleId="Char1">
    <w:name w:val="标题 Char"/>
    <w:basedOn w:val="a0"/>
    <w:link w:val="a8"/>
    <w:rsid w:val="004954AA"/>
    <w:rPr>
      <w:rFonts w:ascii="Cambria" w:eastAsia="宋体" w:hAnsi="Cambria" w:cs="黑体"/>
      <w:b/>
      <w:bCs/>
      <w:sz w:val="32"/>
      <w:szCs w:val="32"/>
    </w:rPr>
  </w:style>
  <w:style w:type="character" w:customStyle="1" w:styleId="1Char">
    <w:name w:val="标题 1 Char"/>
    <w:basedOn w:val="a0"/>
    <w:link w:val="1"/>
    <w:rsid w:val="004954AA"/>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5779">
      <w:bodyDiv w:val="1"/>
      <w:marLeft w:val="0"/>
      <w:marRight w:val="0"/>
      <w:marTop w:val="0"/>
      <w:marBottom w:val="0"/>
      <w:divBdr>
        <w:top w:val="none" w:sz="0" w:space="0" w:color="auto"/>
        <w:left w:val="none" w:sz="0" w:space="0" w:color="auto"/>
        <w:bottom w:val="none" w:sz="0" w:space="0" w:color="auto"/>
        <w:right w:val="none" w:sz="0" w:space="0" w:color="auto"/>
      </w:divBdr>
    </w:div>
    <w:div w:id="324481220">
      <w:bodyDiv w:val="1"/>
      <w:marLeft w:val="0"/>
      <w:marRight w:val="0"/>
      <w:marTop w:val="0"/>
      <w:marBottom w:val="0"/>
      <w:divBdr>
        <w:top w:val="none" w:sz="0" w:space="0" w:color="auto"/>
        <w:left w:val="none" w:sz="0" w:space="0" w:color="auto"/>
        <w:bottom w:val="none" w:sz="0" w:space="0" w:color="auto"/>
        <w:right w:val="none" w:sz="0" w:space="0" w:color="auto"/>
      </w:divBdr>
    </w:div>
    <w:div w:id="348413809">
      <w:bodyDiv w:val="1"/>
      <w:marLeft w:val="0"/>
      <w:marRight w:val="0"/>
      <w:marTop w:val="0"/>
      <w:marBottom w:val="0"/>
      <w:divBdr>
        <w:top w:val="none" w:sz="0" w:space="0" w:color="auto"/>
        <w:left w:val="none" w:sz="0" w:space="0" w:color="auto"/>
        <w:bottom w:val="none" w:sz="0" w:space="0" w:color="auto"/>
        <w:right w:val="none" w:sz="0" w:space="0" w:color="auto"/>
      </w:divBdr>
    </w:div>
    <w:div w:id="370304410">
      <w:bodyDiv w:val="1"/>
      <w:marLeft w:val="0"/>
      <w:marRight w:val="0"/>
      <w:marTop w:val="0"/>
      <w:marBottom w:val="0"/>
      <w:divBdr>
        <w:top w:val="none" w:sz="0" w:space="0" w:color="auto"/>
        <w:left w:val="none" w:sz="0" w:space="0" w:color="auto"/>
        <w:bottom w:val="none" w:sz="0" w:space="0" w:color="auto"/>
        <w:right w:val="none" w:sz="0" w:space="0" w:color="auto"/>
      </w:divBdr>
    </w:div>
    <w:div w:id="387530934">
      <w:bodyDiv w:val="1"/>
      <w:marLeft w:val="0"/>
      <w:marRight w:val="0"/>
      <w:marTop w:val="0"/>
      <w:marBottom w:val="0"/>
      <w:divBdr>
        <w:top w:val="none" w:sz="0" w:space="0" w:color="auto"/>
        <w:left w:val="none" w:sz="0" w:space="0" w:color="auto"/>
        <w:bottom w:val="none" w:sz="0" w:space="0" w:color="auto"/>
        <w:right w:val="none" w:sz="0" w:space="0" w:color="auto"/>
      </w:divBdr>
    </w:div>
    <w:div w:id="574558665">
      <w:bodyDiv w:val="1"/>
      <w:marLeft w:val="0"/>
      <w:marRight w:val="0"/>
      <w:marTop w:val="0"/>
      <w:marBottom w:val="0"/>
      <w:divBdr>
        <w:top w:val="none" w:sz="0" w:space="0" w:color="auto"/>
        <w:left w:val="none" w:sz="0" w:space="0" w:color="auto"/>
        <w:bottom w:val="none" w:sz="0" w:space="0" w:color="auto"/>
        <w:right w:val="none" w:sz="0" w:space="0" w:color="auto"/>
      </w:divBdr>
    </w:div>
    <w:div w:id="590310503">
      <w:bodyDiv w:val="1"/>
      <w:marLeft w:val="0"/>
      <w:marRight w:val="0"/>
      <w:marTop w:val="0"/>
      <w:marBottom w:val="0"/>
      <w:divBdr>
        <w:top w:val="none" w:sz="0" w:space="0" w:color="auto"/>
        <w:left w:val="none" w:sz="0" w:space="0" w:color="auto"/>
        <w:bottom w:val="none" w:sz="0" w:space="0" w:color="auto"/>
        <w:right w:val="none" w:sz="0" w:space="0" w:color="auto"/>
      </w:divBdr>
    </w:div>
    <w:div w:id="594436707">
      <w:bodyDiv w:val="1"/>
      <w:marLeft w:val="0"/>
      <w:marRight w:val="0"/>
      <w:marTop w:val="0"/>
      <w:marBottom w:val="0"/>
      <w:divBdr>
        <w:top w:val="none" w:sz="0" w:space="0" w:color="auto"/>
        <w:left w:val="none" w:sz="0" w:space="0" w:color="auto"/>
        <w:bottom w:val="none" w:sz="0" w:space="0" w:color="auto"/>
        <w:right w:val="none" w:sz="0" w:space="0" w:color="auto"/>
      </w:divBdr>
    </w:div>
    <w:div w:id="597099842">
      <w:bodyDiv w:val="1"/>
      <w:marLeft w:val="0"/>
      <w:marRight w:val="0"/>
      <w:marTop w:val="0"/>
      <w:marBottom w:val="0"/>
      <w:divBdr>
        <w:top w:val="none" w:sz="0" w:space="0" w:color="auto"/>
        <w:left w:val="none" w:sz="0" w:space="0" w:color="auto"/>
        <w:bottom w:val="none" w:sz="0" w:space="0" w:color="auto"/>
        <w:right w:val="none" w:sz="0" w:space="0" w:color="auto"/>
      </w:divBdr>
    </w:div>
    <w:div w:id="716010535">
      <w:bodyDiv w:val="1"/>
      <w:marLeft w:val="0"/>
      <w:marRight w:val="0"/>
      <w:marTop w:val="0"/>
      <w:marBottom w:val="0"/>
      <w:divBdr>
        <w:top w:val="none" w:sz="0" w:space="0" w:color="auto"/>
        <w:left w:val="none" w:sz="0" w:space="0" w:color="auto"/>
        <w:bottom w:val="none" w:sz="0" w:space="0" w:color="auto"/>
        <w:right w:val="none" w:sz="0" w:space="0" w:color="auto"/>
      </w:divBdr>
    </w:div>
    <w:div w:id="928536748">
      <w:bodyDiv w:val="1"/>
      <w:marLeft w:val="0"/>
      <w:marRight w:val="0"/>
      <w:marTop w:val="0"/>
      <w:marBottom w:val="0"/>
      <w:divBdr>
        <w:top w:val="none" w:sz="0" w:space="0" w:color="auto"/>
        <w:left w:val="none" w:sz="0" w:space="0" w:color="auto"/>
        <w:bottom w:val="none" w:sz="0" w:space="0" w:color="auto"/>
        <w:right w:val="none" w:sz="0" w:space="0" w:color="auto"/>
      </w:divBdr>
    </w:div>
    <w:div w:id="1026950148">
      <w:bodyDiv w:val="1"/>
      <w:marLeft w:val="0"/>
      <w:marRight w:val="0"/>
      <w:marTop w:val="0"/>
      <w:marBottom w:val="0"/>
      <w:divBdr>
        <w:top w:val="none" w:sz="0" w:space="0" w:color="auto"/>
        <w:left w:val="none" w:sz="0" w:space="0" w:color="auto"/>
        <w:bottom w:val="none" w:sz="0" w:space="0" w:color="auto"/>
        <w:right w:val="none" w:sz="0" w:space="0" w:color="auto"/>
      </w:divBdr>
    </w:div>
    <w:div w:id="1032458773">
      <w:bodyDiv w:val="1"/>
      <w:marLeft w:val="0"/>
      <w:marRight w:val="0"/>
      <w:marTop w:val="0"/>
      <w:marBottom w:val="0"/>
      <w:divBdr>
        <w:top w:val="none" w:sz="0" w:space="0" w:color="auto"/>
        <w:left w:val="none" w:sz="0" w:space="0" w:color="auto"/>
        <w:bottom w:val="none" w:sz="0" w:space="0" w:color="auto"/>
        <w:right w:val="none" w:sz="0" w:space="0" w:color="auto"/>
      </w:divBdr>
    </w:div>
    <w:div w:id="1162357083">
      <w:bodyDiv w:val="1"/>
      <w:marLeft w:val="0"/>
      <w:marRight w:val="0"/>
      <w:marTop w:val="0"/>
      <w:marBottom w:val="0"/>
      <w:divBdr>
        <w:top w:val="none" w:sz="0" w:space="0" w:color="auto"/>
        <w:left w:val="none" w:sz="0" w:space="0" w:color="auto"/>
        <w:bottom w:val="none" w:sz="0" w:space="0" w:color="auto"/>
        <w:right w:val="none" w:sz="0" w:space="0" w:color="auto"/>
      </w:divBdr>
    </w:div>
    <w:div w:id="1189097636">
      <w:bodyDiv w:val="1"/>
      <w:marLeft w:val="0"/>
      <w:marRight w:val="0"/>
      <w:marTop w:val="0"/>
      <w:marBottom w:val="0"/>
      <w:divBdr>
        <w:top w:val="none" w:sz="0" w:space="0" w:color="auto"/>
        <w:left w:val="none" w:sz="0" w:space="0" w:color="auto"/>
        <w:bottom w:val="none" w:sz="0" w:space="0" w:color="auto"/>
        <w:right w:val="none" w:sz="0" w:space="0" w:color="auto"/>
      </w:divBdr>
    </w:div>
    <w:div w:id="1255551246">
      <w:bodyDiv w:val="1"/>
      <w:marLeft w:val="0"/>
      <w:marRight w:val="0"/>
      <w:marTop w:val="0"/>
      <w:marBottom w:val="0"/>
      <w:divBdr>
        <w:top w:val="none" w:sz="0" w:space="0" w:color="auto"/>
        <w:left w:val="none" w:sz="0" w:space="0" w:color="auto"/>
        <w:bottom w:val="none" w:sz="0" w:space="0" w:color="auto"/>
        <w:right w:val="none" w:sz="0" w:space="0" w:color="auto"/>
      </w:divBdr>
    </w:div>
    <w:div w:id="1282414311">
      <w:bodyDiv w:val="1"/>
      <w:marLeft w:val="0"/>
      <w:marRight w:val="0"/>
      <w:marTop w:val="0"/>
      <w:marBottom w:val="0"/>
      <w:divBdr>
        <w:top w:val="none" w:sz="0" w:space="0" w:color="auto"/>
        <w:left w:val="none" w:sz="0" w:space="0" w:color="auto"/>
        <w:bottom w:val="none" w:sz="0" w:space="0" w:color="auto"/>
        <w:right w:val="none" w:sz="0" w:space="0" w:color="auto"/>
      </w:divBdr>
    </w:div>
    <w:div w:id="1291589781">
      <w:bodyDiv w:val="1"/>
      <w:marLeft w:val="0"/>
      <w:marRight w:val="0"/>
      <w:marTop w:val="0"/>
      <w:marBottom w:val="0"/>
      <w:divBdr>
        <w:top w:val="none" w:sz="0" w:space="0" w:color="auto"/>
        <w:left w:val="none" w:sz="0" w:space="0" w:color="auto"/>
        <w:bottom w:val="none" w:sz="0" w:space="0" w:color="auto"/>
        <w:right w:val="none" w:sz="0" w:space="0" w:color="auto"/>
      </w:divBdr>
    </w:div>
    <w:div w:id="1334146082">
      <w:bodyDiv w:val="1"/>
      <w:marLeft w:val="0"/>
      <w:marRight w:val="0"/>
      <w:marTop w:val="0"/>
      <w:marBottom w:val="0"/>
      <w:divBdr>
        <w:top w:val="none" w:sz="0" w:space="0" w:color="auto"/>
        <w:left w:val="none" w:sz="0" w:space="0" w:color="auto"/>
        <w:bottom w:val="none" w:sz="0" w:space="0" w:color="auto"/>
        <w:right w:val="none" w:sz="0" w:space="0" w:color="auto"/>
      </w:divBdr>
    </w:div>
    <w:div w:id="1371420189">
      <w:bodyDiv w:val="1"/>
      <w:marLeft w:val="0"/>
      <w:marRight w:val="0"/>
      <w:marTop w:val="0"/>
      <w:marBottom w:val="0"/>
      <w:divBdr>
        <w:top w:val="none" w:sz="0" w:space="0" w:color="auto"/>
        <w:left w:val="none" w:sz="0" w:space="0" w:color="auto"/>
        <w:bottom w:val="none" w:sz="0" w:space="0" w:color="auto"/>
        <w:right w:val="none" w:sz="0" w:space="0" w:color="auto"/>
      </w:divBdr>
    </w:div>
    <w:div w:id="1372264325">
      <w:bodyDiv w:val="1"/>
      <w:marLeft w:val="0"/>
      <w:marRight w:val="0"/>
      <w:marTop w:val="0"/>
      <w:marBottom w:val="0"/>
      <w:divBdr>
        <w:top w:val="none" w:sz="0" w:space="0" w:color="auto"/>
        <w:left w:val="none" w:sz="0" w:space="0" w:color="auto"/>
        <w:bottom w:val="none" w:sz="0" w:space="0" w:color="auto"/>
        <w:right w:val="none" w:sz="0" w:space="0" w:color="auto"/>
      </w:divBdr>
    </w:div>
    <w:div w:id="1671373955">
      <w:bodyDiv w:val="1"/>
      <w:marLeft w:val="0"/>
      <w:marRight w:val="0"/>
      <w:marTop w:val="0"/>
      <w:marBottom w:val="0"/>
      <w:divBdr>
        <w:top w:val="none" w:sz="0" w:space="0" w:color="auto"/>
        <w:left w:val="none" w:sz="0" w:space="0" w:color="auto"/>
        <w:bottom w:val="none" w:sz="0" w:space="0" w:color="auto"/>
        <w:right w:val="none" w:sz="0" w:space="0" w:color="auto"/>
      </w:divBdr>
    </w:div>
    <w:div w:id="1901163113">
      <w:bodyDiv w:val="1"/>
      <w:marLeft w:val="0"/>
      <w:marRight w:val="0"/>
      <w:marTop w:val="0"/>
      <w:marBottom w:val="0"/>
      <w:divBdr>
        <w:top w:val="none" w:sz="0" w:space="0" w:color="auto"/>
        <w:left w:val="none" w:sz="0" w:space="0" w:color="auto"/>
        <w:bottom w:val="none" w:sz="0" w:space="0" w:color="auto"/>
        <w:right w:val="none" w:sz="0" w:space="0" w:color="auto"/>
      </w:divBdr>
    </w:div>
    <w:div w:id="1981962213">
      <w:bodyDiv w:val="1"/>
      <w:marLeft w:val="0"/>
      <w:marRight w:val="0"/>
      <w:marTop w:val="0"/>
      <w:marBottom w:val="0"/>
      <w:divBdr>
        <w:top w:val="none" w:sz="0" w:space="0" w:color="auto"/>
        <w:left w:val="none" w:sz="0" w:space="0" w:color="auto"/>
        <w:bottom w:val="none" w:sz="0" w:space="0" w:color="auto"/>
        <w:right w:val="none" w:sz="0" w:space="0" w:color="auto"/>
      </w:divBdr>
    </w:div>
    <w:div w:id="21288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ac.com/" TargetMode="External"/><Relationship Id="rId13" Type="http://schemas.openxmlformats.org/officeDocument/2006/relationships/hyperlink" Target="http://school.nseac.com/a/10486/" TargetMode="External"/><Relationship Id="rId3" Type="http://schemas.openxmlformats.org/officeDocument/2006/relationships/settings" Target="settings.xml"/><Relationship Id="rId7" Type="http://schemas.openxmlformats.org/officeDocument/2006/relationships/hyperlink" Target="http://school.nseac.com/a/10486/" TargetMode="External"/><Relationship Id="rId12" Type="http://schemas.openxmlformats.org/officeDocument/2006/relationships/hyperlink" Target="http://www.nseac.com/eva/CUSE.ph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seac.com/" TargetMode="External"/><Relationship Id="rId5" Type="http://schemas.openxmlformats.org/officeDocument/2006/relationships/footnotes" Target="footnotes.xml"/><Relationship Id="rId15" Type="http://schemas.openxmlformats.org/officeDocument/2006/relationships/hyperlink" Target="http://www.nseac.com/eva/CUSE.php" TargetMode="External"/><Relationship Id="rId10" Type="http://schemas.openxmlformats.org/officeDocument/2006/relationships/hyperlink" Target="http://school.nseac.com/a/10486/" TargetMode="External"/><Relationship Id="rId4" Type="http://schemas.openxmlformats.org/officeDocument/2006/relationships/webSettings" Target="webSettings.xml"/><Relationship Id="rId9" Type="http://schemas.openxmlformats.org/officeDocument/2006/relationships/hyperlink" Target="http://www.nseac.com/eva/CUSE.php" TargetMode="External"/><Relationship Id="rId14" Type="http://schemas.openxmlformats.org/officeDocument/2006/relationships/hyperlink" Target="http://www.nsea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12</Pages>
  <Words>1097</Words>
  <Characters>6258</Characters>
  <Application>Microsoft Office Word</Application>
  <DocSecurity>0</DocSecurity>
  <Lines>52</Lines>
  <Paragraphs>14</Paragraphs>
  <ScaleCrop>false</ScaleCrop>
  <Company>sdu</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赵启鹏</dc:creator>
  <cp:lastModifiedBy>a</cp:lastModifiedBy>
  <cp:revision>17</cp:revision>
  <dcterms:created xsi:type="dcterms:W3CDTF">2016-11-23T10:24:00Z</dcterms:created>
  <dcterms:modified xsi:type="dcterms:W3CDTF">2016-11-25T01:39:00Z</dcterms:modified>
</cp:coreProperties>
</file>