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7CB" w:rsidRDefault="001417CB" w:rsidP="001417CB">
      <w:pPr>
        <w:adjustRightInd w:val="0"/>
        <w:snapToGrid w:val="0"/>
        <w:jc w:val="center"/>
        <w:rPr>
          <w:rFonts w:ascii="微软雅黑" w:eastAsia="微软雅黑" w:hAnsi="微软雅黑"/>
          <w:sz w:val="40"/>
          <w:szCs w:val="28"/>
        </w:rPr>
      </w:pPr>
    </w:p>
    <w:p w:rsidR="001417CB" w:rsidRDefault="001417CB" w:rsidP="001417CB">
      <w:pPr>
        <w:adjustRightInd w:val="0"/>
        <w:snapToGrid w:val="0"/>
        <w:jc w:val="center"/>
        <w:rPr>
          <w:rFonts w:ascii="微软雅黑" w:eastAsia="微软雅黑" w:hAnsi="微软雅黑"/>
          <w:sz w:val="40"/>
          <w:szCs w:val="28"/>
        </w:rPr>
      </w:pPr>
    </w:p>
    <w:p w:rsidR="001417CB" w:rsidRDefault="001417CB" w:rsidP="001417CB">
      <w:pPr>
        <w:adjustRightInd w:val="0"/>
        <w:snapToGrid w:val="0"/>
        <w:jc w:val="center"/>
        <w:rPr>
          <w:rFonts w:ascii="微软雅黑" w:eastAsia="微软雅黑" w:hAnsi="微软雅黑"/>
          <w:sz w:val="40"/>
          <w:szCs w:val="28"/>
        </w:rPr>
      </w:pPr>
    </w:p>
    <w:p w:rsidR="001417CB" w:rsidRDefault="001417CB" w:rsidP="001417CB">
      <w:pPr>
        <w:adjustRightInd w:val="0"/>
        <w:snapToGrid w:val="0"/>
        <w:jc w:val="center"/>
        <w:rPr>
          <w:rFonts w:ascii="微软雅黑" w:eastAsia="微软雅黑" w:hAnsi="微软雅黑"/>
          <w:sz w:val="40"/>
          <w:szCs w:val="28"/>
        </w:rPr>
      </w:pPr>
    </w:p>
    <w:p w:rsidR="001417CB" w:rsidRDefault="001417CB" w:rsidP="001417CB">
      <w:pPr>
        <w:adjustRightInd w:val="0"/>
        <w:snapToGrid w:val="0"/>
        <w:jc w:val="center"/>
        <w:rPr>
          <w:rFonts w:ascii="微软雅黑" w:eastAsia="微软雅黑" w:hAnsi="微软雅黑"/>
          <w:sz w:val="40"/>
          <w:szCs w:val="28"/>
        </w:rPr>
      </w:pPr>
    </w:p>
    <w:p w:rsidR="001417CB" w:rsidRPr="000F0ACB" w:rsidRDefault="001417CB" w:rsidP="001417CB">
      <w:pPr>
        <w:adjustRightInd w:val="0"/>
        <w:snapToGrid w:val="0"/>
        <w:jc w:val="center"/>
        <w:rPr>
          <w:rFonts w:ascii="黑体" w:eastAsia="黑体" w:hAnsi="黑体"/>
          <w:sz w:val="48"/>
          <w:szCs w:val="48"/>
        </w:rPr>
      </w:pPr>
      <w:r w:rsidRPr="000F0ACB">
        <w:rPr>
          <w:rFonts w:ascii="黑体" w:eastAsia="黑体" w:hAnsi="黑体" w:hint="eastAsia"/>
          <w:sz w:val="48"/>
          <w:szCs w:val="48"/>
        </w:rPr>
        <w:t>山东大学</w:t>
      </w:r>
    </w:p>
    <w:p w:rsidR="001417CB" w:rsidRPr="000F0ACB" w:rsidRDefault="00EC0C05" w:rsidP="001417CB">
      <w:pPr>
        <w:adjustRightInd w:val="0"/>
        <w:snapToGrid w:val="0"/>
        <w:jc w:val="center"/>
        <w:rPr>
          <w:rFonts w:ascii="黑体" w:eastAsia="黑体" w:hAnsi="黑体"/>
          <w:sz w:val="48"/>
          <w:szCs w:val="48"/>
        </w:rPr>
      </w:pPr>
      <w:r>
        <w:rPr>
          <w:rFonts w:ascii="黑体" w:eastAsia="黑体" w:hAnsi="黑体" w:hint="eastAsia"/>
          <w:sz w:val="48"/>
          <w:szCs w:val="48"/>
        </w:rPr>
        <w:t>金融学</w:t>
      </w:r>
      <w:r w:rsidR="001417CB" w:rsidRPr="000F0ACB">
        <w:rPr>
          <w:rFonts w:ascii="黑体" w:eastAsia="黑体" w:hAnsi="黑体" w:hint="eastAsia"/>
          <w:sz w:val="48"/>
          <w:szCs w:val="48"/>
        </w:rPr>
        <w:t>专业人才培养状况年度报告</w:t>
      </w:r>
    </w:p>
    <w:p w:rsidR="001417CB" w:rsidRDefault="001417CB" w:rsidP="001417CB">
      <w:pPr>
        <w:adjustRightInd w:val="0"/>
        <w:snapToGrid w:val="0"/>
        <w:jc w:val="center"/>
        <w:rPr>
          <w:rFonts w:ascii="微软雅黑" w:eastAsia="微软雅黑" w:hAnsi="微软雅黑"/>
          <w:sz w:val="40"/>
          <w:szCs w:val="28"/>
        </w:rPr>
      </w:pPr>
      <w:r>
        <w:rPr>
          <w:rFonts w:ascii="微软雅黑" w:eastAsia="微软雅黑" w:hAnsi="微软雅黑" w:hint="eastAsia"/>
          <w:sz w:val="40"/>
          <w:szCs w:val="28"/>
        </w:rPr>
        <w:t>（201</w:t>
      </w:r>
      <w:r w:rsidR="00C90F48">
        <w:rPr>
          <w:rFonts w:ascii="微软雅黑" w:eastAsia="微软雅黑" w:hAnsi="微软雅黑"/>
          <w:sz w:val="40"/>
          <w:szCs w:val="28"/>
        </w:rPr>
        <w:t>6</w:t>
      </w:r>
      <w:bookmarkStart w:id="0" w:name="_GoBack"/>
      <w:bookmarkEnd w:id="0"/>
      <w:r w:rsidRPr="000F0ACB">
        <w:rPr>
          <w:rFonts w:ascii="黑体" w:eastAsia="黑体" w:hAnsi="黑体" w:hint="eastAsia"/>
          <w:sz w:val="40"/>
          <w:szCs w:val="28"/>
        </w:rPr>
        <w:t>年</w:t>
      </w:r>
      <w:r>
        <w:rPr>
          <w:rFonts w:ascii="微软雅黑" w:eastAsia="微软雅黑" w:hAnsi="微软雅黑" w:hint="eastAsia"/>
          <w:sz w:val="40"/>
          <w:szCs w:val="28"/>
        </w:rPr>
        <w:t>）</w:t>
      </w:r>
    </w:p>
    <w:p w:rsidR="001417CB" w:rsidRDefault="001417CB" w:rsidP="001417CB">
      <w:pPr>
        <w:adjustRightInd w:val="0"/>
        <w:snapToGrid w:val="0"/>
        <w:jc w:val="center"/>
        <w:rPr>
          <w:rFonts w:ascii="微软雅黑" w:eastAsia="微软雅黑" w:hAnsi="微软雅黑"/>
          <w:sz w:val="40"/>
          <w:szCs w:val="28"/>
        </w:rPr>
      </w:pPr>
    </w:p>
    <w:p w:rsidR="001417CB" w:rsidRDefault="001417CB" w:rsidP="001417CB">
      <w:pPr>
        <w:adjustRightInd w:val="0"/>
        <w:snapToGrid w:val="0"/>
        <w:jc w:val="center"/>
        <w:rPr>
          <w:rFonts w:ascii="微软雅黑" w:eastAsia="微软雅黑" w:hAnsi="微软雅黑"/>
          <w:sz w:val="40"/>
          <w:szCs w:val="28"/>
        </w:rPr>
      </w:pPr>
    </w:p>
    <w:p w:rsidR="001417CB" w:rsidRDefault="001417CB" w:rsidP="001417CB">
      <w:pPr>
        <w:adjustRightInd w:val="0"/>
        <w:snapToGrid w:val="0"/>
        <w:jc w:val="center"/>
        <w:rPr>
          <w:rFonts w:ascii="微软雅黑" w:eastAsia="微软雅黑" w:hAnsi="微软雅黑"/>
          <w:sz w:val="40"/>
          <w:szCs w:val="28"/>
        </w:rPr>
      </w:pPr>
    </w:p>
    <w:p w:rsidR="001417CB" w:rsidRDefault="001417CB" w:rsidP="001417CB">
      <w:pPr>
        <w:adjustRightInd w:val="0"/>
        <w:snapToGrid w:val="0"/>
        <w:jc w:val="center"/>
        <w:rPr>
          <w:rFonts w:ascii="微软雅黑" w:eastAsia="微软雅黑" w:hAnsi="微软雅黑"/>
          <w:sz w:val="40"/>
          <w:szCs w:val="28"/>
        </w:rPr>
      </w:pPr>
    </w:p>
    <w:p w:rsidR="001417CB" w:rsidRDefault="001417CB" w:rsidP="001417CB">
      <w:pPr>
        <w:adjustRightInd w:val="0"/>
        <w:snapToGrid w:val="0"/>
        <w:jc w:val="center"/>
        <w:rPr>
          <w:rFonts w:ascii="微软雅黑" w:eastAsia="微软雅黑" w:hAnsi="微软雅黑"/>
          <w:sz w:val="40"/>
          <w:szCs w:val="28"/>
        </w:rPr>
      </w:pPr>
    </w:p>
    <w:p w:rsidR="001417CB" w:rsidRDefault="001417CB" w:rsidP="001417CB">
      <w:pPr>
        <w:adjustRightInd w:val="0"/>
        <w:snapToGrid w:val="0"/>
        <w:jc w:val="center"/>
        <w:rPr>
          <w:rFonts w:ascii="微软雅黑" w:eastAsia="微软雅黑" w:hAnsi="微软雅黑"/>
          <w:sz w:val="40"/>
          <w:szCs w:val="28"/>
        </w:rPr>
      </w:pPr>
    </w:p>
    <w:p w:rsidR="001417CB" w:rsidRDefault="001417CB" w:rsidP="001417CB">
      <w:pPr>
        <w:adjustRightInd w:val="0"/>
        <w:snapToGrid w:val="0"/>
        <w:jc w:val="center"/>
        <w:rPr>
          <w:rFonts w:ascii="微软雅黑" w:eastAsia="微软雅黑" w:hAnsi="微软雅黑"/>
          <w:sz w:val="40"/>
          <w:szCs w:val="28"/>
        </w:rPr>
      </w:pPr>
    </w:p>
    <w:p w:rsidR="001417CB" w:rsidRDefault="001417CB" w:rsidP="001417CB">
      <w:pPr>
        <w:adjustRightInd w:val="0"/>
        <w:snapToGrid w:val="0"/>
        <w:jc w:val="center"/>
        <w:rPr>
          <w:rFonts w:ascii="微软雅黑" w:eastAsia="微软雅黑" w:hAnsi="微软雅黑"/>
          <w:sz w:val="40"/>
          <w:szCs w:val="28"/>
        </w:rPr>
      </w:pPr>
    </w:p>
    <w:p w:rsidR="001417CB" w:rsidRPr="000F0ACB" w:rsidRDefault="001417CB" w:rsidP="001417CB">
      <w:pPr>
        <w:adjustRightInd w:val="0"/>
        <w:snapToGrid w:val="0"/>
        <w:jc w:val="center"/>
        <w:rPr>
          <w:rFonts w:ascii="黑体" w:eastAsia="黑体" w:hAnsi="黑体"/>
          <w:sz w:val="32"/>
          <w:szCs w:val="32"/>
        </w:rPr>
      </w:pPr>
      <w:r w:rsidRPr="000F0ACB">
        <w:rPr>
          <w:rFonts w:ascii="黑体" w:eastAsia="黑体" w:hAnsi="黑体" w:hint="eastAsia"/>
          <w:sz w:val="32"/>
          <w:szCs w:val="32"/>
        </w:rPr>
        <w:t>经济学院</w:t>
      </w:r>
    </w:p>
    <w:p w:rsidR="001417CB" w:rsidRPr="000F0ACB" w:rsidRDefault="001417CB" w:rsidP="001417CB">
      <w:pPr>
        <w:adjustRightInd w:val="0"/>
        <w:snapToGrid w:val="0"/>
        <w:jc w:val="center"/>
        <w:rPr>
          <w:rFonts w:ascii="黑体" w:eastAsia="黑体" w:hAnsi="黑体"/>
          <w:sz w:val="32"/>
          <w:szCs w:val="32"/>
        </w:rPr>
      </w:pPr>
      <w:r w:rsidRPr="000F0ACB">
        <w:rPr>
          <w:rFonts w:ascii="黑体" w:eastAsia="黑体" w:hAnsi="黑体" w:hint="eastAsia"/>
          <w:sz w:val="32"/>
          <w:szCs w:val="32"/>
        </w:rPr>
        <w:t>201</w:t>
      </w:r>
      <w:r w:rsidR="00C90F48">
        <w:rPr>
          <w:rFonts w:ascii="黑体" w:eastAsia="黑体" w:hAnsi="黑体"/>
          <w:sz w:val="32"/>
          <w:szCs w:val="32"/>
        </w:rPr>
        <w:t>6</w:t>
      </w:r>
      <w:r w:rsidRPr="000F0ACB">
        <w:rPr>
          <w:rFonts w:ascii="黑体" w:eastAsia="黑体" w:hAnsi="黑体" w:hint="eastAsia"/>
          <w:sz w:val="32"/>
          <w:szCs w:val="32"/>
        </w:rPr>
        <w:t>年</w:t>
      </w:r>
      <w:r w:rsidR="002B15B9">
        <w:rPr>
          <w:rFonts w:ascii="黑体" w:eastAsia="黑体" w:hAnsi="黑体"/>
          <w:sz w:val="32"/>
          <w:szCs w:val="32"/>
        </w:rPr>
        <w:t>11</w:t>
      </w:r>
      <w:r w:rsidRPr="000F0ACB">
        <w:rPr>
          <w:rFonts w:ascii="黑体" w:eastAsia="黑体" w:hAnsi="黑体" w:hint="eastAsia"/>
          <w:sz w:val="32"/>
          <w:szCs w:val="32"/>
        </w:rPr>
        <w:t>月21日</w:t>
      </w:r>
    </w:p>
    <w:p w:rsidR="00546F49" w:rsidRDefault="00F50737">
      <w:pPr>
        <w:widowControl/>
        <w:jc w:val="left"/>
        <w:rPr>
          <w:rFonts w:ascii="微软雅黑" w:eastAsia="微软雅黑" w:hAnsi="微软雅黑"/>
          <w:sz w:val="40"/>
          <w:szCs w:val="28"/>
        </w:rPr>
      </w:pPr>
      <w:r>
        <w:rPr>
          <w:rFonts w:ascii="微软雅黑" w:eastAsia="微软雅黑" w:hAnsi="微软雅黑"/>
          <w:sz w:val="40"/>
          <w:szCs w:val="28"/>
        </w:rPr>
        <w:br w:type="page"/>
      </w:r>
    </w:p>
    <w:sdt>
      <w:sdtPr>
        <w:rPr>
          <w:rFonts w:ascii="Times New Roman" w:eastAsia="宋体" w:hAnsi="Times New Roman" w:cs="Times New Roman"/>
          <w:b w:val="0"/>
          <w:bCs w:val="0"/>
          <w:color w:val="auto"/>
          <w:kern w:val="2"/>
          <w:sz w:val="21"/>
          <w:szCs w:val="24"/>
          <w:lang w:val="zh-CN"/>
        </w:rPr>
        <w:id w:val="6169201"/>
        <w:docPartObj>
          <w:docPartGallery w:val="Table of Contents"/>
          <w:docPartUnique/>
        </w:docPartObj>
      </w:sdtPr>
      <w:sdtEndPr>
        <w:rPr>
          <w:lang w:val="en-US"/>
        </w:rPr>
      </w:sdtEndPr>
      <w:sdtContent>
        <w:p w:rsidR="00546F49" w:rsidRPr="00546F49" w:rsidRDefault="00546F49" w:rsidP="00546F49">
          <w:pPr>
            <w:pStyle w:val="TOC"/>
            <w:spacing w:line="480" w:lineRule="auto"/>
          </w:pPr>
          <w:r w:rsidRPr="00546F49">
            <w:rPr>
              <w:lang w:val="zh-CN"/>
            </w:rPr>
            <w:t>目录</w:t>
          </w:r>
        </w:p>
        <w:p w:rsidR="00546F49" w:rsidRPr="00546F49" w:rsidRDefault="00807586" w:rsidP="00546F49">
          <w:pPr>
            <w:pStyle w:val="10"/>
            <w:tabs>
              <w:tab w:val="right" w:leader="dot" w:pos="9742"/>
            </w:tabs>
            <w:spacing w:line="480" w:lineRule="auto"/>
            <w:rPr>
              <w:noProof/>
              <w:sz w:val="28"/>
              <w:szCs w:val="28"/>
            </w:rPr>
          </w:pPr>
          <w:r w:rsidRPr="00546F49">
            <w:rPr>
              <w:sz w:val="28"/>
              <w:szCs w:val="28"/>
            </w:rPr>
            <w:fldChar w:fldCharType="begin"/>
          </w:r>
          <w:r w:rsidR="00546F49" w:rsidRPr="00546F49">
            <w:rPr>
              <w:sz w:val="28"/>
              <w:szCs w:val="28"/>
            </w:rPr>
            <w:instrText xml:space="preserve"> TOC \o "1-3" \h \z \u </w:instrText>
          </w:r>
          <w:r w:rsidRPr="00546F49">
            <w:rPr>
              <w:sz w:val="28"/>
              <w:szCs w:val="28"/>
            </w:rPr>
            <w:fldChar w:fldCharType="separate"/>
          </w:r>
          <w:hyperlink w:anchor="_Toc438540724" w:history="1">
            <w:r w:rsidR="00546F49" w:rsidRPr="00546F49">
              <w:rPr>
                <w:rStyle w:val="a8"/>
                <w:rFonts w:ascii="仿宋_GB2312" w:eastAsia="仿宋_GB2312" w:hint="eastAsia"/>
                <w:noProof/>
                <w:sz w:val="28"/>
                <w:szCs w:val="28"/>
              </w:rPr>
              <w:t>一、人才培养目标</w:t>
            </w:r>
            <w:r w:rsidR="00546F49" w:rsidRPr="00546F49">
              <w:rPr>
                <w:noProof/>
                <w:webHidden/>
                <w:sz w:val="28"/>
                <w:szCs w:val="28"/>
              </w:rPr>
              <w:tab/>
            </w:r>
            <w:r w:rsidRPr="00546F49">
              <w:rPr>
                <w:noProof/>
                <w:webHidden/>
                <w:sz w:val="28"/>
                <w:szCs w:val="28"/>
              </w:rPr>
              <w:fldChar w:fldCharType="begin"/>
            </w:r>
            <w:r w:rsidR="00546F49" w:rsidRPr="00546F49">
              <w:rPr>
                <w:noProof/>
                <w:webHidden/>
                <w:sz w:val="28"/>
                <w:szCs w:val="28"/>
              </w:rPr>
              <w:instrText xml:space="preserve"> PAGEREF _Toc438540724 \h </w:instrText>
            </w:r>
            <w:r w:rsidRPr="00546F49">
              <w:rPr>
                <w:noProof/>
                <w:webHidden/>
                <w:sz w:val="28"/>
                <w:szCs w:val="28"/>
              </w:rPr>
            </w:r>
            <w:r w:rsidRPr="00546F49">
              <w:rPr>
                <w:noProof/>
                <w:webHidden/>
                <w:sz w:val="28"/>
                <w:szCs w:val="28"/>
              </w:rPr>
              <w:fldChar w:fldCharType="separate"/>
            </w:r>
            <w:r w:rsidR="003908B9">
              <w:rPr>
                <w:noProof/>
                <w:webHidden/>
                <w:sz w:val="28"/>
                <w:szCs w:val="28"/>
              </w:rPr>
              <w:t>1</w:t>
            </w:r>
            <w:r w:rsidRPr="00546F49">
              <w:rPr>
                <w:noProof/>
                <w:webHidden/>
                <w:sz w:val="28"/>
                <w:szCs w:val="28"/>
              </w:rPr>
              <w:fldChar w:fldCharType="end"/>
            </w:r>
          </w:hyperlink>
        </w:p>
        <w:p w:rsidR="00546F49" w:rsidRPr="00546F49" w:rsidRDefault="00B03DF7" w:rsidP="00546F49">
          <w:pPr>
            <w:pStyle w:val="10"/>
            <w:tabs>
              <w:tab w:val="right" w:leader="dot" w:pos="9742"/>
            </w:tabs>
            <w:spacing w:line="480" w:lineRule="auto"/>
            <w:rPr>
              <w:noProof/>
              <w:sz w:val="28"/>
              <w:szCs w:val="28"/>
            </w:rPr>
          </w:pPr>
          <w:hyperlink w:anchor="_Toc438540725" w:history="1">
            <w:r w:rsidR="00546F49" w:rsidRPr="00546F49">
              <w:rPr>
                <w:rStyle w:val="a8"/>
                <w:rFonts w:ascii="仿宋_GB2312" w:eastAsia="仿宋_GB2312" w:hint="eastAsia"/>
                <w:noProof/>
                <w:sz w:val="28"/>
                <w:szCs w:val="28"/>
              </w:rPr>
              <w:t>二、培养能力</w:t>
            </w:r>
            <w:r w:rsidR="00546F49" w:rsidRPr="00546F49">
              <w:rPr>
                <w:noProof/>
                <w:webHidden/>
                <w:sz w:val="28"/>
                <w:szCs w:val="28"/>
              </w:rPr>
              <w:tab/>
            </w:r>
            <w:r w:rsidR="00807586" w:rsidRPr="00546F49">
              <w:rPr>
                <w:noProof/>
                <w:webHidden/>
                <w:sz w:val="28"/>
                <w:szCs w:val="28"/>
              </w:rPr>
              <w:fldChar w:fldCharType="begin"/>
            </w:r>
            <w:r w:rsidR="00546F49" w:rsidRPr="00546F49">
              <w:rPr>
                <w:noProof/>
                <w:webHidden/>
                <w:sz w:val="28"/>
                <w:szCs w:val="28"/>
              </w:rPr>
              <w:instrText xml:space="preserve"> PAGEREF _Toc438540725 \h </w:instrText>
            </w:r>
            <w:r w:rsidR="00807586" w:rsidRPr="00546F49">
              <w:rPr>
                <w:noProof/>
                <w:webHidden/>
                <w:sz w:val="28"/>
                <w:szCs w:val="28"/>
              </w:rPr>
            </w:r>
            <w:r w:rsidR="00807586" w:rsidRPr="00546F49">
              <w:rPr>
                <w:noProof/>
                <w:webHidden/>
                <w:sz w:val="28"/>
                <w:szCs w:val="28"/>
              </w:rPr>
              <w:fldChar w:fldCharType="separate"/>
            </w:r>
            <w:r w:rsidR="003908B9">
              <w:rPr>
                <w:noProof/>
                <w:webHidden/>
                <w:sz w:val="28"/>
                <w:szCs w:val="28"/>
              </w:rPr>
              <w:t>1</w:t>
            </w:r>
            <w:r w:rsidR="00807586" w:rsidRPr="00546F49">
              <w:rPr>
                <w:noProof/>
                <w:webHidden/>
                <w:sz w:val="28"/>
                <w:szCs w:val="28"/>
              </w:rPr>
              <w:fldChar w:fldCharType="end"/>
            </w:r>
          </w:hyperlink>
        </w:p>
        <w:p w:rsidR="00546F49" w:rsidRPr="00546F49" w:rsidRDefault="00B03DF7" w:rsidP="00546F49">
          <w:pPr>
            <w:pStyle w:val="10"/>
            <w:tabs>
              <w:tab w:val="right" w:leader="dot" w:pos="9742"/>
            </w:tabs>
            <w:spacing w:line="480" w:lineRule="auto"/>
            <w:rPr>
              <w:noProof/>
              <w:sz w:val="28"/>
              <w:szCs w:val="28"/>
            </w:rPr>
          </w:pPr>
          <w:hyperlink w:anchor="_Toc438540726" w:history="1">
            <w:r w:rsidR="00546F49" w:rsidRPr="00546F49">
              <w:rPr>
                <w:rStyle w:val="a8"/>
                <w:rFonts w:ascii="仿宋_GB2312" w:eastAsia="仿宋_GB2312" w:hint="eastAsia"/>
                <w:noProof/>
                <w:sz w:val="28"/>
                <w:szCs w:val="28"/>
              </w:rPr>
              <w:t>三、培养条件</w:t>
            </w:r>
            <w:r w:rsidR="00546F49" w:rsidRPr="00546F49">
              <w:rPr>
                <w:noProof/>
                <w:webHidden/>
                <w:sz w:val="28"/>
                <w:szCs w:val="28"/>
              </w:rPr>
              <w:tab/>
            </w:r>
            <w:r w:rsidR="00807586" w:rsidRPr="00546F49">
              <w:rPr>
                <w:noProof/>
                <w:webHidden/>
                <w:sz w:val="28"/>
                <w:szCs w:val="28"/>
              </w:rPr>
              <w:fldChar w:fldCharType="begin"/>
            </w:r>
            <w:r w:rsidR="00546F49" w:rsidRPr="00546F49">
              <w:rPr>
                <w:noProof/>
                <w:webHidden/>
                <w:sz w:val="28"/>
                <w:szCs w:val="28"/>
              </w:rPr>
              <w:instrText xml:space="preserve"> PAGEREF _Toc438540726 \h </w:instrText>
            </w:r>
            <w:r w:rsidR="00807586" w:rsidRPr="00546F49">
              <w:rPr>
                <w:noProof/>
                <w:webHidden/>
                <w:sz w:val="28"/>
                <w:szCs w:val="28"/>
              </w:rPr>
            </w:r>
            <w:r w:rsidR="00807586" w:rsidRPr="00546F49">
              <w:rPr>
                <w:noProof/>
                <w:webHidden/>
                <w:sz w:val="28"/>
                <w:szCs w:val="28"/>
              </w:rPr>
              <w:fldChar w:fldCharType="separate"/>
            </w:r>
            <w:r w:rsidR="003908B9">
              <w:rPr>
                <w:noProof/>
                <w:webHidden/>
                <w:sz w:val="28"/>
                <w:szCs w:val="28"/>
              </w:rPr>
              <w:t>4</w:t>
            </w:r>
            <w:r w:rsidR="00807586" w:rsidRPr="00546F49">
              <w:rPr>
                <w:noProof/>
                <w:webHidden/>
                <w:sz w:val="28"/>
                <w:szCs w:val="28"/>
              </w:rPr>
              <w:fldChar w:fldCharType="end"/>
            </w:r>
          </w:hyperlink>
        </w:p>
        <w:p w:rsidR="00546F49" w:rsidRPr="00546F49" w:rsidRDefault="00B03DF7" w:rsidP="00546F49">
          <w:pPr>
            <w:pStyle w:val="10"/>
            <w:tabs>
              <w:tab w:val="right" w:leader="dot" w:pos="9742"/>
            </w:tabs>
            <w:spacing w:line="480" w:lineRule="auto"/>
            <w:rPr>
              <w:noProof/>
              <w:sz w:val="28"/>
              <w:szCs w:val="28"/>
            </w:rPr>
          </w:pPr>
          <w:hyperlink w:anchor="_Toc438540727" w:history="1">
            <w:r w:rsidR="00546F49" w:rsidRPr="00546F49">
              <w:rPr>
                <w:rStyle w:val="a8"/>
                <w:rFonts w:ascii="仿宋_GB2312" w:eastAsia="仿宋_GB2312" w:hint="eastAsia"/>
                <w:noProof/>
                <w:sz w:val="28"/>
                <w:szCs w:val="28"/>
              </w:rPr>
              <w:t>四、培养机制与特色</w:t>
            </w:r>
            <w:r w:rsidR="00546F49" w:rsidRPr="00546F49">
              <w:rPr>
                <w:noProof/>
                <w:webHidden/>
                <w:sz w:val="28"/>
                <w:szCs w:val="28"/>
              </w:rPr>
              <w:tab/>
            </w:r>
            <w:r w:rsidR="00807586" w:rsidRPr="00546F49">
              <w:rPr>
                <w:noProof/>
                <w:webHidden/>
                <w:sz w:val="28"/>
                <w:szCs w:val="28"/>
              </w:rPr>
              <w:fldChar w:fldCharType="begin"/>
            </w:r>
            <w:r w:rsidR="00546F49" w:rsidRPr="00546F49">
              <w:rPr>
                <w:noProof/>
                <w:webHidden/>
                <w:sz w:val="28"/>
                <w:szCs w:val="28"/>
              </w:rPr>
              <w:instrText xml:space="preserve"> PAGEREF _Toc438540727 \h </w:instrText>
            </w:r>
            <w:r w:rsidR="00807586" w:rsidRPr="00546F49">
              <w:rPr>
                <w:noProof/>
                <w:webHidden/>
                <w:sz w:val="28"/>
                <w:szCs w:val="28"/>
              </w:rPr>
            </w:r>
            <w:r w:rsidR="00807586" w:rsidRPr="00546F49">
              <w:rPr>
                <w:noProof/>
                <w:webHidden/>
                <w:sz w:val="28"/>
                <w:szCs w:val="28"/>
              </w:rPr>
              <w:fldChar w:fldCharType="separate"/>
            </w:r>
            <w:r w:rsidR="003908B9">
              <w:rPr>
                <w:noProof/>
                <w:webHidden/>
                <w:sz w:val="28"/>
                <w:szCs w:val="28"/>
              </w:rPr>
              <w:t>11</w:t>
            </w:r>
            <w:r w:rsidR="00807586" w:rsidRPr="00546F49">
              <w:rPr>
                <w:noProof/>
                <w:webHidden/>
                <w:sz w:val="28"/>
                <w:szCs w:val="28"/>
              </w:rPr>
              <w:fldChar w:fldCharType="end"/>
            </w:r>
          </w:hyperlink>
        </w:p>
        <w:p w:rsidR="00546F49" w:rsidRPr="00546F49" w:rsidRDefault="00B03DF7" w:rsidP="00546F49">
          <w:pPr>
            <w:pStyle w:val="10"/>
            <w:tabs>
              <w:tab w:val="right" w:leader="dot" w:pos="9742"/>
            </w:tabs>
            <w:spacing w:line="480" w:lineRule="auto"/>
            <w:rPr>
              <w:noProof/>
              <w:sz w:val="28"/>
              <w:szCs w:val="28"/>
            </w:rPr>
          </w:pPr>
          <w:hyperlink w:anchor="_Toc438540728" w:history="1">
            <w:r w:rsidR="00546F49" w:rsidRPr="00546F49">
              <w:rPr>
                <w:rStyle w:val="a8"/>
                <w:rFonts w:ascii="仿宋_GB2312" w:eastAsia="仿宋_GB2312" w:hint="eastAsia"/>
                <w:noProof/>
                <w:sz w:val="28"/>
                <w:szCs w:val="28"/>
              </w:rPr>
              <w:t>五、培养质量</w:t>
            </w:r>
            <w:r w:rsidR="00546F49" w:rsidRPr="00546F49">
              <w:rPr>
                <w:noProof/>
                <w:webHidden/>
                <w:sz w:val="28"/>
                <w:szCs w:val="28"/>
              </w:rPr>
              <w:tab/>
            </w:r>
            <w:r w:rsidR="00807586" w:rsidRPr="00546F49">
              <w:rPr>
                <w:noProof/>
                <w:webHidden/>
                <w:sz w:val="28"/>
                <w:szCs w:val="28"/>
              </w:rPr>
              <w:fldChar w:fldCharType="begin"/>
            </w:r>
            <w:r w:rsidR="00546F49" w:rsidRPr="00546F49">
              <w:rPr>
                <w:noProof/>
                <w:webHidden/>
                <w:sz w:val="28"/>
                <w:szCs w:val="28"/>
              </w:rPr>
              <w:instrText xml:space="preserve"> PAGEREF _Toc438540728 \h </w:instrText>
            </w:r>
            <w:r w:rsidR="00807586" w:rsidRPr="00546F49">
              <w:rPr>
                <w:noProof/>
                <w:webHidden/>
                <w:sz w:val="28"/>
                <w:szCs w:val="28"/>
              </w:rPr>
            </w:r>
            <w:r w:rsidR="00807586" w:rsidRPr="00546F49">
              <w:rPr>
                <w:noProof/>
                <w:webHidden/>
                <w:sz w:val="28"/>
                <w:szCs w:val="28"/>
              </w:rPr>
              <w:fldChar w:fldCharType="separate"/>
            </w:r>
            <w:r w:rsidR="003908B9">
              <w:rPr>
                <w:noProof/>
                <w:webHidden/>
                <w:sz w:val="28"/>
                <w:szCs w:val="28"/>
              </w:rPr>
              <w:t>15</w:t>
            </w:r>
            <w:r w:rsidR="00807586" w:rsidRPr="00546F49">
              <w:rPr>
                <w:noProof/>
                <w:webHidden/>
                <w:sz w:val="28"/>
                <w:szCs w:val="28"/>
              </w:rPr>
              <w:fldChar w:fldCharType="end"/>
            </w:r>
          </w:hyperlink>
        </w:p>
        <w:p w:rsidR="00546F49" w:rsidRPr="00546F49" w:rsidRDefault="00B03DF7" w:rsidP="00546F49">
          <w:pPr>
            <w:pStyle w:val="10"/>
            <w:tabs>
              <w:tab w:val="right" w:leader="dot" w:pos="9742"/>
            </w:tabs>
            <w:spacing w:line="480" w:lineRule="auto"/>
            <w:rPr>
              <w:noProof/>
              <w:sz w:val="28"/>
              <w:szCs w:val="28"/>
            </w:rPr>
          </w:pPr>
          <w:hyperlink w:anchor="_Toc438540729" w:history="1">
            <w:r w:rsidR="00546F49" w:rsidRPr="00546F49">
              <w:rPr>
                <w:rStyle w:val="a8"/>
                <w:rFonts w:ascii="仿宋_GB2312" w:eastAsia="仿宋_GB2312" w:hint="eastAsia"/>
                <w:noProof/>
                <w:sz w:val="28"/>
                <w:szCs w:val="28"/>
              </w:rPr>
              <w:t>六、专业发展趋势及建议</w:t>
            </w:r>
            <w:r w:rsidR="00546F49" w:rsidRPr="00546F49">
              <w:rPr>
                <w:noProof/>
                <w:webHidden/>
                <w:sz w:val="28"/>
                <w:szCs w:val="28"/>
              </w:rPr>
              <w:tab/>
            </w:r>
            <w:r w:rsidR="00807586" w:rsidRPr="00546F49">
              <w:rPr>
                <w:noProof/>
                <w:webHidden/>
                <w:sz w:val="28"/>
                <w:szCs w:val="28"/>
              </w:rPr>
              <w:fldChar w:fldCharType="begin"/>
            </w:r>
            <w:r w:rsidR="00546F49" w:rsidRPr="00546F49">
              <w:rPr>
                <w:noProof/>
                <w:webHidden/>
                <w:sz w:val="28"/>
                <w:szCs w:val="28"/>
              </w:rPr>
              <w:instrText xml:space="preserve"> PAGEREF _Toc438540729 \h </w:instrText>
            </w:r>
            <w:r w:rsidR="00807586" w:rsidRPr="00546F49">
              <w:rPr>
                <w:noProof/>
                <w:webHidden/>
                <w:sz w:val="28"/>
                <w:szCs w:val="28"/>
              </w:rPr>
            </w:r>
            <w:r w:rsidR="00807586" w:rsidRPr="00546F49">
              <w:rPr>
                <w:noProof/>
                <w:webHidden/>
                <w:sz w:val="28"/>
                <w:szCs w:val="28"/>
              </w:rPr>
              <w:fldChar w:fldCharType="separate"/>
            </w:r>
            <w:r w:rsidR="003908B9">
              <w:rPr>
                <w:noProof/>
                <w:webHidden/>
                <w:sz w:val="28"/>
                <w:szCs w:val="28"/>
              </w:rPr>
              <w:t>17</w:t>
            </w:r>
            <w:r w:rsidR="00807586" w:rsidRPr="00546F49">
              <w:rPr>
                <w:noProof/>
                <w:webHidden/>
                <w:sz w:val="28"/>
                <w:szCs w:val="28"/>
              </w:rPr>
              <w:fldChar w:fldCharType="end"/>
            </w:r>
          </w:hyperlink>
        </w:p>
        <w:p w:rsidR="00546F49" w:rsidRPr="00546F49" w:rsidRDefault="00B03DF7" w:rsidP="00546F49">
          <w:pPr>
            <w:pStyle w:val="10"/>
            <w:tabs>
              <w:tab w:val="right" w:leader="dot" w:pos="9742"/>
            </w:tabs>
            <w:spacing w:line="480" w:lineRule="auto"/>
            <w:rPr>
              <w:noProof/>
              <w:sz w:val="28"/>
              <w:szCs w:val="28"/>
            </w:rPr>
          </w:pPr>
          <w:hyperlink w:anchor="_Toc438540730" w:history="1">
            <w:r w:rsidR="00546F49" w:rsidRPr="00546F49">
              <w:rPr>
                <w:rStyle w:val="a8"/>
                <w:rFonts w:ascii="仿宋_GB2312" w:eastAsia="仿宋_GB2312" w:hint="eastAsia"/>
                <w:noProof/>
                <w:sz w:val="28"/>
                <w:szCs w:val="28"/>
              </w:rPr>
              <w:t>七、存在的问题及整改措施</w:t>
            </w:r>
            <w:r w:rsidR="00546F49" w:rsidRPr="00546F49">
              <w:rPr>
                <w:noProof/>
                <w:webHidden/>
                <w:sz w:val="28"/>
                <w:szCs w:val="28"/>
              </w:rPr>
              <w:tab/>
            </w:r>
            <w:r w:rsidR="00807586" w:rsidRPr="00546F49">
              <w:rPr>
                <w:noProof/>
                <w:webHidden/>
                <w:sz w:val="28"/>
                <w:szCs w:val="28"/>
              </w:rPr>
              <w:fldChar w:fldCharType="begin"/>
            </w:r>
            <w:r w:rsidR="00546F49" w:rsidRPr="00546F49">
              <w:rPr>
                <w:noProof/>
                <w:webHidden/>
                <w:sz w:val="28"/>
                <w:szCs w:val="28"/>
              </w:rPr>
              <w:instrText xml:space="preserve"> PAGEREF _Toc438540730 \h </w:instrText>
            </w:r>
            <w:r w:rsidR="00807586" w:rsidRPr="00546F49">
              <w:rPr>
                <w:noProof/>
                <w:webHidden/>
                <w:sz w:val="28"/>
                <w:szCs w:val="28"/>
              </w:rPr>
            </w:r>
            <w:r w:rsidR="00807586" w:rsidRPr="00546F49">
              <w:rPr>
                <w:noProof/>
                <w:webHidden/>
                <w:sz w:val="28"/>
                <w:szCs w:val="28"/>
              </w:rPr>
              <w:fldChar w:fldCharType="separate"/>
            </w:r>
            <w:r w:rsidR="003908B9">
              <w:rPr>
                <w:noProof/>
                <w:webHidden/>
                <w:sz w:val="28"/>
                <w:szCs w:val="28"/>
              </w:rPr>
              <w:t>17</w:t>
            </w:r>
            <w:r w:rsidR="00807586" w:rsidRPr="00546F49">
              <w:rPr>
                <w:noProof/>
                <w:webHidden/>
                <w:sz w:val="28"/>
                <w:szCs w:val="28"/>
              </w:rPr>
              <w:fldChar w:fldCharType="end"/>
            </w:r>
          </w:hyperlink>
        </w:p>
        <w:p w:rsidR="00546F49" w:rsidRDefault="00807586" w:rsidP="00546F49">
          <w:pPr>
            <w:spacing w:line="480" w:lineRule="auto"/>
          </w:pPr>
          <w:r w:rsidRPr="00546F49">
            <w:rPr>
              <w:sz w:val="28"/>
              <w:szCs w:val="28"/>
            </w:rPr>
            <w:fldChar w:fldCharType="end"/>
          </w:r>
        </w:p>
      </w:sdtContent>
    </w:sdt>
    <w:p w:rsidR="00F50737" w:rsidRDefault="00F50737">
      <w:pPr>
        <w:widowControl/>
        <w:jc w:val="left"/>
        <w:rPr>
          <w:rFonts w:ascii="微软雅黑" w:eastAsia="微软雅黑" w:hAnsi="微软雅黑"/>
          <w:sz w:val="40"/>
          <w:szCs w:val="28"/>
        </w:rPr>
      </w:pPr>
    </w:p>
    <w:p w:rsidR="00F50737" w:rsidRDefault="00F50737" w:rsidP="00FE215E">
      <w:pPr>
        <w:adjustRightInd w:val="0"/>
        <w:snapToGrid w:val="0"/>
        <w:jc w:val="center"/>
        <w:rPr>
          <w:rFonts w:ascii="微软雅黑" w:eastAsia="微软雅黑" w:hAnsi="微软雅黑"/>
          <w:sz w:val="40"/>
          <w:szCs w:val="28"/>
        </w:rPr>
        <w:sectPr w:rsidR="00F50737" w:rsidSect="000D3969">
          <w:footerReference w:type="default" r:id="rId9"/>
          <w:pgSz w:w="11906" w:h="16838"/>
          <w:pgMar w:top="1361" w:right="1077" w:bottom="1361" w:left="1077" w:header="851" w:footer="992" w:gutter="0"/>
          <w:cols w:space="425"/>
          <w:docGrid w:type="lines" w:linePitch="312"/>
        </w:sectPr>
      </w:pPr>
    </w:p>
    <w:p w:rsidR="00FE215E" w:rsidRPr="0012020B" w:rsidRDefault="00FE215E" w:rsidP="00FE215E">
      <w:pPr>
        <w:adjustRightInd w:val="0"/>
        <w:snapToGrid w:val="0"/>
        <w:jc w:val="center"/>
        <w:rPr>
          <w:rFonts w:ascii="微软雅黑" w:eastAsia="微软雅黑" w:hAnsi="微软雅黑"/>
          <w:sz w:val="40"/>
          <w:szCs w:val="28"/>
        </w:rPr>
      </w:pPr>
    </w:p>
    <w:p w:rsidR="00FE215E" w:rsidRPr="00F50737" w:rsidRDefault="00FE215E" w:rsidP="00F50737">
      <w:pPr>
        <w:pStyle w:val="1"/>
        <w:rPr>
          <w:rFonts w:ascii="仿宋_GB2312" w:eastAsia="仿宋_GB2312"/>
          <w:sz w:val="28"/>
          <w:szCs w:val="28"/>
        </w:rPr>
      </w:pPr>
      <w:bookmarkStart w:id="1" w:name="_Toc438540724"/>
      <w:r w:rsidRPr="00F50737">
        <w:rPr>
          <w:rFonts w:ascii="仿宋_GB2312" w:eastAsia="仿宋_GB2312" w:hint="eastAsia"/>
          <w:sz w:val="28"/>
          <w:szCs w:val="28"/>
        </w:rPr>
        <w:t>一、人才培养目标</w:t>
      </w:r>
      <w:bookmarkEnd w:id="1"/>
    </w:p>
    <w:p w:rsidR="00FE215E" w:rsidRDefault="00356F98" w:rsidP="0087239F">
      <w:pPr>
        <w:adjustRightInd w:val="0"/>
        <w:snapToGrid w:val="0"/>
        <w:spacing w:before="100" w:beforeAutospacing="1" w:after="100" w:afterAutospacing="1" w:line="360" w:lineRule="auto"/>
        <w:ind w:firstLineChars="200" w:firstLine="480"/>
        <w:rPr>
          <w:rFonts w:ascii="仿宋" w:eastAsia="仿宋" w:hAnsi="仿宋"/>
          <w:sz w:val="24"/>
        </w:rPr>
      </w:pPr>
      <w:r w:rsidRPr="00356F98">
        <w:rPr>
          <w:rFonts w:ascii="仿宋" w:eastAsia="仿宋" w:hAnsi="仿宋" w:hint="eastAsia"/>
          <w:sz w:val="24"/>
        </w:rPr>
        <w:t>本专业</w:t>
      </w:r>
      <w:r w:rsidR="00772342">
        <w:rPr>
          <w:rFonts w:ascii="仿宋" w:eastAsia="仿宋" w:hAnsi="仿宋" w:hint="eastAsia"/>
          <w:sz w:val="24"/>
        </w:rPr>
        <w:t>的</w:t>
      </w:r>
      <w:r w:rsidRPr="00356F98">
        <w:rPr>
          <w:rFonts w:ascii="仿宋" w:eastAsia="仿宋" w:hAnsi="仿宋" w:hint="eastAsia"/>
          <w:sz w:val="24"/>
        </w:rPr>
        <w:t>培养</w:t>
      </w:r>
      <w:r w:rsidR="00772342">
        <w:rPr>
          <w:rFonts w:ascii="仿宋" w:eastAsia="仿宋" w:hAnsi="仿宋" w:hint="eastAsia"/>
          <w:sz w:val="24"/>
        </w:rPr>
        <w:t>目标是使</w:t>
      </w:r>
      <w:r w:rsidRPr="00356F98">
        <w:rPr>
          <w:rFonts w:ascii="仿宋" w:eastAsia="仿宋" w:hAnsi="仿宋" w:hint="eastAsia"/>
          <w:sz w:val="24"/>
        </w:rPr>
        <w:t>学生</w:t>
      </w:r>
      <w:r w:rsidR="00772342">
        <w:rPr>
          <w:rFonts w:ascii="仿宋" w:eastAsia="仿宋" w:hAnsi="仿宋" w:hint="eastAsia"/>
          <w:sz w:val="24"/>
        </w:rPr>
        <w:t>具备</w:t>
      </w:r>
      <w:r w:rsidRPr="00356F98">
        <w:rPr>
          <w:rFonts w:ascii="仿宋" w:eastAsia="仿宋" w:hAnsi="仿宋" w:hint="eastAsia"/>
          <w:sz w:val="24"/>
        </w:rPr>
        <w:t>扎实的现代经济学理论基础，扎实的宏观金融理论、微观金融理论以及金融管理知识，比较熟练地掌握现代经济</w:t>
      </w:r>
      <w:r w:rsidR="00772342">
        <w:rPr>
          <w:rFonts w:ascii="仿宋" w:eastAsia="仿宋" w:hAnsi="仿宋" w:hint="eastAsia"/>
          <w:sz w:val="24"/>
        </w:rPr>
        <w:t>金融</w:t>
      </w:r>
      <w:r w:rsidRPr="00356F98">
        <w:rPr>
          <w:rFonts w:ascii="仿宋" w:eastAsia="仿宋" w:hAnsi="仿宋" w:hint="eastAsia"/>
          <w:sz w:val="24"/>
        </w:rPr>
        <w:t>分析方法，具备从事金融经济管理、</w:t>
      </w:r>
      <w:r w:rsidR="00772342">
        <w:rPr>
          <w:rFonts w:ascii="仿宋" w:eastAsia="仿宋" w:hAnsi="仿宋" w:hint="eastAsia"/>
          <w:sz w:val="24"/>
        </w:rPr>
        <w:t>金融及相关</w:t>
      </w:r>
      <w:r w:rsidRPr="00356F98">
        <w:rPr>
          <w:rFonts w:ascii="仿宋" w:eastAsia="仿宋" w:hAnsi="仿宋" w:hint="eastAsia"/>
          <w:sz w:val="24"/>
        </w:rPr>
        <w:t>实务操作以及进一步从事</w:t>
      </w:r>
      <w:r w:rsidR="00772342">
        <w:rPr>
          <w:rFonts w:ascii="仿宋" w:eastAsia="仿宋" w:hAnsi="仿宋" w:hint="eastAsia"/>
          <w:sz w:val="24"/>
        </w:rPr>
        <w:t>金融</w:t>
      </w:r>
      <w:r w:rsidRPr="00356F98">
        <w:rPr>
          <w:rFonts w:ascii="仿宋" w:eastAsia="仿宋" w:hAnsi="仿宋" w:hint="eastAsia"/>
          <w:sz w:val="24"/>
        </w:rPr>
        <w:t>专业理论研究工作的能力。</w:t>
      </w:r>
      <w:r w:rsidR="00CD625E" w:rsidRPr="00CD625E">
        <w:rPr>
          <w:rFonts w:ascii="仿宋" w:eastAsia="仿宋" w:hAnsi="仿宋" w:hint="eastAsia"/>
          <w:sz w:val="24"/>
        </w:rPr>
        <w:t>以培养</w:t>
      </w:r>
      <w:r w:rsidR="00B14676">
        <w:rPr>
          <w:rFonts w:ascii="仿宋" w:eastAsia="仿宋" w:hAnsi="仿宋" w:hint="eastAsia"/>
          <w:sz w:val="24"/>
        </w:rPr>
        <w:t>“</w:t>
      </w:r>
      <w:r w:rsidR="00CD625E" w:rsidRPr="00CD625E">
        <w:rPr>
          <w:rFonts w:ascii="仿宋" w:eastAsia="仿宋" w:hAnsi="仿宋" w:hint="eastAsia"/>
          <w:sz w:val="24"/>
        </w:rPr>
        <w:t>政治思想素质高、身心健康、学科基础扎实、富有创新精神、知识面宽、能力强、综合素质高”的优秀复合型、应用型金融专业人才为目标。</w:t>
      </w:r>
    </w:p>
    <w:p w:rsidR="00FE215E" w:rsidRPr="00F50737" w:rsidRDefault="00FE215E" w:rsidP="00F50737">
      <w:pPr>
        <w:pStyle w:val="1"/>
        <w:rPr>
          <w:rFonts w:ascii="仿宋_GB2312" w:eastAsia="仿宋_GB2312"/>
          <w:sz w:val="28"/>
          <w:szCs w:val="28"/>
        </w:rPr>
      </w:pPr>
      <w:bookmarkStart w:id="2" w:name="_Toc438540725"/>
      <w:r w:rsidRPr="00F50737">
        <w:rPr>
          <w:rFonts w:ascii="仿宋_GB2312" w:eastAsia="仿宋_GB2312" w:hint="eastAsia"/>
          <w:sz w:val="28"/>
          <w:szCs w:val="28"/>
        </w:rPr>
        <w:t>二、培养能力</w:t>
      </w:r>
      <w:bookmarkEnd w:id="2"/>
    </w:p>
    <w:p w:rsidR="00FE215E" w:rsidRPr="00DA6E2C" w:rsidRDefault="00FE215E" w:rsidP="00356F98">
      <w:pPr>
        <w:adjustRightInd w:val="0"/>
        <w:snapToGrid w:val="0"/>
        <w:spacing w:before="100" w:beforeAutospacing="1" w:after="100" w:afterAutospacing="1"/>
        <w:ind w:firstLineChars="177" w:firstLine="426"/>
        <w:rPr>
          <w:rFonts w:ascii="仿宋_GB2312" w:eastAsia="仿宋_GB2312" w:hAnsi="黑体"/>
          <w:b/>
          <w:sz w:val="24"/>
        </w:rPr>
      </w:pPr>
      <w:r w:rsidRPr="00DA6E2C">
        <w:rPr>
          <w:rFonts w:ascii="仿宋_GB2312" w:eastAsia="仿宋_GB2312" w:hAnsi="黑体" w:hint="eastAsia"/>
          <w:b/>
          <w:sz w:val="24"/>
        </w:rPr>
        <w:t>（一）专业设置情况</w:t>
      </w:r>
    </w:p>
    <w:p w:rsidR="00FE215E" w:rsidRDefault="000C1227" w:rsidP="0087239F">
      <w:pPr>
        <w:adjustRightInd w:val="0"/>
        <w:snapToGrid w:val="0"/>
        <w:spacing w:before="100" w:beforeAutospacing="1" w:after="100" w:afterAutospacing="1" w:line="360" w:lineRule="auto"/>
        <w:ind w:firstLineChars="200" w:firstLine="480"/>
        <w:rPr>
          <w:rFonts w:ascii="仿宋" w:eastAsia="仿宋" w:hAnsi="仿宋"/>
          <w:sz w:val="24"/>
        </w:rPr>
      </w:pPr>
      <w:r w:rsidRPr="0087239F">
        <w:rPr>
          <w:rFonts w:ascii="仿宋" w:eastAsia="仿宋" w:hAnsi="仿宋" w:hint="eastAsia"/>
          <w:sz w:val="24"/>
        </w:rPr>
        <w:t>金融学专业</w:t>
      </w:r>
      <w:r w:rsidR="00C0392E" w:rsidRPr="0087239F">
        <w:rPr>
          <w:rFonts w:ascii="仿宋" w:eastAsia="仿宋" w:hAnsi="仿宋" w:hint="eastAsia"/>
          <w:sz w:val="24"/>
        </w:rPr>
        <w:t>是山东大学优势特色国际化专业。</w:t>
      </w:r>
      <w:r w:rsidRPr="0087239F">
        <w:rPr>
          <w:rFonts w:ascii="仿宋" w:eastAsia="仿宋" w:hAnsi="仿宋" w:hint="eastAsia"/>
          <w:sz w:val="24"/>
        </w:rPr>
        <w:t>是为适应当代及未来中国经济金融发展的需要而设立的应用性本科专业。本专业在经济学大学科体系的基础上,通过配备完善、完整、强大的师资教学力量，结合经济金融发展的需要，设计出全面、广泛、完整的基础课程及专业课程体系，在有限的学习时间内培养出未来从事金融实务与科研的专业人才。</w:t>
      </w:r>
    </w:p>
    <w:p w:rsidR="00131634" w:rsidRPr="0087239F" w:rsidRDefault="006E7D0A" w:rsidP="0087239F">
      <w:pPr>
        <w:adjustRightInd w:val="0"/>
        <w:snapToGrid w:val="0"/>
        <w:spacing w:before="100" w:beforeAutospacing="1" w:after="100" w:afterAutospacing="1" w:line="360" w:lineRule="auto"/>
        <w:ind w:firstLineChars="200" w:firstLine="480"/>
        <w:rPr>
          <w:rFonts w:ascii="仿宋" w:eastAsia="仿宋" w:hAnsi="仿宋"/>
          <w:sz w:val="24"/>
        </w:rPr>
      </w:pPr>
      <w:r>
        <w:rPr>
          <w:rFonts w:ascii="仿宋" w:eastAsia="仿宋" w:hAnsi="仿宋" w:hint="eastAsia"/>
          <w:sz w:val="24"/>
        </w:rPr>
        <w:t>此外，</w:t>
      </w:r>
      <w:r w:rsidR="00131634">
        <w:rPr>
          <w:rFonts w:ascii="仿宋" w:eastAsia="仿宋" w:hAnsi="仿宋" w:hint="eastAsia"/>
          <w:sz w:val="24"/>
        </w:rPr>
        <w:t>2012年，学院设立“经济与金融国际化实验班”，设置经济学与金融学两个专业方向</w:t>
      </w:r>
      <w:r w:rsidR="007A7945">
        <w:rPr>
          <w:rFonts w:ascii="仿宋" w:eastAsia="仿宋" w:hAnsi="仿宋" w:hint="eastAsia"/>
          <w:sz w:val="24"/>
        </w:rPr>
        <w:t>。</w:t>
      </w:r>
    </w:p>
    <w:p w:rsidR="00C0392E" w:rsidRPr="0087239F" w:rsidRDefault="00200773" w:rsidP="0087239F">
      <w:pPr>
        <w:adjustRightInd w:val="0"/>
        <w:snapToGrid w:val="0"/>
        <w:spacing w:before="100" w:beforeAutospacing="1" w:after="100" w:afterAutospacing="1" w:line="360" w:lineRule="auto"/>
        <w:ind w:firstLineChars="200" w:firstLine="480"/>
        <w:rPr>
          <w:rFonts w:ascii="仿宋" w:eastAsia="仿宋" w:hAnsi="仿宋"/>
          <w:sz w:val="24"/>
        </w:rPr>
      </w:pPr>
      <w:r w:rsidRPr="0087239F">
        <w:rPr>
          <w:rFonts w:ascii="仿宋" w:eastAsia="仿宋" w:hAnsi="仿宋" w:hint="eastAsia"/>
          <w:sz w:val="24"/>
        </w:rPr>
        <w:t>目前本专业</w:t>
      </w:r>
      <w:r w:rsidR="00C0392E" w:rsidRPr="0087239F">
        <w:rPr>
          <w:rFonts w:ascii="仿宋" w:eastAsia="仿宋" w:hAnsi="仿宋" w:hint="eastAsia"/>
          <w:sz w:val="24"/>
        </w:rPr>
        <w:t>已建成国家及省级精品课程多项。</w:t>
      </w:r>
      <w:r w:rsidRPr="0087239F">
        <w:rPr>
          <w:rFonts w:ascii="仿宋" w:eastAsia="仿宋" w:hAnsi="仿宋" w:hint="eastAsia"/>
          <w:sz w:val="24"/>
        </w:rPr>
        <w:t>2011年，胡金焱教授获得“山东省教学名师称号”；2012年，“金融学”专业本科生教材《证券投资学》入选首批“十二五”国家规划教材。</w:t>
      </w:r>
    </w:p>
    <w:p w:rsidR="00FE215E" w:rsidRPr="003969B8" w:rsidRDefault="00FE215E" w:rsidP="000C1227">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（二）在校生规模</w:t>
      </w:r>
    </w:p>
    <w:p w:rsidR="00FE215E" w:rsidRPr="009B1DE7" w:rsidRDefault="00FE215E" w:rsidP="00FE215E">
      <w:pPr>
        <w:adjustRightInd w:val="0"/>
        <w:snapToGrid w:val="0"/>
        <w:spacing w:before="100" w:beforeAutospacing="1" w:after="100" w:afterAutospacing="1"/>
        <w:ind w:firstLineChars="177" w:firstLine="425"/>
        <w:rPr>
          <w:rFonts w:ascii="仿宋_GB2312" w:eastAsia="仿宋_GB2312" w:hAnsiTheme="majorEastAsia"/>
          <w:sz w:val="24"/>
        </w:rPr>
      </w:pPr>
      <w:r w:rsidRPr="009B1DE7">
        <w:rPr>
          <w:rFonts w:ascii="仿宋_GB2312" w:eastAsia="仿宋_GB2312" w:hAnsiTheme="majorEastAsia" w:hint="eastAsia"/>
          <w:sz w:val="24"/>
        </w:rPr>
        <w:t xml:space="preserve">截止 </w:t>
      </w:r>
      <w:r w:rsidR="00C90F48">
        <w:rPr>
          <w:rFonts w:ascii="仿宋_GB2312" w:eastAsia="仿宋_GB2312" w:hAnsiTheme="majorEastAsia"/>
          <w:sz w:val="24"/>
        </w:rPr>
        <w:t>6</w:t>
      </w:r>
      <w:r w:rsidRPr="009B1DE7">
        <w:rPr>
          <w:rFonts w:ascii="仿宋_GB2312" w:eastAsia="仿宋_GB2312" w:hAnsiTheme="majorEastAsia"/>
          <w:sz w:val="24"/>
        </w:rPr>
        <w:t>月底</w:t>
      </w:r>
      <w:r w:rsidRPr="009B1DE7">
        <w:rPr>
          <w:rFonts w:ascii="仿宋_GB2312" w:eastAsia="仿宋_GB2312" w:hAnsiTheme="majorEastAsia" w:hint="eastAsia"/>
          <w:sz w:val="24"/>
        </w:rPr>
        <w:t>，共有本科在校生</w:t>
      </w:r>
      <w:r w:rsidR="00C90F48">
        <w:rPr>
          <w:rFonts w:ascii="仿宋_GB2312" w:eastAsia="仿宋_GB2312" w:hAnsiTheme="majorEastAsia"/>
          <w:sz w:val="24"/>
        </w:rPr>
        <w:t>282</w:t>
      </w:r>
      <w:r w:rsidRPr="009B1DE7">
        <w:rPr>
          <w:rFonts w:ascii="仿宋_GB2312" w:eastAsia="仿宋_GB2312" w:hAnsiTheme="majorEastAsia" w:hint="eastAsia"/>
          <w:sz w:val="24"/>
        </w:rPr>
        <w:t>人。</w:t>
      </w:r>
    </w:p>
    <w:tbl>
      <w:tblPr>
        <w:tblStyle w:val="a4"/>
        <w:tblW w:w="0" w:type="auto"/>
        <w:tblInd w:w="421" w:type="dxa"/>
        <w:tblLook w:val="04A0" w:firstRow="1" w:lastRow="0" w:firstColumn="1" w:lastColumn="0" w:noHBand="0" w:noVBand="1"/>
      </w:tblPr>
      <w:tblGrid>
        <w:gridCol w:w="1164"/>
        <w:gridCol w:w="1164"/>
        <w:gridCol w:w="1165"/>
        <w:gridCol w:w="1164"/>
        <w:gridCol w:w="1164"/>
        <w:gridCol w:w="1165"/>
        <w:gridCol w:w="1164"/>
        <w:gridCol w:w="1165"/>
      </w:tblGrid>
      <w:tr w:rsidR="00FE215E" w:rsidTr="000D3969">
        <w:tc>
          <w:tcPr>
            <w:tcW w:w="6986" w:type="dxa"/>
            <w:gridSpan w:val="6"/>
            <w:vAlign w:val="center"/>
          </w:tcPr>
          <w:p w:rsidR="00FE215E" w:rsidRPr="001901B1" w:rsidRDefault="00FE215E" w:rsidP="001901B1">
            <w:pPr>
              <w:adjustRightInd w:val="0"/>
              <w:snapToGrid w:val="0"/>
              <w:spacing w:before="100" w:beforeAutospacing="1" w:after="100" w:afterAutospacing="1"/>
              <w:ind w:firstLineChars="177" w:firstLine="372"/>
              <w:rPr>
                <w:rFonts w:ascii="仿宋_GB2312" w:eastAsia="仿宋_GB2312" w:hAnsiTheme="majorEastAsia"/>
                <w:szCs w:val="21"/>
              </w:rPr>
            </w:pPr>
            <w:r w:rsidRPr="001901B1">
              <w:rPr>
                <w:rFonts w:ascii="仿宋_GB2312" w:eastAsia="仿宋_GB2312" w:hAnsiTheme="majorEastAsia" w:hint="eastAsia"/>
                <w:szCs w:val="21"/>
              </w:rPr>
              <w:t>在校生数（人）</w:t>
            </w:r>
          </w:p>
        </w:tc>
        <w:tc>
          <w:tcPr>
            <w:tcW w:w="2329" w:type="dxa"/>
            <w:gridSpan w:val="2"/>
            <w:vAlign w:val="center"/>
          </w:tcPr>
          <w:p w:rsidR="00FE215E" w:rsidRPr="001901B1" w:rsidRDefault="00FE215E" w:rsidP="001901B1">
            <w:pPr>
              <w:adjustRightInd w:val="0"/>
              <w:snapToGrid w:val="0"/>
              <w:spacing w:before="100" w:beforeAutospacing="1" w:after="100" w:afterAutospacing="1"/>
              <w:ind w:firstLineChars="177" w:firstLine="372"/>
              <w:rPr>
                <w:rFonts w:ascii="仿宋_GB2312" w:eastAsia="仿宋_GB2312" w:hAnsiTheme="majorEastAsia"/>
                <w:szCs w:val="21"/>
              </w:rPr>
            </w:pPr>
            <w:r w:rsidRPr="001901B1">
              <w:rPr>
                <w:rFonts w:ascii="仿宋_GB2312" w:eastAsia="仿宋_GB2312" w:hAnsiTheme="majorEastAsia" w:hint="eastAsia"/>
                <w:szCs w:val="21"/>
              </w:rPr>
              <w:t>转专业</w:t>
            </w:r>
          </w:p>
        </w:tc>
      </w:tr>
      <w:tr w:rsidR="00FE215E" w:rsidTr="000D3969">
        <w:tc>
          <w:tcPr>
            <w:tcW w:w="1164" w:type="dxa"/>
            <w:vAlign w:val="center"/>
          </w:tcPr>
          <w:p w:rsidR="00FE215E" w:rsidRPr="001901B1" w:rsidRDefault="00FE215E" w:rsidP="001901B1">
            <w:pPr>
              <w:adjustRightInd w:val="0"/>
              <w:snapToGrid w:val="0"/>
              <w:spacing w:before="100" w:beforeAutospacing="1" w:after="100" w:afterAutospacing="1"/>
              <w:ind w:firstLineChars="177" w:firstLine="372"/>
              <w:rPr>
                <w:rFonts w:ascii="仿宋_GB2312" w:eastAsia="仿宋_GB2312" w:hAnsiTheme="majorEastAsia"/>
                <w:szCs w:val="21"/>
              </w:rPr>
            </w:pPr>
            <w:r w:rsidRPr="001901B1">
              <w:rPr>
                <w:rFonts w:ascii="仿宋_GB2312" w:eastAsia="仿宋_GB2312" w:hAnsiTheme="majorEastAsia" w:hint="eastAsia"/>
                <w:szCs w:val="21"/>
              </w:rPr>
              <w:t>总计</w:t>
            </w:r>
          </w:p>
        </w:tc>
        <w:tc>
          <w:tcPr>
            <w:tcW w:w="1164" w:type="dxa"/>
            <w:vAlign w:val="center"/>
          </w:tcPr>
          <w:p w:rsidR="00FE215E" w:rsidRPr="001901B1" w:rsidRDefault="00FE215E" w:rsidP="009B1DE7">
            <w:pPr>
              <w:adjustRightInd w:val="0"/>
              <w:snapToGrid w:val="0"/>
              <w:spacing w:before="100" w:beforeAutospacing="1" w:after="100" w:afterAutospacing="1"/>
              <w:rPr>
                <w:rFonts w:ascii="仿宋_GB2312" w:eastAsia="仿宋_GB2312" w:hAnsiTheme="majorEastAsia"/>
                <w:szCs w:val="21"/>
              </w:rPr>
            </w:pPr>
            <w:r w:rsidRPr="001901B1">
              <w:rPr>
                <w:rFonts w:ascii="仿宋_GB2312" w:eastAsia="仿宋_GB2312" w:hAnsiTheme="majorEastAsia" w:hint="eastAsia"/>
                <w:szCs w:val="21"/>
              </w:rPr>
              <w:t>一年级</w:t>
            </w:r>
          </w:p>
        </w:tc>
        <w:tc>
          <w:tcPr>
            <w:tcW w:w="1165" w:type="dxa"/>
            <w:vAlign w:val="center"/>
          </w:tcPr>
          <w:p w:rsidR="00FE215E" w:rsidRPr="001901B1" w:rsidRDefault="00FE215E" w:rsidP="009B1DE7">
            <w:pPr>
              <w:adjustRightInd w:val="0"/>
              <w:snapToGrid w:val="0"/>
              <w:spacing w:before="100" w:beforeAutospacing="1" w:after="100" w:afterAutospacing="1"/>
              <w:rPr>
                <w:rFonts w:ascii="仿宋_GB2312" w:eastAsia="仿宋_GB2312" w:hAnsiTheme="majorEastAsia"/>
                <w:szCs w:val="21"/>
              </w:rPr>
            </w:pPr>
            <w:r w:rsidRPr="001901B1">
              <w:rPr>
                <w:rFonts w:ascii="仿宋_GB2312" w:eastAsia="仿宋_GB2312" w:hAnsiTheme="majorEastAsia" w:hint="eastAsia"/>
                <w:szCs w:val="21"/>
              </w:rPr>
              <w:t>二年级</w:t>
            </w:r>
          </w:p>
        </w:tc>
        <w:tc>
          <w:tcPr>
            <w:tcW w:w="1164" w:type="dxa"/>
            <w:vAlign w:val="center"/>
          </w:tcPr>
          <w:p w:rsidR="00FE215E" w:rsidRPr="001901B1" w:rsidRDefault="00FE215E" w:rsidP="009B1DE7">
            <w:pPr>
              <w:adjustRightInd w:val="0"/>
              <w:snapToGrid w:val="0"/>
              <w:spacing w:before="100" w:beforeAutospacing="1" w:after="100" w:afterAutospacing="1"/>
              <w:rPr>
                <w:rFonts w:ascii="仿宋_GB2312" w:eastAsia="仿宋_GB2312" w:hAnsiTheme="majorEastAsia"/>
                <w:szCs w:val="21"/>
              </w:rPr>
            </w:pPr>
            <w:r w:rsidRPr="001901B1">
              <w:rPr>
                <w:rFonts w:ascii="仿宋_GB2312" w:eastAsia="仿宋_GB2312" w:hAnsiTheme="majorEastAsia" w:hint="eastAsia"/>
                <w:szCs w:val="21"/>
              </w:rPr>
              <w:t>三年级</w:t>
            </w:r>
          </w:p>
        </w:tc>
        <w:tc>
          <w:tcPr>
            <w:tcW w:w="1164" w:type="dxa"/>
            <w:vAlign w:val="center"/>
          </w:tcPr>
          <w:p w:rsidR="00FE215E" w:rsidRPr="001901B1" w:rsidRDefault="00FE215E" w:rsidP="009B1DE7">
            <w:pPr>
              <w:adjustRightInd w:val="0"/>
              <w:snapToGrid w:val="0"/>
              <w:spacing w:before="100" w:beforeAutospacing="1" w:after="100" w:afterAutospacing="1"/>
              <w:rPr>
                <w:rFonts w:ascii="仿宋_GB2312" w:eastAsia="仿宋_GB2312" w:hAnsiTheme="majorEastAsia"/>
                <w:szCs w:val="21"/>
              </w:rPr>
            </w:pPr>
            <w:r w:rsidRPr="001901B1">
              <w:rPr>
                <w:rFonts w:ascii="仿宋_GB2312" w:eastAsia="仿宋_GB2312" w:hAnsiTheme="majorEastAsia" w:hint="eastAsia"/>
                <w:szCs w:val="21"/>
              </w:rPr>
              <w:t>四年级</w:t>
            </w:r>
          </w:p>
        </w:tc>
        <w:tc>
          <w:tcPr>
            <w:tcW w:w="1165" w:type="dxa"/>
            <w:vAlign w:val="center"/>
          </w:tcPr>
          <w:p w:rsidR="00FE215E" w:rsidRPr="001901B1" w:rsidRDefault="00FE215E" w:rsidP="009B1DE7">
            <w:pPr>
              <w:adjustRightInd w:val="0"/>
              <w:snapToGrid w:val="0"/>
              <w:spacing w:before="100" w:beforeAutospacing="1" w:after="100" w:afterAutospacing="1"/>
              <w:rPr>
                <w:rFonts w:ascii="仿宋_GB2312" w:eastAsia="仿宋_GB2312" w:hAnsiTheme="majorEastAsia"/>
                <w:szCs w:val="21"/>
              </w:rPr>
            </w:pPr>
            <w:r w:rsidRPr="001901B1">
              <w:rPr>
                <w:rFonts w:ascii="仿宋_GB2312" w:eastAsia="仿宋_GB2312" w:hAnsiTheme="majorEastAsia" w:hint="eastAsia"/>
                <w:szCs w:val="21"/>
              </w:rPr>
              <w:t>五年级及以上</w:t>
            </w:r>
          </w:p>
        </w:tc>
        <w:tc>
          <w:tcPr>
            <w:tcW w:w="1164" w:type="dxa"/>
            <w:vAlign w:val="center"/>
          </w:tcPr>
          <w:p w:rsidR="00FE215E" w:rsidRPr="001901B1" w:rsidRDefault="00FE215E" w:rsidP="009B1DE7">
            <w:pPr>
              <w:adjustRightInd w:val="0"/>
              <w:snapToGrid w:val="0"/>
              <w:spacing w:before="100" w:beforeAutospacing="1" w:after="100" w:afterAutospacing="1"/>
              <w:rPr>
                <w:rFonts w:ascii="仿宋_GB2312" w:eastAsia="仿宋_GB2312" w:hAnsiTheme="majorEastAsia"/>
                <w:szCs w:val="21"/>
              </w:rPr>
            </w:pPr>
            <w:r w:rsidRPr="001901B1">
              <w:rPr>
                <w:rFonts w:ascii="仿宋_GB2312" w:eastAsia="仿宋_GB2312" w:hAnsiTheme="majorEastAsia" w:hint="eastAsia"/>
                <w:szCs w:val="21"/>
              </w:rPr>
              <w:t>转入人数</w:t>
            </w:r>
          </w:p>
        </w:tc>
        <w:tc>
          <w:tcPr>
            <w:tcW w:w="1165" w:type="dxa"/>
            <w:vAlign w:val="center"/>
          </w:tcPr>
          <w:p w:rsidR="00FE215E" w:rsidRPr="001901B1" w:rsidRDefault="00FE215E" w:rsidP="009B1DE7">
            <w:pPr>
              <w:adjustRightInd w:val="0"/>
              <w:snapToGrid w:val="0"/>
              <w:spacing w:before="100" w:beforeAutospacing="1" w:after="100" w:afterAutospacing="1"/>
              <w:rPr>
                <w:rFonts w:ascii="仿宋_GB2312" w:eastAsia="仿宋_GB2312" w:hAnsiTheme="majorEastAsia"/>
                <w:szCs w:val="21"/>
              </w:rPr>
            </w:pPr>
            <w:r w:rsidRPr="001901B1">
              <w:rPr>
                <w:rFonts w:ascii="仿宋_GB2312" w:eastAsia="仿宋_GB2312" w:hAnsiTheme="majorEastAsia" w:hint="eastAsia"/>
                <w:szCs w:val="21"/>
              </w:rPr>
              <w:t>转出人数</w:t>
            </w:r>
          </w:p>
        </w:tc>
      </w:tr>
      <w:tr w:rsidR="00FE215E" w:rsidTr="000D3969">
        <w:tc>
          <w:tcPr>
            <w:tcW w:w="1164" w:type="dxa"/>
            <w:vAlign w:val="center"/>
          </w:tcPr>
          <w:p w:rsidR="00FE215E" w:rsidRDefault="00FE215E" w:rsidP="000D3969">
            <w:pPr>
              <w:adjustRightInd w:val="0"/>
              <w:snapToGrid w:val="0"/>
              <w:jc w:val="center"/>
              <w:rPr>
                <w:rFonts w:ascii="仿宋" w:eastAsia="仿宋" w:hAnsi="仿宋"/>
                <w:sz w:val="24"/>
              </w:rPr>
            </w:pPr>
          </w:p>
        </w:tc>
        <w:tc>
          <w:tcPr>
            <w:tcW w:w="1164" w:type="dxa"/>
            <w:vAlign w:val="center"/>
          </w:tcPr>
          <w:p w:rsidR="00FE215E" w:rsidRDefault="00FE215E" w:rsidP="000D3969">
            <w:pPr>
              <w:adjustRightInd w:val="0"/>
              <w:snapToGrid w:val="0"/>
              <w:jc w:val="center"/>
              <w:rPr>
                <w:rFonts w:ascii="仿宋" w:eastAsia="仿宋" w:hAnsi="仿宋"/>
                <w:sz w:val="24"/>
              </w:rPr>
            </w:pPr>
          </w:p>
        </w:tc>
        <w:tc>
          <w:tcPr>
            <w:tcW w:w="1165" w:type="dxa"/>
            <w:vAlign w:val="center"/>
          </w:tcPr>
          <w:p w:rsidR="00FE215E" w:rsidRDefault="00C90F48" w:rsidP="000D3969">
            <w:pPr>
              <w:adjustRightInd w:val="0"/>
              <w:snapToGrid w:val="0"/>
              <w:jc w:val="center"/>
              <w:rPr>
                <w:rFonts w:ascii="仿宋" w:eastAsia="仿宋" w:hAnsi="仿宋"/>
                <w:sz w:val="24"/>
              </w:rPr>
            </w:pPr>
            <w:r>
              <w:rPr>
                <w:rFonts w:ascii="仿宋" w:eastAsia="仿宋" w:hAnsi="仿宋"/>
                <w:sz w:val="24"/>
              </w:rPr>
              <w:t>85</w:t>
            </w:r>
          </w:p>
        </w:tc>
        <w:tc>
          <w:tcPr>
            <w:tcW w:w="1164" w:type="dxa"/>
            <w:vAlign w:val="center"/>
          </w:tcPr>
          <w:p w:rsidR="00FE215E" w:rsidRDefault="00C90F48" w:rsidP="000D3969">
            <w:pPr>
              <w:adjustRightInd w:val="0"/>
              <w:snapToGrid w:val="0"/>
              <w:jc w:val="center"/>
              <w:rPr>
                <w:rFonts w:ascii="仿宋" w:eastAsia="仿宋" w:hAnsi="仿宋"/>
                <w:sz w:val="24"/>
              </w:rPr>
            </w:pPr>
            <w:r>
              <w:rPr>
                <w:rFonts w:ascii="仿宋" w:eastAsia="仿宋" w:hAnsi="仿宋"/>
                <w:sz w:val="24"/>
              </w:rPr>
              <w:t>108</w:t>
            </w:r>
          </w:p>
        </w:tc>
        <w:tc>
          <w:tcPr>
            <w:tcW w:w="1164" w:type="dxa"/>
            <w:vAlign w:val="center"/>
          </w:tcPr>
          <w:p w:rsidR="00FE215E" w:rsidRDefault="00C90F48" w:rsidP="000D3969">
            <w:pPr>
              <w:adjustRightInd w:val="0"/>
              <w:snapToGrid w:val="0"/>
              <w:jc w:val="center"/>
              <w:rPr>
                <w:rFonts w:ascii="仿宋" w:eastAsia="仿宋" w:hAnsi="仿宋"/>
                <w:sz w:val="24"/>
              </w:rPr>
            </w:pPr>
            <w:r>
              <w:rPr>
                <w:rFonts w:ascii="仿宋" w:eastAsia="仿宋" w:hAnsi="仿宋"/>
                <w:sz w:val="24"/>
              </w:rPr>
              <w:t>89</w:t>
            </w:r>
          </w:p>
        </w:tc>
        <w:tc>
          <w:tcPr>
            <w:tcW w:w="1165" w:type="dxa"/>
            <w:vAlign w:val="center"/>
          </w:tcPr>
          <w:p w:rsidR="00FE215E" w:rsidRDefault="00FE215E" w:rsidP="000D3969">
            <w:pPr>
              <w:adjustRightInd w:val="0"/>
              <w:snapToGrid w:val="0"/>
              <w:jc w:val="center"/>
              <w:rPr>
                <w:rFonts w:ascii="仿宋" w:eastAsia="仿宋" w:hAnsi="仿宋"/>
                <w:sz w:val="24"/>
              </w:rPr>
            </w:pPr>
          </w:p>
        </w:tc>
        <w:tc>
          <w:tcPr>
            <w:tcW w:w="1164" w:type="dxa"/>
            <w:vAlign w:val="center"/>
          </w:tcPr>
          <w:p w:rsidR="00FE215E" w:rsidRDefault="00C90F48" w:rsidP="000D3969">
            <w:pPr>
              <w:adjustRightInd w:val="0"/>
              <w:snapToGrid w:val="0"/>
              <w:jc w:val="center"/>
              <w:rPr>
                <w:rFonts w:ascii="仿宋" w:eastAsia="仿宋" w:hAnsi="仿宋"/>
                <w:sz w:val="24"/>
              </w:rPr>
            </w:pPr>
            <w:r>
              <w:rPr>
                <w:rFonts w:ascii="仿宋" w:eastAsia="仿宋" w:hAnsi="仿宋"/>
                <w:sz w:val="24"/>
              </w:rPr>
              <w:t>5</w:t>
            </w:r>
          </w:p>
        </w:tc>
        <w:tc>
          <w:tcPr>
            <w:tcW w:w="1165" w:type="dxa"/>
            <w:vAlign w:val="center"/>
          </w:tcPr>
          <w:p w:rsidR="00FE215E" w:rsidRDefault="00C90F48" w:rsidP="000D3969">
            <w:pPr>
              <w:adjustRightInd w:val="0"/>
              <w:snapToGrid w:val="0"/>
              <w:jc w:val="center"/>
              <w:rPr>
                <w:rFonts w:ascii="仿宋" w:eastAsia="仿宋" w:hAnsi="仿宋"/>
                <w:sz w:val="24"/>
              </w:rPr>
            </w:pPr>
            <w:r>
              <w:rPr>
                <w:rFonts w:ascii="仿宋" w:eastAsia="仿宋" w:hAnsi="仿宋"/>
                <w:sz w:val="24"/>
              </w:rPr>
              <w:t>0</w:t>
            </w:r>
          </w:p>
        </w:tc>
      </w:tr>
    </w:tbl>
    <w:p w:rsidR="00FE215E" w:rsidRDefault="00FE215E" w:rsidP="00356F98">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lastRenderedPageBreak/>
        <w:t>（三）课程设置情况</w:t>
      </w:r>
    </w:p>
    <w:p w:rsidR="00FE215E" w:rsidRPr="000E3B2F" w:rsidRDefault="00FE215E" w:rsidP="000E3B2F">
      <w:pPr>
        <w:adjustRightInd w:val="0"/>
        <w:snapToGrid w:val="0"/>
        <w:spacing w:before="100" w:beforeAutospacing="1" w:after="100" w:afterAutospacing="1"/>
        <w:ind w:firstLineChars="177" w:firstLine="425"/>
        <w:rPr>
          <w:rFonts w:ascii="仿宋_GB2312" w:eastAsia="仿宋_GB2312" w:hAnsiTheme="majorEastAsia"/>
          <w:sz w:val="24"/>
        </w:rPr>
      </w:pPr>
      <w:r w:rsidRPr="000E3B2F">
        <w:rPr>
          <w:rFonts w:ascii="仿宋_GB2312" w:eastAsia="仿宋_GB2312" w:hAnsiTheme="majorEastAsia" w:hint="eastAsia"/>
          <w:sz w:val="24"/>
        </w:rPr>
        <w:t>1、培养方案学时与学分</w:t>
      </w:r>
    </w:p>
    <w:tbl>
      <w:tblPr>
        <w:tblW w:w="4693" w:type="pct"/>
        <w:tblInd w:w="392" w:type="dxa"/>
        <w:tblLook w:val="04A0" w:firstRow="1" w:lastRow="0" w:firstColumn="1" w:lastColumn="0" w:noHBand="0" w:noVBand="1"/>
      </w:tblPr>
      <w:tblGrid>
        <w:gridCol w:w="1127"/>
        <w:gridCol w:w="846"/>
        <w:gridCol w:w="1839"/>
        <w:gridCol w:w="848"/>
        <w:gridCol w:w="990"/>
        <w:gridCol w:w="986"/>
        <w:gridCol w:w="990"/>
        <w:gridCol w:w="866"/>
        <w:gridCol w:w="864"/>
      </w:tblGrid>
      <w:tr w:rsidR="00A46421" w:rsidRPr="00470527" w:rsidTr="00043BDF">
        <w:trPr>
          <w:trHeight w:val="555"/>
        </w:trPr>
        <w:tc>
          <w:tcPr>
            <w:tcW w:w="60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F3E4B" w:rsidRPr="00707F93" w:rsidRDefault="00DF3E4B" w:rsidP="00707F93">
            <w:pPr>
              <w:adjustRightInd w:val="0"/>
              <w:snapToGrid w:val="0"/>
              <w:spacing w:before="100" w:beforeAutospacing="1" w:after="100" w:afterAutospacing="1"/>
              <w:rPr>
                <w:rFonts w:ascii="仿宋_GB2312" w:eastAsia="仿宋_GB2312" w:hAnsiTheme="majorEastAsia"/>
                <w:szCs w:val="21"/>
              </w:rPr>
            </w:pPr>
            <w:r w:rsidRPr="00707F93">
              <w:rPr>
                <w:rFonts w:ascii="仿宋_GB2312" w:eastAsia="仿宋_GB2312" w:hAnsiTheme="majorEastAsia" w:hint="eastAsia"/>
                <w:szCs w:val="21"/>
              </w:rPr>
              <w:t>课程性质</w:t>
            </w:r>
          </w:p>
        </w:tc>
        <w:tc>
          <w:tcPr>
            <w:tcW w:w="1435" w:type="pct"/>
            <w:gridSpan w:val="2"/>
            <w:tcBorders>
              <w:top w:val="single" w:sz="8" w:space="0" w:color="auto"/>
              <w:left w:val="nil"/>
              <w:bottom w:val="single" w:sz="8" w:space="0" w:color="auto"/>
              <w:right w:val="single" w:sz="8" w:space="0" w:color="000000"/>
            </w:tcBorders>
            <w:shd w:val="clear" w:color="auto" w:fill="auto"/>
            <w:vAlign w:val="center"/>
            <w:hideMark/>
          </w:tcPr>
          <w:p w:rsidR="00DF3E4B" w:rsidRPr="00707F93" w:rsidRDefault="00DF3E4B" w:rsidP="00707F93">
            <w:pPr>
              <w:adjustRightInd w:val="0"/>
              <w:snapToGrid w:val="0"/>
              <w:spacing w:before="100" w:beforeAutospacing="1" w:after="100" w:afterAutospacing="1"/>
              <w:ind w:firstLineChars="177" w:firstLine="372"/>
              <w:rPr>
                <w:rFonts w:ascii="仿宋_GB2312" w:eastAsia="仿宋_GB2312" w:hAnsiTheme="majorEastAsia"/>
                <w:szCs w:val="21"/>
              </w:rPr>
            </w:pPr>
            <w:r w:rsidRPr="00707F93">
              <w:rPr>
                <w:rFonts w:ascii="仿宋_GB2312" w:eastAsia="仿宋_GB2312" w:hAnsiTheme="majorEastAsia" w:hint="eastAsia"/>
                <w:szCs w:val="21"/>
              </w:rPr>
              <w:t>课程类别</w:t>
            </w:r>
          </w:p>
        </w:tc>
        <w:tc>
          <w:tcPr>
            <w:tcW w:w="982" w:type="pct"/>
            <w:gridSpan w:val="2"/>
            <w:tcBorders>
              <w:top w:val="single" w:sz="8" w:space="0" w:color="auto"/>
              <w:left w:val="nil"/>
              <w:bottom w:val="single" w:sz="8" w:space="0" w:color="auto"/>
              <w:right w:val="single" w:sz="8" w:space="0" w:color="000000"/>
            </w:tcBorders>
            <w:shd w:val="clear" w:color="auto" w:fill="auto"/>
            <w:vAlign w:val="center"/>
            <w:hideMark/>
          </w:tcPr>
          <w:p w:rsidR="00DF3E4B" w:rsidRPr="00707F93" w:rsidRDefault="00DF3E4B" w:rsidP="00707F93">
            <w:pPr>
              <w:adjustRightInd w:val="0"/>
              <w:snapToGrid w:val="0"/>
              <w:spacing w:before="100" w:beforeAutospacing="1" w:after="100" w:afterAutospacing="1"/>
              <w:ind w:firstLineChars="177" w:firstLine="372"/>
              <w:rPr>
                <w:rFonts w:ascii="仿宋_GB2312" w:eastAsia="仿宋_GB2312" w:hAnsiTheme="majorEastAsia"/>
                <w:szCs w:val="21"/>
              </w:rPr>
            </w:pPr>
            <w:r w:rsidRPr="00707F93">
              <w:rPr>
                <w:rFonts w:ascii="仿宋_GB2312" w:eastAsia="仿宋_GB2312" w:hAnsiTheme="majorEastAsia" w:hint="eastAsia"/>
                <w:szCs w:val="21"/>
              </w:rPr>
              <w:t>学分</w:t>
            </w:r>
          </w:p>
        </w:tc>
        <w:tc>
          <w:tcPr>
            <w:tcW w:w="1056" w:type="pct"/>
            <w:gridSpan w:val="2"/>
            <w:tcBorders>
              <w:top w:val="single" w:sz="8" w:space="0" w:color="auto"/>
              <w:left w:val="nil"/>
              <w:bottom w:val="single" w:sz="8" w:space="0" w:color="auto"/>
              <w:right w:val="single" w:sz="8" w:space="0" w:color="000000"/>
            </w:tcBorders>
            <w:shd w:val="clear" w:color="auto" w:fill="auto"/>
            <w:vAlign w:val="center"/>
            <w:hideMark/>
          </w:tcPr>
          <w:p w:rsidR="00DF3E4B" w:rsidRPr="00707F93" w:rsidRDefault="00DF3E4B" w:rsidP="00707F93">
            <w:pPr>
              <w:adjustRightInd w:val="0"/>
              <w:snapToGrid w:val="0"/>
              <w:spacing w:before="100" w:beforeAutospacing="1" w:after="100" w:afterAutospacing="1"/>
              <w:ind w:firstLineChars="177" w:firstLine="372"/>
              <w:rPr>
                <w:rFonts w:ascii="仿宋_GB2312" w:eastAsia="仿宋_GB2312" w:hAnsiTheme="majorEastAsia"/>
                <w:szCs w:val="21"/>
              </w:rPr>
            </w:pPr>
            <w:r w:rsidRPr="00707F93">
              <w:rPr>
                <w:rFonts w:ascii="仿宋_GB2312" w:eastAsia="仿宋_GB2312" w:hAnsiTheme="majorEastAsia" w:hint="eastAsia"/>
                <w:szCs w:val="21"/>
              </w:rPr>
              <w:t>学时</w:t>
            </w:r>
          </w:p>
        </w:tc>
        <w:tc>
          <w:tcPr>
            <w:tcW w:w="925" w:type="pct"/>
            <w:gridSpan w:val="2"/>
            <w:tcBorders>
              <w:top w:val="single" w:sz="8" w:space="0" w:color="auto"/>
              <w:left w:val="nil"/>
              <w:bottom w:val="single" w:sz="8" w:space="0" w:color="auto"/>
              <w:right w:val="single" w:sz="8" w:space="0" w:color="000000"/>
            </w:tcBorders>
            <w:shd w:val="clear" w:color="auto" w:fill="auto"/>
            <w:vAlign w:val="center"/>
            <w:hideMark/>
          </w:tcPr>
          <w:p w:rsidR="00DF3E4B" w:rsidRPr="00707F93" w:rsidRDefault="00DF3E4B" w:rsidP="00362CBC">
            <w:pPr>
              <w:adjustRightInd w:val="0"/>
              <w:snapToGrid w:val="0"/>
              <w:spacing w:before="100" w:beforeAutospacing="1" w:after="100" w:afterAutospacing="1"/>
              <w:rPr>
                <w:rFonts w:ascii="仿宋_GB2312" w:eastAsia="仿宋_GB2312" w:hAnsiTheme="majorEastAsia"/>
                <w:szCs w:val="21"/>
              </w:rPr>
            </w:pPr>
            <w:r w:rsidRPr="00707F93">
              <w:rPr>
                <w:rFonts w:ascii="仿宋_GB2312" w:eastAsia="仿宋_GB2312" w:hAnsiTheme="majorEastAsia" w:hint="eastAsia"/>
                <w:szCs w:val="21"/>
              </w:rPr>
              <w:t>占总学分百分比</w:t>
            </w:r>
          </w:p>
        </w:tc>
      </w:tr>
      <w:tr w:rsidR="00A46421" w:rsidRPr="00470527" w:rsidTr="00043BDF">
        <w:trPr>
          <w:trHeight w:val="480"/>
        </w:trPr>
        <w:tc>
          <w:tcPr>
            <w:tcW w:w="602" w:type="pct"/>
            <w:vMerge w:val="restart"/>
            <w:tcBorders>
              <w:top w:val="nil"/>
              <w:left w:val="single" w:sz="8" w:space="0" w:color="auto"/>
              <w:bottom w:val="single" w:sz="8" w:space="0" w:color="000000"/>
              <w:right w:val="single" w:sz="8" w:space="0" w:color="auto"/>
            </w:tcBorders>
            <w:shd w:val="clear" w:color="auto" w:fill="auto"/>
            <w:vAlign w:val="center"/>
            <w:hideMark/>
          </w:tcPr>
          <w:p w:rsidR="00DF3E4B" w:rsidRPr="00707F93" w:rsidRDefault="00DF3E4B" w:rsidP="00707F93">
            <w:pPr>
              <w:adjustRightInd w:val="0"/>
              <w:snapToGrid w:val="0"/>
              <w:spacing w:before="100" w:beforeAutospacing="1" w:after="100" w:afterAutospacing="1"/>
              <w:rPr>
                <w:rFonts w:ascii="仿宋_GB2312" w:eastAsia="仿宋_GB2312" w:hAnsiTheme="majorEastAsia"/>
                <w:szCs w:val="21"/>
              </w:rPr>
            </w:pPr>
            <w:r w:rsidRPr="00707F93">
              <w:rPr>
                <w:rFonts w:ascii="仿宋_GB2312" w:eastAsia="仿宋_GB2312" w:hAnsiTheme="majorEastAsia" w:hint="eastAsia"/>
                <w:szCs w:val="21"/>
              </w:rPr>
              <w:t>必修课</w:t>
            </w:r>
          </w:p>
        </w:tc>
        <w:tc>
          <w:tcPr>
            <w:tcW w:w="1435" w:type="pct"/>
            <w:gridSpan w:val="2"/>
            <w:tcBorders>
              <w:top w:val="single" w:sz="8" w:space="0" w:color="auto"/>
              <w:left w:val="nil"/>
              <w:bottom w:val="single" w:sz="8" w:space="0" w:color="auto"/>
              <w:right w:val="single" w:sz="8" w:space="0" w:color="000000"/>
            </w:tcBorders>
            <w:shd w:val="clear" w:color="auto" w:fill="auto"/>
            <w:vAlign w:val="center"/>
            <w:hideMark/>
          </w:tcPr>
          <w:p w:rsidR="00DF3E4B" w:rsidRPr="00707F93" w:rsidRDefault="00DF3E4B" w:rsidP="00707F93">
            <w:pPr>
              <w:adjustRightInd w:val="0"/>
              <w:snapToGrid w:val="0"/>
              <w:spacing w:before="100" w:beforeAutospacing="1" w:after="100" w:afterAutospacing="1"/>
              <w:rPr>
                <w:rFonts w:ascii="仿宋_GB2312" w:eastAsia="仿宋_GB2312" w:hAnsiTheme="majorEastAsia"/>
                <w:szCs w:val="21"/>
              </w:rPr>
            </w:pPr>
            <w:r w:rsidRPr="00707F93">
              <w:rPr>
                <w:rFonts w:ascii="仿宋_GB2312" w:eastAsia="仿宋_GB2312" w:hAnsiTheme="majorEastAsia" w:hint="eastAsia"/>
                <w:szCs w:val="21"/>
              </w:rPr>
              <w:t>通识教育必修课程</w:t>
            </w:r>
          </w:p>
        </w:tc>
        <w:tc>
          <w:tcPr>
            <w:tcW w:w="453" w:type="pct"/>
            <w:vMerge w:val="restart"/>
            <w:tcBorders>
              <w:top w:val="nil"/>
              <w:left w:val="single" w:sz="8" w:space="0" w:color="auto"/>
              <w:bottom w:val="single" w:sz="8" w:space="0" w:color="000000"/>
              <w:right w:val="single" w:sz="8" w:space="0" w:color="auto"/>
            </w:tcBorders>
            <w:shd w:val="clear" w:color="auto" w:fill="auto"/>
            <w:vAlign w:val="center"/>
            <w:hideMark/>
          </w:tcPr>
          <w:p w:rsidR="00DF3E4B" w:rsidRPr="00470527" w:rsidRDefault="00356F98" w:rsidP="000D3969">
            <w:pPr>
              <w:widowControl/>
              <w:jc w:val="center"/>
              <w:rPr>
                <w:color w:val="000000"/>
                <w:kern w:val="0"/>
                <w:szCs w:val="21"/>
              </w:rPr>
            </w:pPr>
            <w:r>
              <w:rPr>
                <w:rFonts w:hint="eastAsia"/>
                <w:color w:val="000000"/>
                <w:kern w:val="0"/>
                <w:szCs w:val="21"/>
              </w:rPr>
              <w:t>113</w:t>
            </w:r>
          </w:p>
        </w:tc>
        <w:tc>
          <w:tcPr>
            <w:tcW w:w="529" w:type="pct"/>
            <w:tcBorders>
              <w:top w:val="nil"/>
              <w:left w:val="nil"/>
              <w:bottom w:val="single" w:sz="8" w:space="0" w:color="auto"/>
              <w:right w:val="single" w:sz="8" w:space="0" w:color="auto"/>
            </w:tcBorders>
            <w:shd w:val="clear" w:color="auto" w:fill="auto"/>
            <w:vAlign w:val="center"/>
            <w:hideMark/>
          </w:tcPr>
          <w:p w:rsidR="00DF3E4B" w:rsidRPr="00470527" w:rsidRDefault="00356F98" w:rsidP="000D3969">
            <w:pPr>
              <w:widowControl/>
              <w:jc w:val="center"/>
              <w:rPr>
                <w:color w:val="000000"/>
                <w:kern w:val="0"/>
                <w:szCs w:val="21"/>
              </w:rPr>
            </w:pPr>
            <w:r>
              <w:rPr>
                <w:rFonts w:hint="eastAsia"/>
                <w:color w:val="000000"/>
                <w:kern w:val="0"/>
                <w:szCs w:val="21"/>
              </w:rPr>
              <w:t>29</w:t>
            </w:r>
          </w:p>
        </w:tc>
        <w:tc>
          <w:tcPr>
            <w:tcW w:w="527" w:type="pct"/>
            <w:vMerge w:val="restart"/>
            <w:tcBorders>
              <w:top w:val="nil"/>
              <w:left w:val="single" w:sz="8" w:space="0" w:color="auto"/>
              <w:bottom w:val="single" w:sz="8" w:space="0" w:color="000000"/>
              <w:right w:val="single" w:sz="8" w:space="0" w:color="auto"/>
            </w:tcBorders>
            <w:shd w:val="clear" w:color="auto" w:fill="auto"/>
            <w:vAlign w:val="center"/>
            <w:hideMark/>
          </w:tcPr>
          <w:p w:rsidR="00DF3E4B" w:rsidRPr="00470527" w:rsidRDefault="00DF3E4B" w:rsidP="000D3969">
            <w:pPr>
              <w:widowControl/>
              <w:jc w:val="center"/>
              <w:rPr>
                <w:color w:val="000000"/>
                <w:kern w:val="0"/>
                <w:szCs w:val="21"/>
              </w:rPr>
            </w:pPr>
          </w:p>
        </w:tc>
        <w:tc>
          <w:tcPr>
            <w:tcW w:w="529" w:type="pct"/>
            <w:tcBorders>
              <w:top w:val="nil"/>
              <w:left w:val="nil"/>
              <w:bottom w:val="single" w:sz="8" w:space="0" w:color="auto"/>
              <w:right w:val="single" w:sz="8" w:space="0" w:color="auto"/>
            </w:tcBorders>
            <w:shd w:val="clear" w:color="auto" w:fill="auto"/>
            <w:vAlign w:val="center"/>
            <w:hideMark/>
          </w:tcPr>
          <w:p w:rsidR="00DF3E4B" w:rsidRPr="00470527" w:rsidRDefault="00DF3E4B" w:rsidP="000D3969">
            <w:pPr>
              <w:widowControl/>
              <w:jc w:val="center"/>
              <w:rPr>
                <w:color w:val="000000"/>
                <w:kern w:val="0"/>
                <w:szCs w:val="21"/>
              </w:rPr>
            </w:pPr>
          </w:p>
        </w:tc>
        <w:tc>
          <w:tcPr>
            <w:tcW w:w="463" w:type="pct"/>
            <w:vMerge w:val="restart"/>
            <w:tcBorders>
              <w:top w:val="nil"/>
              <w:left w:val="single" w:sz="8" w:space="0" w:color="auto"/>
              <w:bottom w:val="single" w:sz="8" w:space="0" w:color="000000"/>
              <w:right w:val="single" w:sz="8" w:space="0" w:color="auto"/>
            </w:tcBorders>
            <w:shd w:val="clear" w:color="auto" w:fill="auto"/>
            <w:vAlign w:val="center"/>
            <w:hideMark/>
          </w:tcPr>
          <w:p w:rsidR="00DF3E4B" w:rsidRPr="00470527" w:rsidRDefault="00356F98" w:rsidP="000D3969">
            <w:pPr>
              <w:widowControl/>
              <w:jc w:val="center"/>
              <w:rPr>
                <w:color w:val="000000"/>
                <w:kern w:val="0"/>
                <w:szCs w:val="21"/>
              </w:rPr>
            </w:pPr>
            <w:r>
              <w:rPr>
                <w:rFonts w:hint="eastAsia"/>
                <w:color w:val="000000"/>
                <w:kern w:val="0"/>
                <w:szCs w:val="21"/>
              </w:rPr>
              <w:t>76.35%</w:t>
            </w:r>
          </w:p>
        </w:tc>
        <w:tc>
          <w:tcPr>
            <w:tcW w:w="462" w:type="pct"/>
            <w:tcBorders>
              <w:top w:val="nil"/>
              <w:left w:val="nil"/>
              <w:bottom w:val="single" w:sz="8" w:space="0" w:color="auto"/>
              <w:right w:val="single" w:sz="8" w:space="0" w:color="auto"/>
            </w:tcBorders>
            <w:shd w:val="clear" w:color="auto" w:fill="auto"/>
            <w:vAlign w:val="center"/>
            <w:hideMark/>
          </w:tcPr>
          <w:p w:rsidR="00DF3E4B" w:rsidRPr="00470527" w:rsidRDefault="00356F98" w:rsidP="000D3969">
            <w:pPr>
              <w:widowControl/>
              <w:jc w:val="center"/>
              <w:rPr>
                <w:color w:val="000000"/>
                <w:kern w:val="0"/>
                <w:szCs w:val="21"/>
              </w:rPr>
            </w:pPr>
            <w:r>
              <w:rPr>
                <w:rFonts w:hint="eastAsia"/>
                <w:color w:val="000000"/>
                <w:kern w:val="0"/>
                <w:szCs w:val="21"/>
              </w:rPr>
              <w:t>19.59%</w:t>
            </w:r>
          </w:p>
        </w:tc>
      </w:tr>
      <w:tr w:rsidR="00A46421" w:rsidRPr="00470527" w:rsidTr="00043BDF">
        <w:trPr>
          <w:trHeight w:val="510"/>
        </w:trPr>
        <w:tc>
          <w:tcPr>
            <w:tcW w:w="602" w:type="pct"/>
            <w:vMerge/>
            <w:tcBorders>
              <w:top w:val="nil"/>
              <w:left w:val="single" w:sz="8" w:space="0" w:color="auto"/>
              <w:bottom w:val="single" w:sz="8" w:space="0" w:color="000000"/>
              <w:right w:val="single" w:sz="8" w:space="0" w:color="auto"/>
            </w:tcBorders>
            <w:vAlign w:val="center"/>
            <w:hideMark/>
          </w:tcPr>
          <w:p w:rsidR="00DF3E4B" w:rsidRPr="00707F93" w:rsidRDefault="00DF3E4B" w:rsidP="00707F93">
            <w:pPr>
              <w:adjustRightInd w:val="0"/>
              <w:snapToGrid w:val="0"/>
              <w:spacing w:before="100" w:beforeAutospacing="1" w:after="100" w:afterAutospacing="1"/>
              <w:rPr>
                <w:rFonts w:ascii="仿宋_GB2312" w:eastAsia="仿宋_GB2312" w:hAnsiTheme="majorEastAsia"/>
                <w:szCs w:val="21"/>
              </w:rPr>
            </w:pPr>
          </w:p>
        </w:tc>
        <w:tc>
          <w:tcPr>
            <w:tcW w:w="1435" w:type="pct"/>
            <w:gridSpan w:val="2"/>
            <w:tcBorders>
              <w:top w:val="single" w:sz="8" w:space="0" w:color="auto"/>
              <w:left w:val="nil"/>
              <w:bottom w:val="single" w:sz="8" w:space="0" w:color="auto"/>
              <w:right w:val="single" w:sz="8" w:space="0" w:color="000000"/>
            </w:tcBorders>
            <w:shd w:val="clear" w:color="auto" w:fill="auto"/>
            <w:vAlign w:val="center"/>
            <w:hideMark/>
          </w:tcPr>
          <w:p w:rsidR="00DF3E4B" w:rsidRPr="00707F93" w:rsidRDefault="00DF3E4B" w:rsidP="00707F93">
            <w:pPr>
              <w:adjustRightInd w:val="0"/>
              <w:snapToGrid w:val="0"/>
              <w:spacing w:before="100" w:beforeAutospacing="1" w:after="100" w:afterAutospacing="1"/>
              <w:rPr>
                <w:rFonts w:ascii="仿宋_GB2312" w:eastAsia="仿宋_GB2312" w:hAnsiTheme="majorEastAsia"/>
                <w:szCs w:val="21"/>
              </w:rPr>
            </w:pPr>
            <w:r w:rsidRPr="00707F93">
              <w:rPr>
                <w:rFonts w:ascii="仿宋_GB2312" w:eastAsia="仿宋_GB2312" w:hAnsiTheme="majorEastAsia" w:hint="eastAsia"/>
                <w:szCs w:val="21"/>
              </w:rPr>
              <w:t>学科基础平台课程</w:t>
            </w:r>
          </w:p>
        </w:tc>
        <w:tc>
          <w:tcPr>
            <w:tcW w:w="453" w:type="pct"/>
            <w:vMerge/>
            <w:tcBorders>
              <w:top w:val="nil"/>
              <w:left w:val="single" w:sz="8" w:space="0" w:color="auto"/>
              <w:bottom w:val="single" w:sz="8" w:space="0" w:color="000000"/>
              <w:right w:val="single" w:sz="8" w:space="0" w:color="auto"/>
            </w:tcBorders>
            <w:vAlign w:val="center"/>
            <w:hideMark/>
          </w:tcPr>
          <w:p w:rsidR="00DF3E4B" w:rsidRPr="00470527" w:rsidRDefault="00DF3E4B" w:rsidP="000D3969">
            <w:pPr>
              <w:widowControl/>
              <w:jc w:val="left"/>
              <w:rPr>
                <w:color w:val="000000"/>
                <w:kern w:val="0"/>
                <w:szCs w:val="21"/>
              </w:rPr>
            </w:pPr>
          </w:p>
        </w:tc>
        <w:tc>
          <w:tcPr>
            <w:tcW w:w="529" w:type="pct"/>
            <w:tcBorders>
              <w:top w:val="nil"/>
              <w:left w:val="nil"/>
              <w:bottom w:val="single" w:sz="8" w:space="0" w:color="auto"/>
              <w:right w:val="single" w:sz="8" w:space="0" w:color="auto"/>
            </w:tcBorders>
            <w:shd w:val="clear" w:color="auto" w:fill="auto"/>
            <w:vAlign w:val="center"/>
            <w:hideMark/>
          </w:tcPr>
          <w:p w:rsidR="00DF3E4B" w:rsidRPr="00470527" w:rsidRDefault="00356F98" w:rsidP="000D3969">
            <w:pPr>
              <w:widowControl/>
              <w:jc w:val="center"/>
              <w:rPr>
                <w:color w:val="000000"/>
                <w:kern w:val="0"/>
                <w:szCs w:val="21"/>
              </w:rPr>
            </w:pPr>
            <w:r>
              <w:rPr>
                <w:rFonts w:hint="eastAsia"/>
                <w:color w:val="000000"/>
                <w:kern w:val="0"/>
                <w:szCs w:val="21"/>
              </w:rPr>
              <w:t>31</w:t>
            </w:r>
          </w:p>
        </w:tc>
        <w:tc>
          <w:tcPr>
            <w:tcW w:w="527" w:type="pct"/>
            <w:vMerge/>
            <w:tcBorders>
              <w:top w:val="nil"/>
              <w:left w:val="single" w:sz="8" w:space="0" w:color="auto"/>
              <w:bottom w:val="single" w:sz="8" w:space="0" w:color="000000"/>
              <w:right w:val="single" w:sz="8" w:space="0" w:color="auto"/>
            </w:tcBorders>
            <w:vAlign w:val="center"/>
            <w:hideMark/>
          </w:tcPr>
          <w:p w:rsidR="00DF3E4B" w:rsidRPr="00470527" w:rsidRDefault="00DF3E4B" w:rsidP="000D3969">
            <w:pPr>
              <w:widowControl/>
              <w:jc w:val="left"/>
              <w:rPr>
                <w:color w:val="000000"/>
                <w:kern w:val="0"/>
                <w:szCs w:val="21"/>
              </w:rPr>
            </w:pPr>
          </w:p>
        </w:tc>
        <w:tc>
          <w:tcPr>
            <w:tcW w:w="529" w:type="pct"/>
            <w:tcBorders>
              <w:top w:val="nil"/>
              <w:left w:val="nil"/>
              <w:bottom w:val="single" w:sz="8" w:space="0" w:color="auto"/>
              <w:right w:val="single" w:sz="8" w:space="0" w:color="auto"/>
            </w:tcBorders>
            <w:shd w:val="clear" w:color="auto" w:fill="auto"/>
            <w:vAlign w:val="center"/>
            <w:hideMark/>
          </w:tcPr>
          <w:p w:rsidR="00DF3E4B" w:rsidRPr="00470527" w:rsidRDefault="00DF3E4B" w:rsidP="000D3969">
            <w:pPr>
              <w:widowControl/>
              <w:jc w:val="center"/>
              <w:rPr>
                <w:color w:val="000000"/>
                <w:kern w:val="0"/>
                <w:szCs w:val="21"/>
              </w:rPr>
            </w:pPr>
          </w:p>
        </w:tc>
        <w:tc>
          <w:tcPr>
            <w:tcW w:w="463" w:type="pct"/>
            <w:vMerge/>
            <w:tcBorders>
              <w:top w:val="nil"/>
              <w:left w:val="single" w:sz="8" w:space="0" w:color="auto"/>
              <w:bottom w:val="single" w:sz="8" w:space="0" w:color="000000"/>
              <w:right w:val="single" w:sz="8" w:space="0" w:color="auto"/>
            </w:tcBorders>
            <w:vAlign w:val="center"/>
            <w:hideMark/>
          </w:tcPr>
          <w:p w:rsidR="00DF3E4B" w:rsidRPr="00470527" w:rsidRDefault="00DF3E4B" w:rsidP="000D3969">
            <w:pPr>
              <w:widowControl/>
              <w:jc w:val="left"/>
              <w:rPr>
                <w:color w:val="000000"/>
                <w:kern w:val="0"/>
                <w:szCs w:val="21"/>
              </w:rPr>
            </w:pPr>
          </w:p>
        </w:tc>
        <w:tc>
          <w:tcPr>
            <w:tcW w:w="462" w:type="pct"/>
            <w:tcBorders>
              <w:top w:val="nil"/>
              <w:left w:val="nil"/>
              <w:bottom w:val="single" w:sz="8" w:space="0" w:color="auto"/>
              <w:right w:val="single" w:sz="8" w:space="0" w:color="auto"/>
            </w:tcBorders>
            <w:shd w:val="clear" w:color="auto" w:fill="auto"/>
            <w:vAlign w:val="center"/>
            <w:hideMark/>
          </w:tcPr>
          <w:p w:rsidR="00DF3E4B" w:rsidRPr="00470527" w:rsidRDefault="00356F98" w:rsidP="000D3969">
            <w:pPr>
              <w:widowControl/>
              <w:jc w:val="center"/>
              <w:rPr>
                <w:color w:val="000000"/>
                <w:kern w:val="0"/>
                <w:szCs w:val="21"/>
              </w:rPr>
            </w:pPr>
            <w:r>
              <w:rPr>
                <w:rFonts w:hint="eastAsia"/>
                <w:color w:val="000000"/>
                <w:kern w:val="0"/>
                <w:szCs w:val="21"/>
              </w:rPr>
              <w:t>20.95%</w:t>
            </w:r>
          </w:p>
        </w:tc>
      </w:tr>
      <w:tr w:rsidR="00A46421" w:rsidRPr="00470527" w:rsidTr="00043BDF">
        <w:trPr>
          <w:trHeight w:val="450"/>
        </w:trPr>
        <w:tc>
          <w:tcPr>
            <w:tcW w:w="602" w:type="pct"/>
            <w:vMerge/>
            <w:tcBorders>
              <w:top w:val="nil"/>
              <w:left w:val="single" w:sz="8" w:space="0" w:color="auto"/>
              <w:bottom w:val="single" w:sz="8" w:space="0" w:color="000000"/>
              <w:right w:val="single" w:sz="8" w:space="0" w:color="auto"/>
            </w:tcBorders>
            <w:vAlign w:val="center"/>
            <w:hideMark/>
          </w:tcPr>
          <w:p w:rsidR="00DF3E4B" w:rsidRPr="00707F93" w:rsidRDefault="00DF3E4B" w:rsidP="00707F93">
            <w:pPr>
              <w:adjustRightInd w:val="0"/>
              <w:snapToGrid w:val="0"/>
              <w:spacing w:before="100" w:beforeAutospacing="1" w:after="100" w:afterAutospacing="1"/>
              <w:rPr>
                <w:rFonts w:ascii="仿宋_GB2312" w:eastAsia="仿宋_GB2312" w:hAnsiTheme="majorEastAsia"/>
                <w:szCs w:val="21"/>
              </w:rPr>
            </w:pPr>
          </w:p>
        </w:tc>
        <w:tc>
          <w:tcPr>
            <w:tcW w:w="1435" w:type="pct"/>
            <w:gridSpan w:val="2"/>
            <w:tcBorders>
              <w:top w:val="single" w:sz="8" w:space="0" w:color="auto"/>
              <w:left w:val="nil"/>
              <w:bottom w:val="single" w:sz="8" w:space="0" w:color="auto"/>
              <w:right w:val="single" w:sz="8" w:space="0" w:color="000000"/>
            </w:tcBorders>
            <w:shd w:val="clear" w:color="auto" w:fill="auto"/>
            <w:vAlign w:val="center"/>
            <w:hideMark/>
          </w:tcPr>
          <w:p w:rsidR="00DF3E4B" w:rsidRPr="00707F93" w:rsidRDefault="00DF3E4B" w:rsidP="00707F93">
            <w:pPr>
              <w:adjustRightInd w:val="0"/>
              <w:snapToGrid w:val="0"/>
              <w:spacing w:before="100" w:beforeAutospacing="1" w:after="100" w:afterAutospacing="1"/>
              <w:rPr>
                <w:rFonts w:ascii="仿宋_GB2312" w:eastAsia="仿宋_GB2312" w:hAnsiTheme="majorEastAsia"/>
                <w:szCs w:val="21"/>
              </w:rPr>
            </w:pPr>
            <w:r w:rsidRPr="00707F93">
              <w:rPr>
                <w:rFonts w:ascii="仿宋_GB2312" w:eastAsia="仿宋_GB2312" w:hAnsiTheme="majorEastAsia" w:hint="eastAsia"/>
                <w:szCs w:val="21"/>
              </w:rPr>
              <w:t>专业基础课程</w:t>
            </w:r>
          </w:p>
        </w:tc>
        <w:tc>
          <w:tcPr>
            <w:tcW w:w="453" w:type="pct"/>
            <w:vMerge/>
            <w:tcBorders>
              <w:top w:val="nil"/>
              <w:left w:val="single" w:sz="8" w:space="0" w:color="auto"/>
              <w:bottom w:val="single" w:sz="8" w:space="0" w:color="000000"/>
              <w:right w:val="single" w:sz="8" w:space="0" w:color="auto"/>
            </w:tcBorders>
            <w:vAlign w:val="center"/>
            <w:hideMark/>
          </w:tcPr>
          <w:p w:rsidR="00DF3E4B" w:rsidRPr="00470527" w:rsidRDefault="00DF3E4B" w:rsidP="000D3969">
            <w:pPr>
              <w:widowControl/>
              <w:jc w:val="left"/>
              <w:rPr>
                <w:color w:val="000000"/>
                <w:kern w:val="0"/>
                <w:szCs w:val="21"/>
              </w:rPr>
            </w:pPr>
          </w:p>
        </w:tc>
        <w:tc>
          <w:tcPr>
            <w:tcW w:w="529" w:type="pct"/>
            <w:tcBorders>
              <w:top w:val="nil"/>
              <w:left w:val="nil"/>
              <w:bottom w:val="single" w:sz="8" w:space="0" w:color="auto"/>
              <w:right w:val="single" w:sz="8" w:space="0" w:color="auto"/>
            </w:tcBorders>
            <w:shd w:val="clear" w:color="auto" w:fill="auto"/>
            <w:vAlign w:val="center"/>
            <w:hideMark/>
          </w:tcPr>
          <w:p w:rsidR="00DF3E4B" w:rsidRPr="00470527" w:rsidRDefault="00356F98" w:rsidP="000D3969">
            <w:pPr>
              <w:widowControl/>
              <w:jc w:val="center"/>
              <w:rPr>
                <w:color w:val="000000"/>
                <w:kern w:val="0"/>
                <w:szCs w:val="21"/>
              </w:rPr>
            </w:pPr>
            <w:r>
              <w:rPr>
                <w:rFonts w:hint="eastAsia"/>
                <w:color w:val="000000"/>
                <w:kern w:val="0"/>
                <w:szCs w:val="21"/>
              </w:rPr>
              <w:t>27</w:t>
            </w:r>
          </w:p>
        </w:tc>
        <w:tc>
          <w:tcPr>
            <w:tcW w:w="527" w:type="pct"/>
            <w:vMerge/>
            <w:tcBorders>
              <w:top w:val="nil"/>
              <w:left w:val="single" w:sz="8" w:space="0" w:color="auto"/>
              <w:bottom w:val="single" w:sz="8" w:space="0" w:color="000000"/>
              <w:right w:val="single" w:sz="8" w:space="0" w:color="auto"/>
            </w:tcBorders>
            <w:vAlign w:val="center"/>
            <w:hideMark/>
          </w:tcPr>
          <w:p w:rsidR="00DF3E4B" w:rsidRPr="00470527" w:rsidRDefault="00DF3E4B" w:rsidP="000D3969">
            <w:pPr>
              <w:widowControl/>
              <w:jc w:val="left"/>
              <w:rPr>
                <w:color w:val="000000"/>
                <w:kern w:val="0"/>
                <w:szCs w:val="21"/>
              </w:rPr>
            </w:pPr>
          </w:p>
        </w:tc>
        <w:tc>
          <w:tcPr>
            <w:tcW w:w="529" w:type="pct"/>
            <w:tcBorders>
              <w:top w:val="nil"/>
              <w:left w:val="nil"/>
              <w:bottom w:val="single" w:sz="8" w:space="0" w:color="auto"/>
              <w:right w:val="single" w:sz="8" w:space="0" w:color="auto"/>
            </w:tcBorders>
            <w:shd w:val="clear" w:color="auto" w:fill="auto"/>
            <w:vAlign w:val="center"/>
            <w:hideMark/>
          </w:tcPr>
          <w:p w:rsidR="00DF3E4B" w:rsidRPr="00470527" w:rsidRDefault="00DF3E4B" w:rsidP="000D3969">
            <w:pPr>
              <w:widowControl/>
              <w:jc w:val="center"/>
              <w:rPr>
                <w:color w:val="000000"/>
                <w:kern w:val="0"/>
                <w:szCs w:val="21"/>
              </w:rPr>
            </w:pPr>
          </w:p>
        </w:tc>
        <w:tc>
          <w:tcPr>
            <w:tcW w:w="463" w:type="pct"/>
            <w:vMerge/>
            <w:tcBorders>
              <w:top w:val="nil"/>
              <w:left w:val="single" w:sz="8" w:space="0" w:color="auto"/>
              <w:bottom w:val="single" w:sz="8" w:space="0" w:color="000000"/>
              <w:right w:val="single" w:sz="8" w:space="0" w:color="auto"/>
            </w:tcBorders>
            <w:vAlign w:val="center"/>
            <w:hideMark/>
          </w:tcPr>
          <w:p w:rsidR="00DF3E4B" w:rsidRPr="00470527" w:rsidRDefault="00DF3E4B" w:rsidP="000D3969">
            <w:pPr>
              <w:widowControl/>
              <w:jc w:val="left"/>
              <w:rPr>
                <w:color w:val="000000"/>
                <w:kern w:val="0"/>
                <w:szCs w:val="21"/>
              </w:rPr>
            </w:pPr>
          </w:p>
        </w:tc>
        <w:tc>
          <w:tcPr>
            <w:tcW w:w="462" w:type="pct"/>
            <w:tcBorders>
              <w:top w:val="nil"/>
              <w:left w:val="nil"/>
              <w:bottom w:val="single" w:sz="8" w:space="0" w:color="auto"/>
              <w:right w:val="single" w:sz="8" w:space="0" w:color="auto"/>
            </w:tcBorders>
            <w:shd w:val="clear" w:color="auto" w:fill="auto"/>
            <w:vAlign w:val="center"/>
            <w:hideMark/>
          </w:tcPr>
          <w:p w:rsidR="00DF3E4B" w:rsidRPr="00470527" w:rsidRDefault="00043BDF" w:rsidP="000D3969">
            <w:pPr>
              <w:widowControl/>
              <w:jc w:val="center"/>
              <w:rPr>
                <w:color w:val="000000"/>
                <w:kern w:val="0"/>
                <w:szCs w:val="21"/>
              </w:rPr>
            </w:pPr>
            <w:r>
              <w:rPr>
                <w:rFonts w:hint="eastAsia"/>
                <w:color w:val="000000"/>
                <w:kern w:val="0"/>
                <w:szCs w:val="21"/>
              </w:rPr>
              <w:t>18.24%</w:t>
            </w:r>
          </w:p>
        </w:tc>
      </w:tr>
      <w:tr w:rsidR="00A46421" w:rsidRPr="00470527" w:rsidTr="00043BDF">
        <w:trPr>
          <w:trHeight w:val="555"/>
        </w:trPr>
        <w:tc>
          <w:tcPr>
            <w:tcW w:w="602" w:type="pct"/>
            <w:vMerge/>
            <w:tcBorders>
              <w:top w:val="nil"/>
              <w:left w:val="single" w:sz="8" w:space="0" w:color="auto"/>
              <w:bottom w:val="single" w:sz="8" w:space="0" w:color="000000"/>
              <w:right w:val="single" w:sz="8" w:space="0" w:color="auto"/>
            </w:tcBorders>
            <w:vAlign w:val="center"/>
            <w:hideMark/>
          </w:tcPr>
          <w:p w:rsidR="00DF3E4B" w:rsidRPr="00707F93" w:rsidRDefault="00DF3E4B" w:rsidP="00707F93">
            <w:pPr>
              <w:adjustRightInd w:val="0"/>
              <w:snapToGrid w:val="0"/>
              <w:spacing w:before="100" w:beforeAutospacing="1" w:after="100" w:afterAutospacing="1"/>
              <w:rPr>
                <w:rFonts w:ascii="仿宋_GB2312" w:eastAsia="仿宋_GB2312" w:hAnsiTheme="majorEastAsia"/>
                <w:szCs w:val="21"/>
              </w:rPr>
            </w:pPr>
          </w:p>
        </w:tc>
        <w:tc>
          <w:tcPr>
            <w:tcW w:w="1435" w:type="pct"/>
            <w:gridSpan w:val="2"/>
            <w:tcBorders>
              <w:top w:val="single" w:sz="8" w:space="0" w:color="auto"/>
              <w:left w:val="nil"/>
              <w:bottom w:val="single" w:sz="8" w:space="0" w:color="auto"/>
              <w:right w:val="single" w:sz="8" w:space="0" w:color="000000"/>
            </w:tcBorders>
            <w:shd w:val="clear" w:color="auto" w:fill="auto"/>
            <w:vAlign w:val="center"/>
            <w:hideMark/>
          </w:tcPr>
          <w:p w:rsidR="00DF3E4B" w:rsidRPr="00707F93" w:rsidRDefault="00DF3E4B" w:rsidP="00707F93">
            <w:pPr>
              <w:adjustRightInd w:val="0"/>
              <w:snapToGrid w:val="0"/>
              <w:spacing w:before="100" w:beforeAutospacing="1" w:after="100" w:afterAutospacing="1"/>
              <w:rPr>
                <w:rFonts w:ascii="仿宋_GB2312" w:eastAsia="仿宋_GB2312" w:hAnsiTheme="majorEastAsia"/>
                <w:szCs w:val="21"/>
              </w:rPr>
            </w:pPr>
            <w:r w:rsidRPr="00707F93">
              <w:rPr>
                <w:rFonts w:ascii="仿宋_GB2312" w:eastAsia="仿宋_GB2312" w:hAnsiTheme="majorEastAsia" w:hint="eastAsia"/>
                <w:szCs w:val="21"/>
              </w:rPr>
              <w:t>专业必修课程</w:t>
            </w:r>
          </w:p>
        </w:tc>
        <w:tc>
          <w:tcPr>
            <w:tcW w:w="453" w:type="pct"/>
            <w:vMerge/>
            <w:tcBorders>
              <w:top w:val="nil"/>
              <w:left w:val="single" w:sz="8" w:space="0" w:color="auto"/>
              <w:bottom w:val="single" w:sz="8" w:space="0" w:color="000000"/>
              <w:right w:val="single" w:sz="8" w:space="0" w:color="auto"/>
            </w:tcBorders>
            <w:vAlign w:val="center"/>
            <w:hideMark/>
          </w:tcPr>
          <w:p w:rsidR="00DF3E4B" w:rsidRPr="00470527" w:rsidRDefault="00DF3E4B" w:rsidP="000D3969">
            <w:pPr>
              <w:widowControl/>
              <w:jc w:val="left"/>
              <w:rPr>
                <w:color w:val="000000"/>
                <w:kern w:val="0"/>
                <w:szCs w:val="21"/>
              </w:rPr>
            </w:pPr>
          </w:p>
        </w:tc>
        <w:tc>
          <w:tcPr>
            <w:tcW w:w="529" w:type="pct"/>
            <w:tcBorders>
              <w:top w:val="nil"/>
              <w:left w:val="nil"/>
              <w:bottom w:val="single" w:sz="8" w:space="0" w:color="auto"/>
              <w:right w:val="single" w:sz="8" w:space="0" w:color="auto"/>
            </w:tcBorders>
            <w:shd w:val="clear" w:color="auto" w:fill="auto"/>
            <w:vAlign w:val="center"/>
            <w:hideMark/>
          </w:tcPr>
          <w:p w:rsidR="00DF3E4B" w:rsidRPr="00470527" w:rsidRDefault="00356F98" w:rsidP="000D3969">
            <w:pPr>
              <w:widowControl/>
              <w:jc w:val="center"/>
              <w:rPr>
                <w:color w:val="000000"/>
                <w:kern w:val="0"/>
                <w:szCs w:val="21"/>
              </w:rPr>
            </w:pPr>
            <w:r>
              <w:rPr>
                <w:rFonts w:hint="eastAsia"/>
                <w:color w:val="000000"/>
                <w:kern w:val="0"/>
                <w:szCs w:val="21"/>
              </w:rPr>
              <w:t>20</w:t>
            </w:r>
          </w:p>
        </w:tc>
        <w:tc>
          <w:tcPr>
            <w:tcW w:w="527" w:type="pct"/>
            <w:vMerge/>
            <w:tcBorders>
              <w:top w:val="nil"/>
              <w:left w:val="single" w:sz="8" w:space="0" w:color="auto"/>
              <w:bottom w:val="single" w:sz="8" w:space="0" w:color="000000"/>
              <w:right w:val="single" w:sz="8" w:space="0" w:color="auto"/>
            </w:tcBorders>
            <w:vAlign w:val="center"/>
            <w:hideMark/>
          </w:tcPr>
          <w:p w:rsidR="00DF3E4B" w:rsidRPr="00470527" w:rsidRDefault="00DF3E4B" w:rsidP="000D3969">
            <w:pPr>
              <w:widowControl/>
              <w:jc w:val="left"/>
              <w:rPr>
                <w:color w:val="000000"/>
                <w:kern w:val="0"/>
                <w:szCs w:val="21"/>
              </w:rPr>
            </w:pPr>
          </w:p>
        </w:tc>
        <w:tc>
          <w:tcPr>
            <w:tcW w:w="529" w:type="pct"/>
            <w:tcBorders>
              <w:top w:val="nil"/>
              <w:left w:val="nil"/>
              <w:bottom w:val="single" w:sz="8" w:space="0" w:color="auto"/>
              <w:right w:val="single" w:sz="8" w:space="0" w:color="auto"/>
            </w:tcBorders>
            <w:shd w:val="clear" w:color="auto" w:fill="auto"/>
            <w:vAlign w:val="center"/>
            <w:hideMark/>
          </w:tcPr>
          <w:p w:rsidR="00DF3E4B" w:rsidRPr="00470527" w:rsidRDefault="00DF3E4B" w:rsidP="000D3969">
            <w:pPr>
              <w:widowControl/>
              <w:jc w:val="center"/>
              <w:rPr>
                <w:color w:val="000000"/>
                <w:kern w:val="0"/>
                <w:szCs w:val="21"/>
              </w:rPr>
            </w:pPr>
          </w:p>
        </w:tc>
        <w:tc>
          <w:tcPr>
            <w:tcW w:w="463" w:type="pct"/>
            <w:vMerge/>
            <w:tcBorders>
              <w:top w:val="nil"/>
              <w:left w:val="single" w:sz="8" w:space="0" w:color="auto"/>
              <w:bottom w:val="single" w:sz="8" w:space="0" w:color="000000"/>
              <w:right w:val="single" w:sz="8" w:space="0" w:color="auto"/>
            </w:tcBorders>
            <w:vAlign w:val="center"/>
            <w:hideMark/>
          </w:tcPr>
          <w:p w:rsidR="00DF3E4B" w:rsidRPr="00470527" w:rsidRDefault="00DF3E4B" w:rsidP="000D3969">
            <w:pPr>
              <w:widowControl/>
              <w:jc w:val="left"/>
              <w:rPr>
                <w:color w:val="000000"/>
                <w:kern w:val="0"/>
                <w:szCs w:val="21"/>
              </w:rPr>
            </w:pPr>
          </w:p>
        </w:tc>
        <w:tc>
          <w:tcPr>
            <w:tcW w:w="462" w:type="pct"/>
            <w:tcBorders>
              <w:top w:val="nil"/>
              <w:left w:val="nil"/>
              <w:bottom w:val="single" w:sz="8" w:space="0" w:color="auto"/>
              <w:right w:val="single" w:sz="8" w:space="0" w:color="auto"/>
            </w:tcBorders>
            <w:shd w:val="clear" w:color="auto" w:fill="auto"/>
            <w:vAlign w:val="center"/>
            <w:hideMark/>
          </w:tcPr>
          <w:p w:rsidR="00DF3E4B" w:rsidRPr="00470527" w:rsidRDefault="00043BDF" w:rsidP="000D3969">
            <w:pPr>
              <w:widowControl/>
              <w:jc w:val="center"/>
              <w:rPr>
                <w:color w:val="000000"/>
                <w:kern w:val="0"/>
                <w:szCs w:val="21"/>
              </w:rPr>
            </w:pPr>
            <w:r>
              <w:rPr>
                <w:rFonts w:hint="eastAsia"/>
                <w:color w:val="000000"/>
                <w:kern w:val="0"/>
                <w:szCs w:val="21"/>
              </w:rPr>
              <w:t>13.51%</w:t>
            </w:r>
          </w:p>
        </w:tc>
      </w:tr>
      <w:tr w:rsidR="00A46421" w:rsidRPr="00470527" w:rsidTr="00043BDF">
        <w:trPr>
          <w:trHeight w:val="525"/>
        </w:trPr>
        <w:tc>
          <w:tcPr>
            <w:tcW w:w="602" w:type="pct"/>
            <w:vMerge/>
            <w:tcBorders>
              <w:top w:val="nil"/>
              <w:left w:val="single" w:sz="8" w:space="0" w:color="auto"/>
              <w:bottom w:val="single" w:sz="8" w:space="0" w:color="000000"/>
              <w:right w:val="single" w:sz="8" w:space="0" w:color="auto"/>
            </w:tcBorders>
            <w:vAlign w:val="center"/>
            <w:hideMark/>
          </w:tcPr>
          <w:p w:rsidR="00DF3E4B" w:rsidRPr="00707F93" w:rsidRDefault="00DF3E4B" w:rsidP="00707F93">
            <w:pPr>
              <w:adjustRightInd w:val="0"/>
              <w:snapToGrid w:val="0"/>
              <w:spacing w:before="100" w:beforeAutospacing="1" w:after="100" w:afterAutospacing="1"/>
              <w:rPr>
                <w:rFonts w:ascii="仿宋_GB2312" w:eastAsia="仿宋_GB2312" w:hAnsiTheme="majorEastAsia"/>
                <w:szCs w:val="21"/>
              </w:rPr>
            </w:pPr>
          </w:p>
        </w:tc>
        <w:tc>
          <w:tcPr>
            <w:tcW w:w="452" w:type="pct"/>
            <w:vMerge w:val="restart"/>
            <w:tcBorders>
              <w:top w:val="nil"/>
              <w:left w:val="single" w:sz="8" w:space="0" w:color="auto"/>
              <w:bottom w:val="single" w:sz="8" w:space="0" w:color="000000"/>
              <w:right w:val="single" w:sz="8" w:space="0" w:color="auto"/>
            </w:tcBorders>
            <w:shd w:val="clear" w:color="auto" w:fill="auto"/>
            <w:vAlign w:val="center"/>
            <w:hideMark/>
          </w:tcPr>
          <w:p w:rsidR="00A46421" w:rsidRPr="00707F93" w:rsidRDefault="00DF3E4B" w:rsidP="00707F93">
            <w:pPr>
              <w:adjustRightInd w:val="0"/>
              <w:snapToGrid w:val="0"/>
              <w:spacing w:before="100" w:beforeAutospacing="1" w:after="100" w:afterAutospacing="1"/>
              <w:rPr>
                <w:rFonts w:ascii="仿宋_GB2312" w:eastAsia="仿宋_GB2312" w:hAnsiTheme="majorEastAsia"/>
                <w:szCs w:val="21"/>
              </w:rPr>
            </w:pPr>
            <w:r w:rsidRPr="00707F93">
              <w:rPr>
                <w:rFonts w:ascii="仿宋_GB2312" w:eastAsia="仿宋_GB2312" w:hAnsiTheme="majorEastAsia" w:hint="eastAsia"/>
                <w:szCs w:val="21"/>
              </w:rPr>
              <w:t>实践</w:t>
            </w:r>
          </w:p>
          <w:p w:rsidR="00DF3E4B" w:rsidRPr="00707F93" w:rsidRDefault="00DF3E4B" w:rsidP="00707F93">
            <w:pPr>
              <w:adjustRightInd w:val="0"/>
              <w:snapToGrid w:val="0"/>
              <w:spacing w:before="100" w:beforeAutospacing="1" w:after="100" w:afterAutospacing="1"/>
              <w:rPr>
                <w:rFonts w:ascii="仿宋_GB2312" w:eastAsia="仿宋_GB2312" w:hAnsiTheme="majorEastAsia"/>
                <w:szCs w:val="21"/>
              </w:rPr>
            </w:pPr>
            <w:r w:rsidRPr="00707F93">
              <w:rPr>
                <w:rFonts w:ascii="仿宋_GB2312" w:eastAsia="仿宋_GB2312" w:hAnsiTheme="majorEastAsia" w:hint="eastAsia"/>
                <w:szCs w:val="21"/>
              </w:rPr>
              <w:t>环节</w:t>
            </w:r>
          </w:p>
        </w:tc>
        <w:tc>
          <w:tcPr>
            <w:tcW w:w="983" w:type="pct"/>
            <w:tcBorders>
              <w:top w:val="nil"/>
              <w:left w:val="nil"/>
              <w:bottom w:val="single" w:sz="8" w:space="0" w:color="auto"/>
              <w:right w:val="single" w:sz="8" w:space="0" w:color="auto"/>
            </w:tcBorders>
            <w:shd w:val="clear" w:color="auto" w:fill="auto"/>
            <w:vAlign w:val="center"/>
            <w:hideMark/>
          </w:tcPr>
          <w:p w:rsidR="00DF3E4B" w:rsidRPr="00707F93" w:rsidRDefault="00DF3E4B" w:rsidP="00707F93">
            <w:pPr>
              <w:adjustRightInd w:val="0"/>
              <w:snapToGrid w:val="0"/>
              <w:spacing w:before="100" w:beforeAutospacing="1" w:after="100" w:afterAutospacing="1"/>
              <w:rPr>
                <w:rFonts w:ascii="仿宋_GB2312" w:eastAsia="仿宋_GB2312" w:hAnsiTheme="majorEastAsia"/>
                <w:szCs w:val="21"/>
              </w:rPr>
            </w:pPr>
            <w:r w:rsidRPr="00707F93">
              <w:rPr>
                <w:rFonts w:ascii="仿宋_GB2312" w:eastAsia="仿宋_GB2312" w:hAnsiTheme="majorEastAsia" w:hint="eastAsia"/>
                <w:szCs w:val="21"/>
              </w:rPr>
              <w:t>不含实验课程</w:t>
            </w:r>
          </w:p>
        </w:tc>
        <w:tc>
          <w:tcPr>
            <w:tcW w:w="453" w:type="pct"/>
            <w:vMerge/>
            <w:tcBorders>
              <w:top w:val="nil"/>
              <w:left w:val="single" w:sz="8" w:space="0" w:color="auto"/>
              <w:bottom w:val="single" w:sz="8" w:space="0" w:color="000000"/>
              <w:right w:val="single" w:sz="8" w:space="0" w:color="auto"/>
            </w:tcBorders>
            <w:vAlign w:val="center"/>
            <w:hideMark/>
          </w:tcPr>
          <w:p w:rsidR="00DF3E4B" w:rsidRPr="00470527" w:rsidRDefault="00DF3E4B" w:rsidP="000D3969">
            <w:pPr>
              <w:widowControl/>
              <w:jc w:val="left"/>
              <w:rPr>
                <w:color w:val="000000"/>
                <w:kern w:val="0"/>
                <w:szCs w:val="21"/>
              </w:rPr>
            </w:pPr>
          </w:p>
        </w:tc>
        <w:tc>
          <w:tcPr>
            <w:tcW w:w="529" w:type="pct"/>
            <w:tcBorders>
              <w:top w:val="nil"/>
              <w:left w:val="nil"/>
              <w:bottom w:val="single" w:sz="8" w:space="0" w:color="auto"/>
              <w:right w:val="single" w:sz="8" w:space="0" w:color="auto"/>
            </w:tcBorders>
            <w:shd w:val="clear" w:color="auto" w:fill="auto"/>
            <w:vAlign w:val="center"/>
            <w:hideMark/>
          </w:tcPr>
          <w:p w:rsidR="00DF3E4B" w:rsidRPr="00470527" w:rsidRDefault="00356F98" w:rsidP="000D3969">
            <w:pPr>
              <w:widowControl/>
              <w:jc w:val="center"/>
              <w:rPr>
                <w:color w:val="000000"/>
                <w:kern w:val="0"/>
                <w:szCs w:val="21"/>
              </w:rPr>
            </w:pPr>
            <w:r>
              <w:rPr>
                <w:rFonts w:hint="eastAsia"/>
                <w:color w:val="000000"/>
                <w:kern w:val="0"/>
                <w:szCs w:val="21"/>
              </w:rPr>
              <w:t>6</w:t>
            </w:r>
          </w:p>
        </w:tc>
        <w:tc>
          <w:tcPr>
            <w:tcW w:w="527" w:type="pct"/>
            <w:vMerge/>
            <w:tcBorders>
              <w:top w:val="nil"/>
              <w:left w:val="single" w:sz="8" w:space="0" w:color="auto"/>
              <w:bottom w:val="single" w:sz="8" w:space="0" w:color="000000"/>
              <w:right w:val="single" w:sz="8" w:space="0" w:color="auto"/>
            </w:tcBorders>
            <w:vAlign w:val="center"/>
            <w:hideMark/>
          </w:tcPr>
          <w:p w:rsidR="00DF3E4B" w:rsidRPr="00470527" w:rsidRDefault="00DF3E4B" w:rsidP="000D3969">
            <w:pPr>
              <w:widowControl/>
              <w:jc w:val="left"/>
              <w:rPr>
                <w:color w:val="000000"/>
                <w:kern w:val="0"/>
                <w:szCs w:val="21"/>
              </w:rPr>
            </w:pPr>
          </w:p>
        </w:tc>
        <w:tc>
          <w:tcPr>
            <w:tcW w:w="529" w:type="pct"/>
            <w:tcBorders>
              <w:top w:val="nil"/>
              <w:left w:val="nil"/>
              <w:bottom w:val="single" w:sz="8" w:space="0" w:color="auto"/>
              <w:right w:val="single" w:sz="8" w:space="0" w:color="auto"/>
            </w:tcBorders>
            <w:shd w:val="clear" w:color="auto" w:fill="auto"/>
            <w:vAlign w:val="center"/>
            <w:hideMark/>
          </w:tcPr>
          <w:p w:rsidR="00DF3E4B" w:rsidRPr="00470527" w:rsidRDefault="00DF3E4B" w:rsidP="000D3969">
            <w:pPr>
              <w:widowControl/>
              <w:jc w:val="center"/>
              <w:rPr>
                <w:color w:val="000000"/>
                <w:kern w:val="0"/>
                <w:szCs w:val="21"/>
              </w:rPr>
            </w:pPr>
          </w:p>
        </w:tc>
        <w:tc>
          <w:tcPr>
            <w:tcW w:w="463" w:type="pct"/>
            <w:vMerge/>
            <w:tcBorders>
              <w:top w:val="nil"/>
              <w:left w:val="single" w:sz="8" w:space="0" w:color="auto"/>
              <w:bottom w:val="single" w:sz="8" w:space="0" w:color="000000"/>
              <w:right w:val="single" w:sz="8" w:space="0" w:color="auto"/>
            </w:tcBorders>
            <w:vAlign w:val="center"/>
            <w:hideMark/>
          </w:tcPr>
          <w:p w:rsidR="00DF3E4B" w:rsidRPr="00470527" w:rsidRDefault="00DF3E4B" w:rsidP="000D3969">
            <w:pPr>
              <w:widowControl/>
              <w:jc w:val="left"/>
              <w:rPr>
                <w:color w:val="000000"/>
                <w:kern w:val="0"/>
                <w:szCs w:val="21"/>
              </w:rPr>
            </w:pPr>
          </w:p>
        </w:tc>
        <w:tc>
          <w:tcPr>
            <w:tcW w:w="462" w:type="pct"/>
            <w:tcBorders>
              <w:top w:val="nil"/>
              <w:left w:val="nil"/>
              <w:bottom w:val="single" w:sz="8" w:space="0" w:color="auto"/>
              <w:right w:val="single" w:sz="8" w:space="0" w:color="auto"/>
            </w:tcBorders>
            <w:shd w:val="clear" w:color="auto" w:fill="auto"/>
            <w:vAlign w:val="center"/>
            <w:hideMark/>
          </w:tcPr>
          <w:p w:rsidR="00DF3E4B" w:rsidRPr="00470527" w:rsidRDefault="00043BDF" w:rsidP="000D3969">
            <w:pPr>
              <w:widowControl/>
              <w:jc w:val="center"/>
              <w:rPr>
                <w:color w:val="000000"/>
                <w:kern w:val="0"/>
                <w:szCs w:val="21"/>
              </w:rPr>
            </w:pPr>
            <w:r>
              <w:rPr>
                <w:rFonts w:hint="eastAsia"/>
                <w:color w:val="000000"/>
                <w:kern w:val="0"/>
                <w:szCs w:val="21"/>
              </w:rPr>
              <w:t>4.05%</w:t>
            </w:r>
          </w:p>
        </w:tc>
      </w:tr>
      <w:tr w:rsidR="00A46421" w:rsidRPr="00470527" w:rsidTr="00043BDF">
        <w:trPr>
          <w:trHeight w:val="495"/>
        </w:trPr>
        <w:tc>
          <w:tcPr>
            <w:tcW w:w="602" w:type="pct"/>
            <w:vMerge/>
            <w:tcBorders>
              <w:top w:val="nil"/>
              <w:left w:val="single" w:sz="8" w:space="0" w:color="auto"/>
              <w:bottom w:val="single" w:sz="8" w:space="0" w:color="000000"/>
              <w:right w:val="single" w:sz="8" w:space="0" w:color="auto"/>
            </w:tcBorders>
            <w:vAlign w:val="center"/>
            <w:hideMark/>
          </w:tcPr>
          <w:p w:rsidR="00DF3E4B" w:rsidRPr="00707F93" w:rsidRDefault="00DF3E4B" w:rsidP="00707F93">
            <w:pPr>
              <w:adjustRightInd w:val="0"/>
              <w:snapToGrid w:val="0"/>
              <w:spacing w:before="100" w:beforeAutospacing="1" w:after="100" w:afterAutospacing="1"/>
              <w:rPr>
                <w:rFonts w:ascii="仿宋_GB2312" w:eastAsia="仿宋_GB2312" w:hAnsiTheme="majorEastAsia"/>
                <w:szCs w:val="21"/>
              </w:rPr>
            </w:pPr>
          </w:p>
        </w:tc>
        <w:tc>
          <w:tcPr>
            <w:tcW w:w="452" w:type="pct"/>
            <w:vMerge/>
            <w:tcBorders>
              <w:top w:val="nil"/>
              <w:left w:val="single" w:sz="8" w:space="0" w:color="auto"/>
              <w:bottom w:val="single" w:sz="8" w:space="0" w:color="000000"/>
              <w:right w:val="single" w:sz="8" w:space="0" w:color="auto"/>
            </w:tcBorders>
            <w:vAlign w:val="center"/>
            <w:hideMark/>
          </w:tcPr>
          <w:p w:rsidR="00DF3E4B" w:rsidRPr="00707F93" w:rsidRDefault="00DF3E4B" w:rsidP="00707F93">
            <w:pPr>
              <w:adjustRightInd w:val="0"/>
              <w:snapToGrid w:val="0"/>
              <w:spacing w:before="100" w:beforeAutospacing="1" w:after="100" w:afterAutospacing="1"/>
              <w:rPr>
                <w:rFonts w:ascii="仿宋_GB2312" w:eastAsia="仿宋_GB2312" w:hAnsiTheme="majorEastAsia"/>
                <w:szCs w:val="21"/>
              </w:rPr>
            </w:pPr>
          </w:p>
        </w:tc>
        <w:tc>
          <w:tcPr>
            <w:tcW w:w="983" w:type="pct"/>
            <w:tcBorders>
              <w:top w:val="nil"/>
              <w:left w:val="nil"/>
              <w:bottom w:val="single" w:sz="8" w:space="0" w:color="auto"/>
              <w:right w:val="single" w:sz="8" w:space="0" w:color="auto"/>
            </w:tcBorders>
            <w:shd w:val="clear" w:color="auto" w:fill="auto"/>
            <w:vAlign w:val="center"/>
            <w:hideMark/>
          </w:tcPr>
          <w:p w:rsidR="00DF3E4B" w:rsidRPr="00707F93" w:rsidRDefault="00DF3E4B" w:rsidP="00707F93">
            <w:pPr>
              <w:adjustRightInd w:val="0"/>
              <w:snapToGrid w:val="0"/>
              <w:spacing w:before="100" w:beforeAutospacing="1" w:after="100" w:afterAutospacing="1"/>
              <w:rPr>
                <w:rFonts w:ascii="仿宋_GB2312" w:eastAsia="仿宋_GB2312" w:hAnsiTheme="majorEastAsia"/>
                <w:szCs w:val="21"/>
              </w:rPr>
            </w:pPr>
            <w:r w:rsidRPr="00707F93">
              <w:rPr>
                <w:rFonts w:ascii="仿宋_GB2312" w:eastAsia="仿宋_GB2312" w:hAnsiTheme="majorEastAsia" w:hint="eastAsia"/>
                <w:szCs w:val="21"/>
              </w:rPr>
              <w:t>含实验课程</w:t>
            </w:r>
          </w:p>
        </w:tc>
        <w:tc>
          <w:tcPr>
            <w:tcW w:w="453" w:type="pct"/>
            <w:vMerge/>
            <w:tcBorders>
              <w:top w:val="nil"/>
              <w:left w:val="single" w:sz="8" w:space="0" w:color="auto"/>
              <w:bottom w:val="single" w:sz="8" w:space="0" w:color="000000"/>
              <w:right w:val="single" w:sz="8" w:space="0" w:color="auto"/>
            </w:tcBorders>
            <w:vAlign w:val="center"/>
            <w:hideMark/>
          </w:tcPr>
          <w:p w:rsidR="00DF3E4B" w:rsidRPr="00470527" w:rsidRDefault="00DF3E4B" w:rsidP="000D3969">
            <w:pPr>
              <w:widowControl/>
              <w:jc w:val="left"/>
              <w:rPr>
                <w:color w:val="000000"/>
                <w:kern w:val="0"/>
                <w:szCs w:val="21"/>
              </w:rPr>
            </w:pPr>
          </w:p>
        </w:tc>
        <w:tc>
          <w:tcPr>
            <w:tcW w:w="529" w:type="pct"/>
            <w:tcBorders>
              <w:top w:val="nil"/>
              <w:left w:val="nil"/>
              <w:bottom w:val="single" w:sz="8" w:space="0" w:color="auto"/>
              <w:right w:val="single" w:sz="8" w:space="0" w:color="auto"/>
            </w:tcBorders>
            <w:shd w:val="clear" w:color="auto" w:fill="auto"/>
            <w:vAlign w:val="center"/>
            <w:hideMark/>
          </w:tcPr>
          <w:p w:rsidR="00DF3E4B" w:rsidRPr="00470527" w:rsidRDefault="00DF3E4B" w:rsidP="000D3969">
            <w:pPr>
              <w:widowControl/>
              <w:jc w:val="center"/>
              <w:rPr>
                <w:color w:val="000000"/>
                <w:kern w:val="0"/>
                <w:szCs w:val="21"/>
              </w:rPr>
            </w:pPr>
          </w:p>
        </w:tc>
        <w:tc>
          <w:tcPr>
            <w:tcW w:w="527" w:type="pct"/>
            <w:vMerge/>
            <w:tcBorders>
              <w:top w:val="nil"/>
              <w:left w:val="single" w:sz="8" w:space="0" w:color="auto"/>
              <w:bottom w:val="single" w:sz="8" w:space="0" w:color="000000"/>
              <w:right w:val="single" w:sz="8" w:space="0" w:color="auto"/>
            </w:tcBorders>
            <w:vAlign w:val="center"/>
            <w:hideMark/>
          </w:tcPr>
          <w:p w:rsidR="00DF3E4B" w:rsidRPr="00470527" w:rsidRDefault="00DF3E4B" w:rsidP="000D3969">
            <w:pPr>
              <w:widowControl/>
              <w:jc w:val="left"/>
              <w:rPr>
                <w:color w:val="000000"/>
                <w:kern w:val="0"/>
                <w:szCs w:val="21"/>
              </w:rPr>
            </w:pPr>
          </w:p>
        </w:tc>
        <w:tc>
          <w:tcPr>
            <w:tcW w:w="529" w:type="pct"/>
            <w:tcBorders>
              <w:top w:val="nil"/>
              <w:left w:val="nil"/>
              <w:bottom w:val="single" w:sz="8" w:space="0" w:color="auto"/>
              <w:right w:val="single" w:sz="8" w:space="0" w:color="auto"/>
            </w:tcBorders>
            <w:shd w:val="clear" w:color="auto" w:fill="auto"/>
            <w:vAlign w:val="center"/>
            <w:hideMark/>
          </w:tcPr>
          <w:p w:rsidR="00DF3E4B" w:rsidRPr="00470527" w:rsidRDefault="00DF3E4B" w:rsidP="000D3969">
            <w:pPr>
              <w:widowControl/>
              <w:jc w:val="center"/>
              <w:rPr>
                <w:color w:val="000000"/>
                <w:kern w:val="0"/>
                <w:szCs w:val="21"/>
              </w:rPr>
            </w:pPr>
          </w:p>
        </w:tc>
        <w:tc>
          <w:tcPr>
            <w:tcW w:w="463" w:type="pct"/>
            <w:vMerge/>
            <w:tcBorders>
              <w:top w:val="nil"/>
              <w:left w:val="single" w:sz="8" w:space="0" w:color="auto"/>
              <w:bottom w:val="single" w:sz="8" w:space="0" w:color="000000"/>
              <w:right w:val="single" w:sz="8" w:space="0" w:color="auto"/>
            </w:tcBorders>
            <w:vAlign w:val="center"/>
            <w:hideMark/>
          </w:tcPr>
          <w:p w:rsidR="00DF3E4B" w:rsidRPr="00470527" w:rsidRDefault="00DF3E4B" w:rsidP="000D3969">
            <w:pPr>
              <w:widowControl/>
              <w:jc w:val="left"/>
              <w:rPr>
                <w:color w:val="000000"/>
                <w:kern w:val="0"/>
                <w:szCs w:val="21"/>
              </w:rPr>
            </w:pPr>
          </w:p>
        </w:tc>
        <w:tc>
          <w:tcPr>
            <w:tcW w:w="462" w:type="pct"/>
            <w:tcBorders>
              <w:top w:val="nil"/>
              <w:left w:val="nil"/>
              <w:bottom w:val="single" w:sz="8" w:space="0" w:color="auto"/>
              <w:right w:val="single" w:sz="8" w:space="0" w:color="auto"/>
            </w:tcBorders>
            <w:shd w:val="clear" w:color="auto" w:fill="auto"/>
            <w:vAlign w:val="center"/>
            <w:hideMark/>
          </w:tcPr>
          <w:p w:rsidR="00DF3E4B" w:rsidRPr="00470527" w:rsidRDefault="00DF3E4B" w:rsidP="000D3969">
            <w:pPr>
              <w:widowControl/>
              <w:jc w:val="center"/>
              <w:rPr>
                <w:color w:val="000000"/>
                <w:kern w:val="0"/>
                <w:szCs w:val="21"/>
              </w:rPr>
            </w:pPr>
          </w:p>
        </w:tc>
      </w:tr>
      <w:tr w:rsidR="00A46421" w:rsidRPr="00470527" w:rsidTr="00043BDF">
        <w:trPr>
          <w:trHeight w:val="420"/>
        </w:trPr>
        <w:tc>
          <w:tcPr>
            <w:tcW w:w="602" w:type="pct"/>
            <w:vMerge w:val="restart"/>
            <w:tcBorders>
              <w:top w:val="nil"/>
              <w:left w:val="single" w:sz="8" w:space="0" w:color="auto"/>
              <w:bottom w:val="single" w:sz="8" w:space="0" w:color="000000"/>
              <w:right w:val="single" w:sz="8" w:space="0" w:color="auto"/>
            </w:tcBorders>
            <w:shd w:val="clear" w:color="auto" w:fill="auto"/>
            <w:vAlign w:val="center"/>
            <w:hideMark/>
          </w:tcPr>
          <w:p w:rsidR="00DF3E4B" w:rsidRPr="00707F93" w:rsidRDefault="00DF3E4B" w:rsidP="00707F93">
            <w:pPr>
              <w:adjustRightInd w:val="0"/>
              <w:snapToGrid w:val="0"/>
              <w:spacing w:before="100" w:beforeAutospacing="1" w:after="100" w:afterAutospacing="1"/>
              <w:rPr>
                <w:rFonts w:ascii="仿宋_GB2312" w:eastAsia="仿宋_GB2312" w:hAnsiTheme="majorEastAsia"/>
                <w:szCs w:val="21"/>
              </w:rPr>
            </w:pPr>
            <w:r w:rsidRPr="00707F93">
              <w:rPr>
                <w:rFonts w:ascii="仿宋_GB2312" w:eastAsia="仿宋_GB2312" w:hAnsiTheme="majorEastAsia" w:hint="eastAsia"/>
                <w:szCs w:val="21"/>
              </w:rPr>
              <w:t>选修课</w:t>
            </w:r>
          </w:p>
        </w:tc>
        <w:tc>
          <w:tcPr>
            <w:tcW w:w="1435" w:type="pct"/>
            <w:gridSpan w:val="2"/>
            <w:tcBorders>
              <w:top w:val="single" w:sz="8" w:space="0" w:color="auto"/>
              <w:left w:val="nil"/>
              <w:bottom w:val="single" w:sz="8" w:space="0" w:color="auto"/>
              <w:right w:val="single" w:sz="8" w:space="0" w:color="000000"/>
            </w:tcBorders>
            <w:shd w:val="clear" w:color="auto" w:fill="auto"/>
            <w:vAlign w:val="center"/>
            <w:hideMark/>
          </w:tcPr>
          <w:p w:rsidR="00DF3E4B" w:rsidRPr="00707F93" w:rsidRDefault="00DF3E4B" w:rsidP="00707F93">
            <w:pPr>
              <w:adjustRightInd w:val="0"/>
              <w:snapToGrid w:val="0"/>
              <w:spacing w:before="100" w:beforeAutospacing="1" w:after="100" w:afterAutospacing="1"/>
              <w:rPr>
                <w:rFonts w:ascii="仿宋_GB2312" w:eastAsia="仿宋_GB2312" w:hAnsiTheme="majorEastAsia"/>
                <w:szCs w:val="21"/>
              </w:rPr>
            </w:pPr>
            <w:r w:rsidRPr="00707F93">
              <w:rPr>
                <w:rFonts w:ascii="仿宋_GB2312" w:eastAsia="仿宋_GB2312" w:hAnsiTheme="majorEastAsia" w:hint="eastAsia"/>
                <w:szCs w:val="21"/>
              </w:rPr>
              <w:t>通识教育核心课程</w:t>
            </w:r>
          </w:p>
        </w:tc>
        <w:tc>
          <w:tcPr>
            <w:tcW w:w="453" w:type="pct"/>
            <w:vMerge w:val="restart"/>
            <w:tcBorders>
              <w:top w:val="nil"/>
              <w:left w:val="single" w:sz="8" w:space="0" w:color="auto"/>
              <w:bottom w:val="single" w:sz="8" w:space="0" w:color="000000"/>
              <w:right w:val="single" w:sz="8" w:space="0" w:color="auto"/>
            </w:tcBorders>
            <w:shd w:val="clear" w:color="auto" w:fill="auto"/>
            <w:vAlign w:val="center"/>
            <w:hideMark/>
          </w:tcPr>
          <w:p w:rsidR="00DF3E4B" w:rsidRPr="00470527" w:rsidRDefault="00043BDF" w:rsidP="000D3969">
            <w:pPr>
              <w:widowControl/>
              <w:jc w:val="center"/>
              <w:rPr>
                <w:color w:val="000000"/>
                <w:kern w:val="0"/>
                <w:szCs w:val="21"/>
              </w:rPr>
            </w:pPr>
            <w:r>
              <w:rPr>
                <w:rFonts w:hint="eastAsia"/>
                <w:color w:val="000000"/>
                <w:kern w:val="0"/>
                <w:szCs w:val="21"/>
              </w:rPr>
              <w:t>35</w:t>
            </w:r>
          </w:p>
        </w:tc>
        <w:tc>
          <w:tcPr>
            <w:tcW w:w="529" w:type="pct"/>
            <w:tcBorders>
              <w:top w:val="nil"/>
              <w:left w:val="nil"/>
              <w:bottom w:val="single" w:sz="8" w:space="0" w:color="auto"/>
              <w:right w:val="single" w:sz="8" w:space="0" w:color="auto"/>
            </w:tcBorders>
            <w:shd w:val="clear" w:color="auto" w:fill="auto"/>
            <w:vAlign w:val="center"/>
            <w:hideMark/>
          </w:tcPr>
          <w:p w:rsidR="00DF3E4B" w:rsidRPr="00470527" w:rsidRDefault="00356F98" w:rsidP="000D3969">
            <w:pPr>
              <w:widowControl/>
              <w:jc w:val="center"/>
              <w:rPr>
                <w:color w:val="000000"/>
                <w:kern w:val="0"/>
                <w:szCs w:val="21"/>
              </w:rPr>
            </w:pPr>
            <w:r>
              <w:rPr>
                <w:rFonts w:hint="eastAsia"/>
                <w:color w:val="000000"/>
                <w:kern w:val="0"/>
                <w:szCs w:val="21"/>
              </w:rPr>
              <w:t>10</w:t>
            </w:r>
          </w:p>
        </w:tc>
        <w:tc>
          <w:tcPr>
            <w:tcW w:w="527" w:type="pct"/>
            <w:vMerge w:val="restart"/>
            <w:tcBorders>
              <w:top w:val="nil"/>
              <w:left w:val="single" w:sz="8" w:space="0" w:color="auto"/>
              <w:bottom w:val="single" w:sz="8" w:space="0" w:color="000000"/>
              <w:right w:val="single" w:sz="8" w:space="0" w:color="auto"/>
            </w:tcBorders>
            <w:shd w:val="clear" w:color="auto" w:fill="auto"/>
            <w:vAlign w:val="center"/>
            <w:hideMark/>
          </w:tcPr>
          <w:p w:rsidR="00DF3E4B" w:rsidRPr="00470527" w:rsidRDefault="00DF3E4B" w:rsidP="000D3969">
            <w:pPr>
              <w:widowControl/>
              <w:jc w:val="center"/>
              <w:rPr>
                <w:color w:val="000000"/>
                <w:kern w:val="0"/>
                <w:szCs w:val="21"/>
              </w:rPr>
            </w:pPr>
          </w:p>
        </w:tc>
        <w:tc>
          <w:tcPr>
            <w:tcW w:w="529" w:type="pct"/>
            <w:tcBorders>
              <w:top w:val="nil"/>
              <w:left w:val="nil"/>
              <w:bottom w:val="single" w:sz="8" w:space="0" w:color="auto"/>
              <w:right w:val="single" w:sz="8" w:space="0" w:color="auto"/>
            </w:tcBorders>
            <w:shd w:val="clear" w:color="auto" w:fill="auto"/>
            <w:vAlign w:val="center"/>
            <w:hideMark/>
          </w:tcPr>
          <w:p w:rsidR="00DF3E4B" w:rsidRPr="00470527" w:rsidRDefault="00DF3E4B" w:rsidP="000D3969">
            <w:pPr>
              <w:widowControl/>
              <w:jc w:val="center"/>
              <w:rPr>
                <w:color w:val="000000"/>
                <w:kern w:val="0"/>
                <w:szCs w:val="21"/>
              </w:rPr>
            </w:pPr>
          </w:p>
        </w:tc>
        <w:tc>
          <w:tcPr>
            <w:tcW w:w="463" w:type="pct"/>
            <w:vMerge w:val="restart"/>
            <w:tcBorders>
              <w:top w:val="nil"/>
              <w:left w:val="single" w:sz="8" w:space="0" w:color="auto"/>
              <w:bottom w:val="single" w:sz="8" w:space="0" w:color="000000"/>
              <w:right w:val="single" w:sz="8" w:space="0" w:color="auto"/>
            </w:tcBorders>
            <w:shd w:val="clear" w:color="auto" w:fill="auto"/>
            <w:vAlign w:val="center"/>
            <w:hideMark/>
          </w:tcPr>
          <w:p w:rsidR="00DF3E4B" w:rsidRPr="00470527" w:rsidRDefault="00043BDF" w:rsidP="000D3969">
            <w:pPr>
              <w:widowControl/>
              <w:jc w:val="center"/>
              <w:rPr>
                <w:color w:val="000000"/>
                <w:kern w:val="0"/>
                <w:szCs w:val="21"/>
              </w:rPr>
            </w:pPr>
            <w:r>
              <w:rPr>
                <w:rFonts w:hint="eastAsia"/>
                <w:color w:val="000000"/>
                <w:kern w:val="0"/>
                <w:szCs w:val="21"/>
              </w:rPr>
              <w:t>23.65</w:t>
            </w:r>
          </w:p>
        </w:tc>
        <w:tc>
          <w:tcPr>
            <w:tcW w:w="462" w:type="pct"/>
            <w:tcBorders>
              <w:top w:val="nil"/>
              <w:left w:val="nil"/>
              <w:bottom w:val="single" w:sz="8" w:space="0" w:color="auto"/>
              <w:right w:val="single" w:sz="8" w:space="0" w:color="auto"/>
            </w:tcBorders>
            <w:shd w:val="clear" w:color="auto" w:fill="auto"/>
            <w:vAlign w:val="center"/>
            <w:hideMark/>
          </w:tcPr>
          <w:p w:rsidR="00DF3E4B" w:rsidRPr="00470527" w:rsidRDefault="00043BDF" w:rsidP="000D3969">
            <w:pPr>
              <w:widowControl/>
              <w:jc w:val="center"/>
              <w:rPr>
                <w:color w:val="000000"/>
                <w:kern w:val="0"/>
                <w:szCs w:val="21"/>
              </w:rPr>
            </w:pPr>
            <w:r>
              <w:rPr>
                <w:rFonts w:hint="eastAsia"/>
                <w:color w:val="000000"/>
                <w:kern w:val="0"/>
                <w:szCs w:val="21"/>
              </w:rPr>
              <w:t>6.76%</w:t>
            </w:r>
          </w:p>
        </w:tc>
      </w:tr>
      <w:tr w:rsidR="00043BDF" w:rsidRPr="00470527" w:rsidTr="00043BDF">
        <w:trPr>
          <w:trHeight w:val="420"/>
        </w:trPr>
        <w:tc>
          <w:tcPr>
            <w:tcW w:w="602" w:type="pct"/>
            <w:vMerge/>
            <w:tcBorders>
              <w:top w:val="nil"/>
              <w:left w:val="single" w:sz="8" w:space="0" w:color="auto"/>
              <w:bottom w:val="single" w:sz="8" w:space="0" w:color="000000"/>
              <w:right w:val="single" w:sz="8" w:space="0" w:color="auto"/>
            </w:tcBorders>
            <w:vAlign w:val="center"/>
            <w:hideMark/>
          </w:tcPr>
          <w:p w:rsidR="00043BDF" w:rsidRPr="00707F93" w:rsidRDefault="00043BDF" w:rsidP="00707F93">
            <w:pPr>
              <w:adjustRightInd w:val="0"/>
              <w:snapToGrid w:val="0"/>
              <w:spacing w:before="100" w:beforeAutospacing="1" w:after="100" w:afterAutospacing="1"/>
              <w:rPr>
                <w:rFonts w:ascii="仿宋_GB2312" w:eastAsia="仿宋_GB2312" w:hAnsiTheme="majorEastAsia"/>
                <w:szCs w:val="21"/>
              </w:rPr>
            </w:pPr>
          </w:p>
        </w:tc>
        <w:tc>
          <w:tcPr>
            <w:tcW w:w="1435" w:type="pct"/>
            <w:gridSpan w:val="2"/>
            <w:tcBorders>
              <w:top w:val="single" w:sz="8" w:space="0" w:color="auto"/>
              <w:left w:val="nil"/>
              <w:bottom w:val="single" w:sz="8" w:space="0" w:color="auto"/>
              <w:right w:val="single" w:sz="8" w:space="0" w:color="000000"/>
            </w:tcBorders>
            <w:shd w:val="clear" w:color="auto" w:fill="auto"/>
            <w:vAlign w:val="center"/>
            <w:hideMark/>
          </w:tcPr>
          <w:p w:rsidR="00043BDF" w:rsidRPr="00707F93" w:rsidRDefault="00043BDF" w:rsidP="00707F93">
            <w:pPr>
              <w:adjustRightInd w:val="0"/>
              <w:snapToGrid w:val="0"/>
              <w:spacing w:before="100" w:beforeAutospacing="1" w:after="100" w:afterAutospacing="1"/>
              <w:rPr>
                <w:rFonts w:ascii="仿宋_GB2312" w:eastAsia="仿宋_GB2312" w:hAnsiTheme="majorEastAsia"/>
                <w:szCs w:val="21"/>
              </w:rPr>
            </w:pPr>
            <w:r w:rsidRPr="00707F93">
              <w:rPr>
                <w:rFonts w:ascii="仿宋_GB2312" w:eastAsia="仿宋_GB2312" w:hAnsiTheme="majorEastAsia" w:hint="eastAsia"/>
                <w:szCs w:val="21"/>
              </w:rPr>
              <w:t>通识教育选修课程</w:t>
            </w:r>
          </w:p>
        </w:tc>
        <w:tc>
          <w:tcPr>
            <w:tcW w:w="453" w:type="pct"/>
            <w:vMerge/>
            <w:tcBorders>
              <w:top w:val="nil"/>
              <w:left w:val="single" w:sz="8" w:space="0" w:color="auto"/>
              <w:bottom w:val="single" w:sz="8" w:space="0" w:color="000000"/>
              <w:right w:val="single" w:sz="8" w:space="0" w:color="auto"/>
            </w:tcBorders>
            <w:vAlign w:val="center"/>
            <w:hideMark/>
          </w:tcPr>
          <w:p w:rsidR="00043BDF" w:rsidRPr="00470527" w:rsidRDefault="00043BDF" w:rsidP="000D3969">
            <w:pPr>
              <w:widowControl/>
              <w:jc w:val="left"/>
              <w:rPr>
                <w:color w:val="000000"/>
                <w:kern w:val="0"/>
                <w:szCs w:val="21"/>
              </w:rPr>
            </w:pPr>
          </w:p>
        </w:tc>
        <w:tc>
          <w:tcPr>
            <w:tcW w:w="529" w:type="pct"/>
            <w:tcBorders>
              <w:top w:val="nil"/>
              <w:left w:val="nil"/>
              <w:bottom w:val="single" w:sz="8" w:space="0" w:color="auto"/>
              <w:right w:val="single" w:sz="8" w:space="0" w:color="auto"/>
            </w:tcBorders>
            <w:shd w:val="clear" w:color="auto" w:fill="auto"/>
            <w:vAlign w:val="center"/>
            <w:hideMark/>
          </w:tcPr>
          <w:p w:rsidR="00043BDF" w:rsidRPr="00470527" w:rsidRDefault="00043BDF" w:rsidP="000D3969">
            <w:pPr>
              <w:widowControl/>
              <w:jc w:val="center"/>
              <w:rPr>
                <w:color w:val="000000"/>
                <w:kern w:val="0"/>
                <w:szCs w:val="21"/>
              </w:rPr>
            </w:pPr>
            <w:r>
              <w:rPr>
                <w:rFonts w:hint="eastAsia"/>
                <w:color w:val="000000"/>
                <w:kern w:val="0"/>
                <w:szCs w:val="21"/>
              </w:rPr>
              <w:t>3</w:t>
            </w:r>
          </w:p>
        </w:tc>
        <w:tc>
          <w:tcPr>
            <w:tcW w:w="527" w:type="pct"/>
            <w:vMerge/>
            <w:tcBorders>
              <w:top w:val="nil"/>
              <w:left w:val="single" w:sz="8" w:space="0" w:color="auto"/>
              <w:bottom w:val="single" w:sz="8" w:space="0" w:color="000000"/>
              <w:right w:val="single" w:sz="8" w:space="0" w:color="auto"/>
            </w:tcBorders>
            <w:vAlign w:val="center"/>
            <w:hideMark/>
          </w:tcPr>
          <w:p w:rsidR="00043BDF" w:rsidRPr="00470527" w:rsidRDefault="00043BDF" w:rsidP="000D3969">
            <w:pPr>
              <w:widowControl/>
              <w:jc w:val="left"/>
              <w:rPr>
                <w:color w:val="000000"/>
                <w:kern w:val="0"/>
                <w:szCs w:val="21"/>
              </w:rPr>
            </w:pPr>
          </w:p>
        </w:tc>
        <w:tc>
          <w:tcPr>
            <w:tcW w:w="529" w:type="pct"/>
            <w:tcBorders>
              <w:top w:val="nil"/>
              <w:left w:val="nil"/>
              <w:bottom w:val="single" w:sz="8" w:space="0" w:color="auto"/>
              <w:right w:val="single" w:sz="8" w:space="0" w:color="auto"/>
            </w:tcBorders>
            <w:shd w:val="clear" w:color="auto" w:fill="auto"/>
            <w:vAlign w:val="center"/>
            <w:hideMark/>
          </w:tcPr>
          <w:p w:rsidR="00043BDF" w:rsidRPr="00470527" w:rsidRDefault="00043BDF" w:rsidP="000D3969">
            <w:pPr>
              <w:widowControl/>
              <w:jc w:val="center"/>
              <w:rPr>
                <w:color w:val="000000"/>
                <w:kern w:val="0"/>
                <w:szCs w:val="21"/>
              </w:rPr>
            </w:pPr>
          </w:p>
        </w:tc>
        <w:tc>
          <w:tcPr>
            <w:tcW w:w="463" w:type="pct"/>
            <w:vMerge/>
            <w:tcBorders>
              <w:top w:val="nil"/>
              <w:left w:val="single" w:sz="8" w:space="0" w:color="auto"/>
              <w:bottom w:val="single" w:sz="8" w:space="0" w:color="000000"/>
              <w:right w:val="single" w:sz="8" w:space="0" w:color="auto"/>
            </w:tcBorders>
            <w:vAlign w:val="center"/>
            <w:hideMark/>
          </w:tcPr>
          <w:p w:rsidR="00043BDF" w:rsidRPr="00470527" w:rsidRDefault="00043BDF" w:rsidP="000D3969">
            <w:pPr>
              <w:widowControl/>
              <w:jc w:val="left"/>
              <w:rPr>
                <w:color w:val="000000"/>
                <w:kern w:val="0"/>
                <w:szCs w:val="21"/>
              </w:rPr>
            </w:pPr>
          </w:p>
        </w:tc>
        <w:tc>
          <w:tcPr>
            <w:tcW w:w="462" w:type="pct"/>
            <w:tcBorders>
              <w:top w:val="nil"/>
              <w:left w:val="nil"/>
              <w:bottom w:val="single" w:sz="8" w:space="0" w:color="auto"/>
              <w:right w:val="single" w:sz="8" w:space="0" w:color="auto"/>
            </w:tcBorders>
            <w:shd w:val="clear" w:color="auto" w:fill="auto"/>
            <w:vAlign w:val="center"/>
            <w:hideMark/>
          </w:tcPr>
          <w:p w:rsidR="00043BDF" w:rsidRDefault="00043BDF">
            <w:pPr>
              <w:jc w:val="center"/>
              <w:rPr>
                <w:rFonts w:ascii="宋体" w:hAnsi="宋体" w:cs="宋体"/>
                <w:color w:val="000000"/>
                <w:szCs w:val="21"/>
              </w:rPr>
            </w:pPr>
            <w:r>
              <w:rPr>
                <w:rFonts w:hint="eastAsia"/>
                <w:color w:val="000000"/>
                <w:szCs w:val="21"/>
              </w:rPr>
              <w:t>2.03%</w:t>
            </w:r>
          </w:p>
        </w:tc>
      </w:tr>
      <w:tr w:rsidR="00043BDF" w:rsidRPr="00470527" w:rsidTr="00043BDF">
        <w:trPr>
          <w:trHeight w:val="435"/>
        </w:trPr>
        <w:tc>
          <w:tcPr>
            <w:tcW w:w="602" w:type="pct"/>
            <w:vMerge/>
            <w:tcBorders>
              <w:top w:val="nil"/>
              <w:left w:val="single" w:sz="8" w:space="0" w:color="auto"/>
              <w:bottom w:val="single" w:sz="8" w:space="0" w:color="000000"/>
              <w:right w:val="single" w:sz="8" w:space="0" w:color="auto"/>
            </w:tcBorders>
            <w:vAlign w:val="center"/>
            <w:hideMark/>
          </w:tcPr>
          <w:p w:rsidR="00043BDF" w:rsidRPr="00707F93" w:rsidRDefault="00043BDF" w:rsidP="00707F93">
            <w:pPr>
              <w:adjustRightInd w:val="0"/>
              <w:snapToGrid w:val="0"/>
              <w:spacing w:before="100" w:beforeAutospacing="1" w:after="100" w:afterAutospacing="1"/>
              <w:rPr>
                <w:rFonts w:ascii="仿宋_GB2312" w:eastAsia="仿宋_GB2312" w:hAnsiTheme="majorEastAsia"/>
                <w:szCs w:val="21"/>
              </w:rPr>
            </w:pPr>
          </w:p>
        </w:tc>
        <w:tc>
          <w:tcPr>
            <w:tcW w:w="1435" w:type="pct"/>
            <w:gridSpan w:val="2"/>
            <w:tcBorders>
              <w:top w:val="single" w:sz="8" w:space="0" w:color="auto"/>
              <w:left w:val="nil"/>
              <w:bottom w:val="single" w:sz="8" w:space="0" w:color="auto"/>
              <w:right w:val="single" w:sz="8" w:space="0" w:color="000000"/>
            </w:tcBorders>
            <w:shd w:val="clear" w:color="auto" w:fill="auto"/>
            <w:vAlign w:val="center"/>
            <w:hideMark/>
          </w:tcPr>
          <w:p w:rsidR="00043BDF" w:rsidRPr="00707F93" w:rsidRDefault="00043BDF" w:rsidP="00707F93">
            <w:pPr>
              <w:adjustRightInd w:val="0"/>
              <w:snapToGrid w:val="0"/>
              <w:spacing w:before="100" w:beforeAutospacing="1" w:after="100" w:afterAutospacing="1"/>
              <w:rPr>
                <w:rFonts w:ascii="仿宋_GB2312" w:eastAsia="仿宋_GB2312" w:hAnsiTheme="majorEastAsia"/>
                <w:szCs w:val="21"/>
              </w:rPr>
            </w:pPr>
            <w:r w:rsidRPr="00707F93">
              <w:rPr>
                <w:rFonts w:ascii="仿宋_GB2312" w:eastAsia="仿宋_GB2312" w:hAnsiTheme="majorEastAsia" w:hint="eastAsia"/>
                <w:szCs w:val="21"/>
              </w:rPr>
              <w:t>专业选修课程</w:t>
            </w:r>
          </w:p>
        </w:tc>
        <w:tc>
          <w:tcPr>
            <w:tcW w:w="453" w:type="pct"/>
            <w:vMerge/>
            <w:tcBorders>
              <w:top w:val="nil"/>
              <w:left w:val="single" w:sz="8" w:space="0" w:color="auto"/>
              <w:bottom w:val="single" w:sz="8" w:space="0" w:color="000000"/>
              <w:right w:val="single" w:sz="8" w:space="0" w:color="auto"/>
            </w:tcBorders>
            <w:vAlign w:val="center"/>
            <w:hideMark/>
          </w:tcPr>
          <w:p w:rsidR="00043BDF" w:rsidRPr="00470527" w:rsidRDefault="00043BDF" w:rsidP="000D3969">
            <w:pPr>
              <w:widowControl/>
              <w:jc w:val="left"/>
              <w:rPr>
                <w:color w:val="000000"/>
                <w:kern w:val="0"/>
                <w:szCs w:val="21"/>
              </w:rPr>
            </w:pPr>
          </w:p>
        </w:tc>
        <w:tc>
          <w:tcPr>
            <w:tcW w:w="529" w:type="pct"/>
            <w:tcBorders>
              <w:top w:val="nil"/>
              <w:left w:val="nil"/>
              <w:bottom w:val="single" w:sz="8" w:space="0" w:color="auto"/>
              <w:right w:val="single" w:sz="8" w:space="0" w:color="auto"/>
            </w:tcBorders>
            <w:shd w:val="clear" w:color="auto" w:fill="auto"/>
            <w:vAlign w:val="center"/>
            <w:hideMark/>
          </w:tcPr>
          <w:p w:rsidR="00043BDF" w:rsidRPr="00470527" w:rsidRDefault="00043BDF" w:rsidP="000D3969">
            <w:pPr>
              <w:widowControl/>
              <w:jc w:val="center"/>
              <w:rPr>
                <w:color w:val="000000"/>
                <w:kern w:val="0"/>
                <w:szCs w:val="21"/>
              </w:rPr>
            </w:pPr>
            <w:r>
              <w:rPr>
                <w:rFonts w:hint="eastAsia"/>
                <w:color w:val="000000"/>
                <w:kern w:val="0"/>
                <w:szCs w:val="21"/>
              </w:rPr>
              <w:t>22</w:t>
            </w:r>
          </w:p>
        </w:tc>
        <w:tc>
          <w:tcPr>
            <w:tcW w:w="527" w:type="pct"/>
            <w:vMerge/>
            <w:tcBorders>
              <w:top w:val="nil"/>
              <w:left w:val="single" w:sz="8" w:space="0" w:color="auto"/>
              <w:bottom w:val="single" w:sz="8" w:space="0" w:color="000000"/>
              <w:right w:val="single" w:sz="8" w:space="0" w:color="auto"/>
            </w:tcBorders>
            <w:vAlign w:val="center"/>
            <w:hideMark/>
          </w:tcPr>
          <w:p w:rsidR="00043BDF" w:rsidRPr="00470527" w:rsidRDefault="00043BDF" w:rsidP="000D3969">
            <w:pPr>
              <w:widowControl/>
              <w:jc w:val="left"/>
              <w:rPr>
                <w:color w:val="000000"/>
                <w:kern w:val="0"/>
                <w:szCs w:val="21"/>
              </w:rPr>
            </w:pPr>
          </w:p>
        </w:tc>
        <w:tc>
          <w:tcPr>
            <w:tcW w:w="529" w:type="pct"/>
            <w:tcBorders>
              <w:top w:val="nil"/>
              <w:left w:val="nil"/>
              <w:bottom w:val="single" w:sz="8" w:space="0" w:color="auto"/>
              <w:right w:val="single" w:sz="8" w:space="0" w:color="auto"/>
            </w:tcBorders>
            <w:shd w:val="clear" w:color="auto" w:fill="auto"/>
            <w:vAlign w:val="center"/>
            <w:hideMark/>
          </w:tcPr>
          <w:p w:rsidR="00043BDF" w:rsidRPr="00470527" w:rsidRDefault="00043BDF" w:rsidP="000D3969">
            <w:pPr>
              <w:widowControl/>
              <w:jc w:val="center"/>
              <w:rPr>
                <w:color w:val="000000"/>
                <w:kern w:val="0"/>
                <w:szCs w:val="21"/>
              </w:rPr>
            </w:pPr>
          </w:p>
        </w:tc>
        <w:tc>
          <w:tcPr>
            <w:tcW w:w="463" w:type="pct"/>
            <w:vMerge/>
            <w:tcBorders>
              <w:top w:val="nil"/>
              <w:left w:val="single" w:sz="8" w:space="0" w:color="auto"/>
              <w:bottom w:val="single" w:sz="8" w:space="0" w:color="000000"/>
              <w:right w:val="single" w:sz="8" w:space="0" w:color="auto"/>
            </w:tcBorders>
            <w:vAlign w:val="center"/>
            <w:hideMark/>
          </w:tcPr>
          <w:p w:rsidR="00043BDF" w:rsidRPr="00470527" w:rsidRDefault="00043BDF" w:rsidP="000D3969">
            <w:pPr>
              <w:widowControl/>
              <w:jc w:val="left"/>
              <w:rPr>
                <w:color w:val="000000"/>
                <w:kern w:val="0"/>
                <w:szCs w:val="21"/>
              </w:rPr>
            </w:pPr>
          </w:p>
        </w:tc>
        <w:tc>
          <w:tcPr>
            <w:tcW w:w="462" w:type="pct"/>
            <w:tcBorders>
              <w:top w:val="nil"/>
              <w:left w:val="nil"/>
              <w:bottom w:val="single" w:sz="8" w:space="0" w:color="auto"/>
              <w:right w:val="single" w:sz="8" w:space="0" w:color="auto"/>
            </w:tcBorders>
            <w:shd w:val="clear" w:color="auto" w:fill="auto"/>
            <w:vAlign w:val="center"/>
            <w:hideMark/>
          </w:tcPr>
          <w:p w:rsidR="00043BDF" w:rsidRDefault="00043BDF">
            <w:pPr>
              <w:jc w:val="center"/>
              <w:rPr>
                <w:rFonts w:ascii="宋体" w:hAnsi="宋体" w:cs="宋体"/>
                <w:color w:val="000000"/>
                <w:szCs w:val="21"/>
              </w:rPr>
            </w:pPr>
            <w:r>
              <w:rPr>
                <w:rFonts w:hint="eastAsia"/>
                <w:color w:val="000000"/>
                <w:szCs w:val="21"/>
              </w:rPr>
              <w:t>14.86%</w:t>
            </w:r>
          </w:p>
        </w:tc>
      </w:tr>
      <w:tr w:rsidR="00A46421" w:rsidRPr="00470527" w:rsidTr="00043BDF">
        <w:trPr>
          <w:trHeight w:val="510"/>
        </w:trPr>
        <w:tc>
          <w:tcPr>
            <w:tcW w:w="203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F3E4B" w:rsidRPr="00707F93" w:rsidRDefault="00DF3E4B" w:rsidP="00707F93">
            <w:pPr>
              <w:adjustRightInd w:val="0"/>
              <w:snapToGrid w:val="0"/>
              <w:spacing w:before="100" w:beforeAutospacing="1" w:after="100" w:afterAutospacing="1"/>
              <w:rPr>
                <w:rFonts w:ascii="仿宋_GB2312" w:eastAsia="仿宋_GB2312" w:hAnsiTheme="majorEastAsia"/>
                <w:szCs w:val="21"/>
              </w:rPr>
            </w:pPr>
            <w:r w:rsidRPr="00707F93">
              <w:rPr>
                <w:rFonts w:ascii="仿宋_GB2312" w:eastAsia="仿宋_GB2312" w:hAnsiTheme="majorEastAsia" w:hint="eastAsia"/>
                <w:szCs w:val="21"/>
              </w:rPr>
              <w:t>毕业要求总合计</w:t>
            </w:r>
          </w:p>
        </w:tc>
        <w:tc>
          <w:tcPr>
            <w:tcW w:w="982" w:type="pct"/>
            <w:gridSpan w:val="2"/>
            <w:tcBorders>
              <w:top w:val="single" w:sz="8" w:space="0" w:color="auto"/>
              <w:left w:val="nil"/>
              <w:bottom w:val="single" w:sz="8" w:space="0" w:color="auto"/>
              <w:right w:val="single" w:sz="8" w:space="0" w:color="000000"/>
            </w:tcBorders>
            <w:shd w:val="clear" w:color="auto" w:fill="auto"/>
            <w:vAlign w:val="center"/>
            <w:hideMark/>
          </w:tcPr>
          <w:p w:rsidR="00DF3E4B" w:rsidRPr="00470527" w:rsidRDefault="00043BDF" w:rsidP="000D3969">
            <w:pPr>
              <w:widowControl/>
              <w:jc w:val="center"/>
              <w:rPr>
                <w:color w:val="000000"/>
                <w:kern w:val="0"/>
                <w:szCs w:val="21"/>
              </w:rPr>
            </w:pPr>
            <w:r>
              <w:rPr>
                <w:rFonts w:hint="eastAsia"/>
                <w:color w:val="000000"/>
                <w:kern w:val="0"/>
                <w:szCs w:val="21"/>
              </w:rPr>
              <w:t>148</w:t>
            </w:r>
          </w:p>
        </w:tc>
        <w:tc>
          <w:tcPr>
            <w:tcW w:w="1056" w:type="pct"/>
            <w:gridSpan w:val="2"/>
            <w:tcBorders>
              <w:top w:val="single" w:sz="8" w:space="0" w:color="auto"/>
              <w:left w:val="nil"/>
              <w:bottom w:val="single" w:sz="8" w:space="0" w:color="auto"/>
              <w:right w:val="single" w:sz="8" w:space="0" w:color="000000"/>
            </w:tcBorders>
            <w:shd w:val="clear" w:color="auto" w:fill="auto"/>
            <w:vAlign w:val="center"/>
            <w:hideMark/>
          </w:tcPr>
          <w:p w:rsidR="00DF3E4B" w:rsidRPr="00470527" w:rsidRDefault="00DF3E4B" w:rsidP="000D3969">
            <w:pPr>
              <w:widowControl/>
              <w:jc w:val="center"/>
              <w:rPr>
                <w:color w:val="000000"/>
                <w:kern w:val="0"/>
                <w:szCs w:val="21"/>
              </w:rPr>
            </w:pPr>
          </w:p>
        </w:tc>
        <w:tc>
          <w:tcPr>
            <w:tcW w:w="925" w:type="pct"/>
            <w:gridSpan w:val="2"/>
            <w:tcBorders>
              <w:top w:val="single" w:sz="8" w:space="0" w:color="auto"/>
              <w:left w:val="nil"/>
              <w:bottom w:val="single" w:sz="8" w:space="0" w:color="auto"/>
              <w:right w:val="single" w:sz="8" w:space="0" w:color="000000"/>
            </w:tcBorders>
            <w:shd w:val="clear" w:color="auto" w:fill="auto"/>
            <w:vAlign w:val="center"/>
            <w:hideMark/>
          </w:tcPr>
          <w:p w:rsidR="00DF3E4B" w:rsidRPr="00470527" w:rsidRDefault="00043BDF" w:rsidP="000D3969">
            <w:pPr>
              <w:widowControl/>
              <w:jc w:val="center"/>
              <w:rPr>
                <w:color w:val="000000"/>
                <w:kern w:val="0"/>
                <w:szCs w:val="21"/>
              </w:rPr>
            </w:pPr>
            <w:r>
              <w:rPr>
                <w:rFonts w:hint="eastAsia"/>
                <w:color w:val="000000"/>
                <w:kern w:val="0"/>
                <w:szCs w:val="21"/>
              </w:rPr>
              <w:t>100%</w:t>
            </w:r>
          </w:p>
        </w:tc>
      </w:tr>
    </w:tbl>
    <w:p w:rsidR="00FE215E" w:rsidRPr="00994878" w:rsidRDefault="00FE215E" w:rsidP="00994878">
      <w:pPr>
        <w:adjustRightInd w:val="0"/>
        <w:snapToGrid w:val="0"/>
        <w:spacing w:before="100" w:beforeAutospacing="1" w:after="100" w:afterAutospacing="1"/>
        <w:ind w:firstLineChars="177" w:firstLine="425"/>
        <w:rPr>
          <w:rFonts w:ascii="仿宋_GB2312" w:eastAsia="仿宋_GB2312" w:hAnsiTheme="majorEastAsia"/>
          <w:sz w:val="24"/>
        </w:rPr>
      </w:pPr>
      <w:r w:rsidRPr="00994878">
        <w:rPr>
          <w:rFonts w:ascii="仿宋_GB2312" w:eastAsia="仿宋_GB2312" w:hAnsiTheme="majorEastAsia" w:hint="eastAsia"/>
          <w:sz w:val="24"/>
        </w:rPr>
        <w:t>2</w:t>
      </w:r>
      <w:r w:rsidR="000605EC" w:rsidRPr="00994878">
        <w:rPr>
          <w:rFonts w:ascii="仿宋_GB2312" w:eastAsia="仿宋_GB2312" w:hAnsiTheme="majorEastAsia" w:hint="eastAsia"/>
          <w:sz w:val="24"/>
        </w:rPr>
        <w:t>、实验</w:t>
      </w:r>
    </w:p>
    <w:tbl>
      <w:tblPr>
        <w:tblStyle w:val="a4"/>
        <w:tblW w:w="0" w:type="auto"/>
        <w:tblInd w:w="421" w:type="dxa"/>
        <w:tblLook w:val="04A0" w:firstRow="1" w:lastRow="0" w:firstColumn="1" w:lastColumn="0" w:noHBand="0" w:noVBand="1"/>
      </w:tblPr>
      <w:tblGrid>
        <w:gridCol w:w="1955"/>
        <w:gridCol w:w="2155"/>
        <w:gridCol w:w="397"/>
        <w:gridCol w:w="2722"/>
        <w:gridCol w:w="680"/>
        <w:gridCol w:w="1406"/>
      </w:tblGrid>
      <w:tr w:rsidR="00FE215E" w:rsidTr="00434A16">
        <w:tc>
          <w:tcPr>
            <w:tcW w:w="1955" w:type="dxa"/>
            <w:vAlign w:val="center"/>
          </w:tcPr>
          <w:p w:rsidR="00FE215E" w:rsidRPr="00B43D37" w:rsidRDefault="00FE215E" w:rsidP="00B43D37">
            <w:pPr>
              <w:adjustRightInd w:val="0"/>
              <w:snapToGrid w:val="0"/>
              <w:spacing w:before="100" w:beforeAutospacing="1" w:after="100" w:afterAutospacing="1"/>
              <w:rPr>
                <w:rFonts w:ascii="仿宋_GB2312" w:eastAsia="仿宋_GB2312" w:hAnsiTheme="majorEastAsia"/>
                <w:szCs w:val="21"/>
              </w:rPr>
            </w:pPr>
            <w:r w:rsidRPr="00B43D37">
              <w:rPr>
                <w:rFonts w:ascii="仿宋_GB2312" w:eastAsia="仿宋_GB2312" w:hAnsiTheme="majorEastAsia" w:hint="eastAsia"/>
                <w:szCs w:val="21"/>
              </w:rPr>
              <w:t>有实验的课程（门）</w:t>
            </w:r>
          </w:p>
        </w:tc>
        <w:tc>
          <w:tcPr>
            <w:tcW w:w="2552" w:type="dxa"/>
            <w:gridSpan w:val="2"/>
            <w:vAlign w:val="center"/>
          </w:tcPr>
          <w:p w:rsidR="00FE215E" w:rsidRPr="00B43D37" w:rsidRDefault="00FE215E" w:rsidP="00B43D37">
            <w:pPr>
              <w:adjustRightInd w:val="0"/>
              <w:snapToGrid w:val="0"/>
              <w:spacing w:before="100" w:beforeAutospacing="1" w:after="100" w:afterAutospacing="1"/>
              <w:rPr>
                <w:rFonts w:ascii="仿宋_GB2312" w:eastAsia="仿宋_GB2312" w:hAnsiTheme="majorEastAsia"/>
                <w:szCs w:val="21"/>
              </w:rPr>
            </w:pPr>
            <w:r w:rsidRPr="00B43D37">
              <w:rPr>
                <w:rFonts w:ascii="仿宋_GB2312" w:eastAsia="仿宋_GB2312" w:hAnsiTheme="majorEastAsia" w:hint="eastAsia"/>
                <w:szCs w:val="21"/>
              </w:rPr>
              <w:t>独立设置的实验课程（门）</w:t>
            </w:r>
          </w:p>
        </w:tc>
        <w:tc>
          <w:tcPr>
            <w:tcW w:w="3402" w:type="dxa"/>
            <w:gridSpan w:val="2"/>
            <w:vAlign w:val="center"/>
          </w:tcPr>
          <w:p w:rsidR="00FE215E" w:rsidRPr="00B43D37" w:rsidRDefault="00FE215E" w:rsidP="00B43D37">
            <w:pPr>
              <w:adjustRightInd w:val="0"/>
              <w:snapToGrid w:val="0"/>
              <w:spacing w:before="100" w:beforeAutospacing="1" w:after="100" w:afterAutospacing="1"/>
              <w:rPr>
                <w:rFonts w:ascii="仿宋_GB2312" w:eastAsia="仿宋_GB2312" w:hAnsiTheme="majorEastAsia"/>
                <w:szCs w:val="21"/>
              </w:rPr>
            </w:pPr>
            <w:r w:rsidRPr="00B43D37">
              <w:rPr>
                <w:rFonts w:ascii="仿宋_GB2312" w:eastAsia="仿宋_GB2312" w:hAnsiTheme="majorEastAsia" w:hint="eastAsia"/>
                <w:szCs w:val="21"/>
              </w:rPr>
              <w:t>综合性、设计性实验教学课程（门）</w:t>
            </w:r>
          </w:p>
        </w:tc>
        <w:tc>
          <w:tcPr>
            <w:tcW w:w="1406" w:type="dxa"/>
            <w:vAlign w:val="center"/>
          </w:tcPr>
          <w:p w:rsidR="00FE215E" w:rsidRPr="00B43D37" w:rsidRDefault="00FE215E" w:rsidP="00B43D37">
            <w:pPr>
              <w:adjustRightInd w:val="0"/>
              <w:snapToGrid w:val="0"/>
              <w:spacing w:before="100" w:beforeAutospacing="1" w:after="100" w:afterAutospacing="1"/>
              <w:rPr>
                <w:rFonts w:ascii="仿宋_GB2312" w:eastAsia="仿宋_GB2312" w:hAnsiTheme="majorEastAsia"/>
                <w:szCs w:val="21"/>
              </w:rPr>
            </w:pPr>
            <w:r w:rsidRPr="00B43D37">
              <w:rPr>
                <w:rFonts w:ascii="仿宋_GB2312" w:eastAsia="仿宋_GB2312" w:hAnsiTheme="majorEastAsia" w:hint="eastAsia"/>
                <w:szCs w:val="21"/>
              </w:rPr>
              <w:t>实验开出率</w:t>
            </w:r>
          </w:p>
        </w:tc>
      </w:tr>
      <w:tr w:rsidR="00FE215E" w:rsidTr="00434A16">
        <w:tc>
          <w:tcPr>
            <w:tcW w:w="1955" w:type="dxa"/>
            <w:vAlign w:val="center"/>
          </w:tcPr>
          <w:p w:rsidR="00FE215E" w:rsidRPr="00B43D37" w:rsidRDefault="00BB6E0C" w:rsidP="00B43D37">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12</w:t>
            </w:r>
          </w:p>
        </w:tc>
        <w:tc>
          <w:tcPr>
            <w:tcW w:w="2552" w:type="dxa"/>
            <w:gridSpan w:val="2"/>
            <w:vAlign w:val="center"/>
          </w:tcPr>
          <w:p w:rsidR="00FE215E" w:rsidRPr="00B43D37" w:rsidRDefault="00342A8A" w:rsidP="00B43D37">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2</w:t>
            </w:r>
          </w:p>
        </w:tc>
        <w:tc>
          <w:tcPr>
            <w:tcW w:w="3402" w:type="dxa"/>
            <w:gridSpan w:val="2"/>
            <w:vAlign w:val="center"/>
          </w:tcPr>
          <w:p w:rsidR="00FE215E" w:rsidRPr="00B43D37" w:rsidRDefault="00BB6E0C" w:rsidP="00B43D37">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10</w:t>
            </w:r>
          </w:p>
        </w:tc>
        <w:tc>
          <w:tcPr>
            <w:tcW w:w="1406" w:type="dxa"/>
            <w:vAlign w:val="center"/>
          </w:tcPr>
          <w:p w:rsidR="00FE215E" w:rsidRPr="00B43D37" w:rsidRDefault="00C02BCF" w:rsidP="00B43D37">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100%</w:t>
            </w:r>
          </w:p>
        </w:tc>
      </w:tr>
      <w:tr w:rsidR="00FE215E" w:rsidTr="000D3969">
        <w:tc>
          <w:tcPr>
            <w:tcW w:w="9315" w:type="dxa"/>
            <w:gridSpan w:val="6"/>
            <w:vAlign w:val="center"/>
          </w:tcPr>
          <w:p w:rsidR="00FE215E" w:rsidRPr="00B43D37" w:rsidRDefault="00FE215E" w:rsidP="00B43D37">
            <w:pPr>
              <w:adjustRightInd w:val="0"/>
              <w:snapToGrid w:val="0"/>
              <w:spacing w:before="100" w:beforeAutospacing="1" w:after="100" w:afterAutospacing="1"/>
              <w:rPr>
                <w:rFonts w:ascii="仿宋_GB2312" w:eastAsia="仿宋_GB2312" w:hAnsiTheme="majorEastAsia"/>
                <w:szCs w:val="21"/>
              </w:rPr>
            </w:pPr>
            <w:r w:rsidRPr="00B43D37">
              <w:rPr>
                <w:rFonts w:ascii="仿宋_GB2312" w:eastAsia="仿宋_GB2312" w:hAnsiTheme="majorEastAsia" w:hint="eastAsia"/>
                <w:szCs w:val="21"/>
              </w:rPr>
              <w:t>实验课程一览表</w:t>
            </w:r>
          </w:p>
        </w:tc>
      </w:tr>
      <w:tr w:rsidR="00FE215E" w:rsidTr="000D3969">
        <w:tc>
          <w:tcPr>
            <w:tcW w:w="4110" w:type="dxa"/>
            <w:gridSpan w:val="2"/>
          </w:tcPr>
          <w:p w:rsidR="00FE215E" w:rsidRPr="00B43D37" w:rsidRDefault="00FE215E" w:rsidP="00B43D37">
            <w:pPr>
              <w:adjustRightInd w:val="0"/>
              <w:snapToGrid w:val="0"/>
              <w:spacing w:before="100" w:beforeAutospacing="1" w:after="100" w:afterAutospacing="1"/>
              <w:rPr>
                <w:rFonts w:ascii="仿宋_GB2312" w:eastAsia="仿宋_GB2312" w:hAnsiTheme="majorEastAsia"/>
                <w:szCs w:val="21"/>
              </w:rPr>
            </w:pPr>
            <w:r w:rsidRPr="00B43D37">
              <w:rPr>
                <w:rFonts w:ascii="仿宋_GB2312" w:eastAsia="仿宋_GB2312" w:hAnsiTheme="majorEastAsia" w:hint="eastAsia"/>
                <w:szCs w:val="21"/>
              </w:rPr>
              <w:t>实验类型</w:t>
            </w:r>
          </w:p>
        </w:tc>
        <w:tc>
          <w:tcPr>
            <w:tcW w:w="3119" w:type="dxa"/>
            <w:gridSpan w:val="2"/>
          </w:tcPr>
          <w:p w:rsidR="00FE215E" w:rsidRPr="00B43D37" w:rsidRDefault="00FE215E" w:rsidP="00D16753">
            <w:pPr>
              <w:adjustRightInd w:val="0"/>
              <w:snapToGrid w:val="0"/>
              <w:spacing w:before="100" w:beforeAutospacing="1" w:after="100" w:afterAutospacing="1"/>
              <w:jc w:val="center"/>
              <w:rPr>
                <w:rFonts w:ascii="仿宋_GB2312" w:eastAsia="仿宋_GB2312" w:hAnsiTheme="majorEastAsia"/>
                <w:szCs w:val="21"/>
              </w:rPr>
            </w:pPr>
            <w:r w:rsidRPr="00B43D37">
              <w:rPr>
                <w:rFonts w:ascii="仿宋_GB2312" w:eastAsia="仿宋_GB2312" w:hAnsiTheme="majorEastAsia" w:hint="eastAsia"/>
                <w:szCs w:val="21"/>
              </w:rPr>
              <w:t>课程名称</w:t>
            </w:r>
          </w:p>
        </w:tc>
        <w:tc>
          <w:tcPr>
            <w:tcW w:w="2086" w:type="dxa"/>
            <w:gridSpan w:val="2"/>
          </w:tcPr>
          <w:p w:rsidR="00FE215E" w:rsidRPr="00B43D37" w:rsidRDefault="00FE215E" w:rsidP="00D16753">
            <w:pPr>
              <w:adjustRightInd w:val="0"/>
              <w:snapToGrid w:val="0"/>
              <w:spacing w:before="100" w:beforeAutospacing="1" w:after="100" w:afterAutospacing="1"/>
              <w:jc w:val="center"/>
              <w:rPr>
                <w:rFonts w:ascii="仿宋_GB2312" w:eastAsia="仿宋_GB2312" w:hAnsiTheme="majorEastAsia"/>
                <w:szCs w:val="21"/>
              </w:rPr>
            </w:pPr>
            <w:r w:rsidRPr="00B43D37">
              <w:rPr>
                <w:rFonts w:ascii="仿宋_GB2312" w:eastAsia="仿宋_GB2312" w:hAnsiTheme="majorEastAsia" w:hint="eastAsia"/>
                <w:szCs w:val="21"/>
              </w:rPr>
              <w:t>实验开出率</w:t>
            </w:r>
          </w:p>
        </w:tc>
      </w:tr>
      <w:tr w:rsidR="00FE215E" w:rsidTr="000D3969">
        <w:tc>
          <w:tcPr>
            <w:tcW w:w="4110" w:type="dxa"/>
            <w:gridSpan w:val="2"/>
          </w:tcPr>
          <w:p w:rsidR="00FE215E" w:rsidRPr="00B43D37" w:rsidRDefault="00FE215E" w:rsidP="00B43D37">
            <w:pPr>
              <w:adjustRightInd w:val="0"/>
              <w:snapToGrid w:val="0"/>
              <w:spacing w:before="100" w:beforeAutospacing="1" w:after="100" w:afterAutospacing="1"/>
              <w:rPr>
                <w:rFonts w:ascii="仿宋_GB2312" w:eastAsia="仿宋_GB2312" w:hAnsiTheme="majorEastAsia"/>
                <w:szCs w:val="21"/>
              </w:rPr>
            </w:pPr>
            <w:r w:rsidRPr="00B43D37">
              <w:rPr>
                <w:rFonts w:ascii="仿宋_GB2312" w:eastAsia="仿宋_GB2312" w:hAnsiTheme="majorEastAsia" w:hint="eastAsia"/>
                <w:szCs w:val="21"/>
              </w:rPr>
              <w:t>有实验的课程</w:t>
            </w:r>
          </w:p>
        </w:tc>
        <w:tc>
          <w:tcPr>
            <w:tcW w:w="3119" w:type="dxa"/>
            <w:gridSpan w:val="2"/>
          </w:tcPr>
          <w:p w:rsidR="00FE215E" w:rsidRPr="00B43D37" w:rsidRDefault="00342A8A" w:rsidP="00B43D37">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《计量经济学》、《大学计算机》、《金融调查与实践》、《金融综合实验课》</w:t>
            </w:r>
            <w:r w:rsidR="00BB6E0C">
              <w:rPr>
                <w:rFonts w:ascii="仿宋_GB2312" w:eastAsia="仿宋_GB2312" w:hAnsiTheme="majorEastAsia" w:hint="eastAsia"/>
                <w:szCs w:val="21"/>
              </w:rPr>
              <w:t>、《会计电算化》、《国际贸易实务》、《国际市场营销》、《国际结算》、《</w:t>
            </w:r>
            <w:r w:rsidR="00694DB1">
              <w:rPr>
                <w:rFonts w:ascii="仿宋_GB2312" w:eastAsia="仿宋_GB2312" w:hAnsiTheme="majorEastAsia" w:hint="eastAsia"/>
                <w:szCs w:val="21"/>
              </w:rPr>
              <w:t>应用计量经济学</w:t>
            </w:r>
            <w:r w:rsidR="00BB6E0C">
              <w:rPr>
                <w:rFonts w:ascii="仿宋_GB2312" w:eastAsia="仿宋_GB2312" w:hAnsiTheme="majorEastAsia" w:hint="eastAsia"/>
                <w:szCs w:val="21"/>
              </w:rPr>
              <w:t>》</w:t>
            </w:r>
            <w:r w:rsidR="00694DB1">
              <w:rPr>
                <w:rFonts w:ascii="仿宋_GB2312" w:eastAsia="仿宋_GB2312" w:hAnsiTheme="majorEastAsia" w:hint="eastAsia"/>
                <w:szCs w:val="21"/>
              </w:rPr>
              <w:t>、《大数据分析及应用》、《</w:t>
            </w:r>
            <w:r w:rsidR="00694DB1" w:rsidRPr="00694DB1">
              <w:rPr>
                <w:rFonts w:ascii="仿宋_GB2312" w:eastAsia="仿宋_GB2312" w:hAnsiTheme="majorEastAsia" w:hint="eastAsia"/>
                <w:szCs w:val="21"/>
              </w:rPr>
              <w:t>Access数据库管理</w:t>
            </w:r>
            <w:r w:rsidR="00694DB1">
              <w:rPr>
                <w:rFonts w:ascii="仿宋_GB2312" w:eastAsia="仿宋_GB2312" w:hAnsiTheme="majorEastAsia" w:hint="eastAsia"/>
                <w:szCs w:val="21"/>
              </w:rPr>
              <w:t>》、《</w:t>
            </w:r>
            <w:r w:rsidR="00694DB1" w:rsidRPr="00694DB1">
              <w:rPr>
                <w:rFonts w:ascii="仿宋_GB2312" w:eastAsia="仿宋_GB2312" w:hAnsiTheme="majorEastAsia" w:hint="eastAsia"/>
                <w:szCs w:val="21"/>
              </w:rPr>
              <w:t>Excel统计分析与应用</w:t>
            </w:r>
            <w:r w:rsidR="00694DB1">
              <w:rPr>
                <w:rFonts w:ascii="仿宋_GB2312" w:eastAsia="仿宋_GB2312" w:hAnsiTheme="majorEastAsia" w:hint="eastAsia"/>
                <w:szCs w:val="21"/>
              </w:rPr>
              <w:t>》</w:t>
            </w:r>
          </w:p>
        </w:tc>
        <w:tc>
          <w:tcPr>
            <w:tcW w:w="2086" w:type="dxa"/>
            <w:gridSpan w:val="2"/>
          </w:tcPr>
          <w:p w:rsidR="00FE215E" w:rsidRPr="00B43D37" w:rsidRDefault="00C02BCF" w:rsidP="00B43D37">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100%</w:t>
            </w:r>
          </w:p>
        </w:tc>
      </w:tr>
      <w:tr w:rsidR="00FE215E" w:rsidTr="000D3969">
        <w:tc>
          <w:tcPr>
            <w:tcW w:w="4110" w:type="dxa"/>
            <w:gridSpan w:val="2"/>
          </w:tcPr>
          <w:p w:rsidR="00FE215E" w:rsidRPr="00B43D37" w:rsidRDefault="00FE215E" w:rsidP="00B43D37">
            <w:pPr>
              <w:adjustRightInd w:val="0"/>
              <w:snapToGrid w:val="0"/>
              <w:spacing w:before="100" w:beforeAutospacing="1" w:after="100" w:afterAutospacing="1"/>
              <w:rPr>
                <w:rFonts w:ascii="仿宋_GB2312" w:eastAsia="仿宋_GB2312" w:hAnsiTheme="majorEastAsia"/>
                <w:szCs w:val="21"/>
              </w:rPr>
            </w:pPr>
            <w:r w:rsidRPr="00B43D37">
              <w:rPr>
                <w:rFonts w:ascii="仿宋_GB2312" w:eastAsia="仿宋_GB2312" w:hAnsiTheme="majorEastAsia" w:hint="eastAsia"/>
                <w:szCs w:val="21"/>
              </w:rPr>
              <w:t>独立设置的实验课程</w:t>
            </w:r>
          </w:p>
        </w:tc>
        <w:tc>
          <w:tcPr>
            <w:tcW w:w="3119" w:type="dxa"/>
            <w:gridSpan w:val="2"/>
          </w:tcPr>
          <w:p w:rsidR="00FE215E" w:rsidRPr="00B43D37" w:rsidRDefault="00342A8A" w:rsidP="00B43D37">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《金融调查与实践》、《金融综合实验课》</w:t>
            </w:r>
          </w:p>
        </w:tc>
        <w:tc>
          <w:tcPr>
            <w:tcW w:w="2086" w:type="dxa"/>
            <w:gridSpan w:val="2"/>
          </w:tcPr>
          <w:p w:rsidR="00FE215E" w:rsidRPr="00B43D37" w:rsidRDefault="00C02BCF" w:rsidP="00B43D37">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100%</w:t>
            </w:r>
          </w:p>
        </w:tc>
      </w:tr>
      <w:tr w:rsidR="00FE215E" w:rsidTr="000D3969">
        <w:tc>
          <w:tcPr>
            <w:tcW w:w="4110" w:type="dxa"/>
            <w:gridSpan w:val="2"/>
          </w:tcPr>
          <w:p w:rsidR="00FE215E" w:rsidRPr="00B43D37" w:rsidRDefault="00FE215E" w:rsidP="00B43D37">
            <w:pPr>
              <w:adjustRightInd w:val="0"/>
              <w:snapToGrid w:val="0"/>
              <w:spacing w:before="100" w:beforeAutospacing="1" w:after="100" w:afterAutospacing="1"/>
              <w:rPr>
                <w:rFonts w:ascii="仿宋_GB2312" w:eastAsia="仿宋_GB2312" w:hAnsiTheme="majorEastAsia"/>
                <w:szCs w:val="21"/>
              </w:rPr>
            </w:pPr>
            <w:r w:rsidRPr="00B43D37">
              <w:rPr>
                <w:rFonts w:ascii="仿宋_GB2312" w:eastAsia="仿宋_GB2312" w:hAnsiTheme="majorEastAsia" w:hint="eastAsia"/>
                <w:szCs w:val="21"/>
              </w:rPr>
              <w:t>综合性、设计性实验教学课程</w:t>
            </w:r>
          </w:p>
        </w:tc>
        <w:tc>
          <w:tcPr>
            <w:tcW w:w="3119" w:type="dxa"/>
            <w:gridSpan w:val="2"/>
          </w:tcPr>
          <w:p w:rsidR="00FE215E" w:rsidRPr="00B43D37" w:rsidRDefault="00342A8A" w:rsidP="00B43D37">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《计量经济学》、《大学计算机》</w:t>
            </w:r>
            <w:r w:rsidR="00694DB1">
              <w:rPr>
                <w:rFonts w:ascii="仿宋_GB2312" w:eastAsia="仿宋_GB2312" w:hAnsiTheme="majorEastAsia" w:hint="eastAsia"/>
                <w:szCs w:val="21"/>
              </w:rPr>
              <w:t>、《会计电算化》、《国际贸易实务》、《国际市场营销》、《国际结算》、《应用计量经济学》、《大数据分析及应用》、《</w:t>
            </w:r>
            <w:r w:rsidR="00694DB1" w:rsidRPr="00694DB1">
              <w:rPr>
                <w:rFonts w:ascii="仿宋_GB2312" w:eastAsia="仿宋_GB2312" w:hAnsiTheme="majorEastAsia" w:hint="eastAsia"/>
                <w:szCs w:val="21"/>
              </w:rPr>
              <w:t>Access数据库管理</w:t>
            </w:r>
            <w:r w:rsidR="00694DB1">
              <w:rPr>
                <w:rFonts w:ascii="仿宋_GB2312" w:eastAsia="仿宋_GB2312" w:hAnsiTheme="majorEastAsia" w:hint="eastAsia"/>
                <w:szCs w:val="21"/>
              </w:rPr>
              <w:t>》、《</w:t>
            </w:r>
            <w:r w:rsidR="00694DB1" w:rsidRPr="00694DB1">
              <w:rPr>
                <w:rFonts w:ascii="仿宋_GB2312" w:eastAsia="仿宋_GB2312" w:hAnsiTheme="majorEastAsia" w:hint="eastAsia"/>
                <w:szCs w:val="21"/>
              </w:rPr>
              <w:t>Excel统计分析与应用</w:t>
            </w:r>
            <w:r w:rsidR="00694DB1">
              <w:rPr>
                <w:rFonts w:ascii="仿宋_GB2312" w:eastAsia="仿宋_GB2312" w:hAnsiTheme="majorEastAsia" w:hint="eastAsia"/>
                <w:szCs w:val="21"/>
              </w:rPr>
              <w:t>》</w:t>
            </w:r>
          </w:p>
        </w:tc>
        <w:tc>
          <w:tcPr>
            <w:tcW w:w="2086" w:type="dxa"/>
            <w:gridSpan w:val="2"/>
          </w:tcPr>
          <w:p w:rsidR="00FE215E" w:rsidRPr="00B43D37" w:rsidRDefault="00C02BCF" w:rsidP="00B43D37">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100%</w:t>
            </w:r>
          </w:p>
        </w:tc>
      </w:tr>
    </w:tbl>
    <w:p w:rsidR="00FE215E" w:rsidRDefault="00FE215E" w:rsidP="00994878">
      <w:pPr>
        <w:adjustRightInd w:val="0"/>
        <w:snapToGrid w:val="0"/>
        <w:spacing w:before="100" w:beforeAutospacing="1" w:after="100" w:afterAutospacing="1"/>
        <w:ind w:firstLineChars="177" w:firstLine="425"/>
        <w:rPr>
          <w:rFonts w:ascii="仿宋_GB2312" w:eastAsia="仿宋_GB2312" w:hAnsiTheme="majorEastAsia"/>
          <w:sz w:val="24"/>
        </w:rPr>
      </w:pPr>
      <w:r w:rsidRPr="00994878">
        <w:rPr>
          <w:rFonts w:ascii="仿宋_GB2312" w:eastAsia="仿宋_GB2312" w:hAnsiTheme="majorEastAsia" w:hint="eastAsia"/>
          <w:sz w:val="24"/>
        </w:rPr>
        <w:t>3、精品课程、</w:t>
      </w:r>
      <w:r w:rsidR="008E412F" w:rsidRPr="00994878">
        <w:rPr>
          <w:rFonts w:ascii="仿宋_GB2312" w:eastAsia="仿宋_GB2312" w:hAnsiTheme="majorEastAsia"/>
          <w:sz w:val="24"/>
        </w:rPr>
        <w:t>精品视频公开课</w:t>
      </w:r>
      <w:r w:rsidR="008E412F" w:rsidRPr="00994878">
        <w:rPr>
          <w:rFonts w:ascii="仿宋_GB2312" w:eastAsia="仿宋_GB2312" w:hAnsiTheme="majorEastAsia" w:hint="eastAsia"/>
          <w:sz w:val="24"/>
        </w:rPr>
        <w:t>、精品资源共享课、</w:t>
      </w:r>
      <w:r w:rsidRPr="00994878">
        <w:rPr>
          <w:rFonts w:ascii="仿宋_GB2312" w:eastAsia="仿宋_GB2312" w:hAnsiTheme="majorEastAsia" w:hint="eastAsia"/>
          <w:sz w:val="24"/>
        </w:rPr>
        <w:t>双语课程、</w:t>
      </w:r>
      <w:r w:rsidR="0039563D" w:rsidRPr="00994878">
        <w:rPr>
          <w:rFonts w:ascii="仿宋_GB2312" w:eastAsia="仿宋_GB2312" w:hAnsiTheme="majorEastAsia" w:hint="eastAsia"/>
          <w:sz w:val="24"/>
        </w:rPr>
        <w:t>慕课</w:t>
      </w:r>
      <w:r w:rsidR="00F07CDE" w:rsidRPr="00994878">
        <w:rPr>
          <w:rFonts w:ascii="仿宋_GB2312" w:eastAsia="仿宋_GB2312" w:hAnsiTheme="majorEastAsia" w:hint="eastAsia"/>
          <w:sz w:val="24"/>
        </w:rPr>
        <w:t>等课程</w:t>
      </w:r>
      <w:r w:rsidRPr="00994878">
        <w:rPr>
          <w:rFonts w:ascii="仿宋_GB2312" w:eastAsia="仿宋_GB2312" w:hAnsiTheme="majorEastAsia" w:hint="eastAsia"/>
          <w:sz w:val="24"/>
        </w:rPr>
        <w:t>建设情况</w:t>
      </w:r>
    </w:p>
    <w:p w:rsidR="007106C8" w:rsidRPr="0087239F" w:rsidRDefault="000D3969" w:rsidP="0087239F">
      <w:pPr>
        <w:adjustRightInd w:val="0"/>
        <w:snapToGrid w:val="0"/>
        <w:spacing w:before="100" w:beforeAutospacing="1" w:after="100" w:afterAutospacing="1" w:line="360" w:lineRule="auto"/>
        <w:ind w:firstLineChars="200" w:firstLine="480"/>
        <w:rPr>
          <w:rFonts w:ascii="仿宋" w:eastAsia="仿宋" w:hAnsi="仿宋"/>
          <w:sz w:val="24"/>
        </w:rPr>
      </w:pPr>
      <w:r w:rsidRPr="0087239F">
        <w:rPr>
          <w:rFonts w:ascii="仿宋" w:eastAsia="仿宋" w:hAnsi="仿宋" w:hint="eastAsia"/>
          <w:sz w:val="24"/>
        </w:rPr>
        <w:lastRenderedPageBreak/>
        <w:t>胡金焱教授的《金融投资学》课程，被评为国家级精品课程</w:t>
      </w:r>
      <w:r w:rsidR="00D374E1" w:rsidRPr="0087239F">
        <w:rPr>
          <w:rFonts w:ascii="仿宋" w:eastAsia="仿宋" w:hAnsi="仿宋" w:hint="eastAsia"/>
          <w:sz w:val="24"/>
        </w:rPr>
        <w:t>，《政治经济学》、《公共经济学》也被评为国家级精品课程</w:t>
      </w:r>
      <w:r w:rsidRPr="0087239F">
        <w:rPr>
          <w:rFonts w:ascii="仿宋" w:eastAsia="仿宋" w:hAnsi="仿宋" w:hint="eastAsia"/>
          <w:sz w:val="24"/>
        </w:rPr>
        <w:t>；另外，还有山东大学校级精品课程：《微观经济学》、《宏观经济学》、《国际投资学》、《货币经济学》</w:t>
      </w:r>
      <w:r w:rsidR="00C02BCF" w:rsidRPr="0087239F">
        <w:rPr>
          <w:rFonts w:ascii="仿宋" w:eastAsia="仿宋" w:hAnsi="仿宋" w:hint="eastAsia"/>
          <w:sz w:val="24"/>
        </w:rPr>
        <w:t>等</w:t>
      </w:r>
      <w:r w:rsidR="00D374E1" w:rsidRPr="0087239F">
        <w:rPr>
          <w:rFonts w:ascii="仿宋" w:eastAsia="仿宋" w:hAnsi="仿宋" w:hint="eastAsia"/>
          <w:sz w:val="24"/>
        </w:rPr>
        <w:t>；双语课程</w:t>
      </w:r>
      <w:r w:rsidR="00C02BCF" w:rsidRPr="0087239F">
        <w:rPr>
          <w:rFonts w:ascii="仿宋" w:eastAsia="仿宋" w:hAnsi="仿宋" w:hint="eastAsia"/>
          <w:sz w:val="24"/>
        </w:rPr>
        <w:t>有</w:t>
      </w:r>
      <w:r w:rsidR="00064B5C" w:rsidRPr="0087239F">
        <w:rPr>
          <w:rFonts w:ascii="仿宋" w:eastAsia="仿宋" w:hAnsi="仿宋" w:hint="eastAsia"/>
          <w:sz w:val="24"/>
        </w:rPr>
        <w:t>《公司理财》、</w:t>
      </w:r>
      <w:r w:rsidR="00D374E1" w:rsidRPr="0087239F">
        <w:rPr>
          <w:rFonts w:ascii="仿宋" w:eastAsia="仿宋" w:hAnsi="仿宋" w:hint="eastAsia"/>
          <w:sz w:val="24"/>
        </w:rPr>
        <w:t>《</w:t>
      </w:r>
      <w:r w:rsidR="00064B5C" w:rsidRPr="0087239F">
        <w:rPr>
          <w:rFonts w:ascii="仿宋" w:eastAsia="仿宋" w:hAnsi="仿宋" w:hint="eastAsia"/>
          <w:sz w:val="24"/>
        </w:rPr>
        <w:t>西方货币金融理论</w:t>
      </w:r>
      <w:r w:rsidR="00D374E1" w:rsidRPr="0087239F">
        <w:rPr>
          <w:rFonts w:ascii="仿宋" w:eastAsia="仿宋" w:hAnsi="仿宋" w:hint="eastAsia"/>
          <w:sz w:val="24"/>
        </w:rPr>
        <w:t>》、《</w:t>
      </w:r>
      <w:r w:rsidR="00064B5C" w:rsidRPr="0087239F">
        <w:rPr>
          <w:rFonts w:ascii="仿宋" w:eastAsia="仿宋" w:hAnsi="仿宋" w:hint="eastAsia"/>
          <w:sz w:val="24"/>
        </w:rPr>
        <w:t>商业银行经营管理</w:t>
      </w:r>
      <w:r w:rsidR="00D374E1" w:rsidRPr="0087239F">
        <w:rPr>
          <w:rFonts w:ascii="仿宋" w:eastAsia="仿宋" w:hAnsi="仿宋" w:hint="eastAsia"/>
          <w:sz w:val="24"/>
        </w:rPr>
        <w:t>》</w:t>
      </w:r>
      <w:r w:rsidR="0043257B" w:rsidRPr="0087239F">
        <w:rPr>
          <w:rFonts w:ascii="仿宋" w:eastAsia="仿宋" w:hAnsi="仿宋" w:hint="eastAsia"/>
          <w:sz w:val="24"/>
        </w:rPr>
        <w:t>、《国际经济学》</w:t>
      </w:r>
      <w:r w:rsidR="00C02BCF" w:rsidRPr="0087239F">
        <w:rPr>
          <w:rFonts w:ascii="仿宋" w:eastAsia="仿宋" w:hAnsi="仿宋" w:hint="eastAsia"/>
          <w:sz w:val="24"/>
        </w:rPr>
        <w:t>等</w:t>
      </w:r>
      <w:r w:rsidR="00D374E1" w:rsidRPr="0087239F">
        <w:rPr>
          <w:rFonts w:ascii="仿宋" w:eastAsia="仿宋" w:hAnsi="仿宋" w:hint="eastAsia"/>
          <w:sz w:val="24"/>
        </w:rPr>
        <w:t>；全英文课程：</w:t>
      </w:r>
      <w:r w:rsidR="007106C8" w:rsidRPr="0087239F">
        <w:rPr>
          <w:rFonts w:ascii="仿宋" w:eastAsia="仿宋" w:hAnsi="仿宋" w:hint="eastAsia"/>
          <w:sz w:val="24"/>
        </w:rPr>
        <w:t>《</w:t>
      </w:r>
      <w:r w:rsidR="007106C8" w:rsidRPr="0087239F">
        <w:rPr>
          <w:rFonts w:ascii="仿宋" w:eastAsia="仿宋" w:hAnsi="仿宋"/>
          <w:sz w:val="24"/>
        </w:rPr>
        <w:t>Intermediate Macroeconomics</w:t>
      </w:r>
      <w:r w:rsidR="007106C8" w:rsidRPr="0087239F">
        <w:rPr>
          <w:rFonts w:ascii="仿宋" w:eastAsia="仿宋" w:hAnsi="仿宋" w:hint="eastAsia"/>
          <w:sz w:val="24"/>
        </w:rPr>
        <w:t>》</w:t>
      </w:r>
      <w:r w:rsidR="00D374E1" w:rsidRPr="0087239F">
        <w:rPr>
          <w:rFonts w:ascii="仿宋" w:eastAsia="仿宋" w:hAnsi="仿宋" w:hint="eastAsia"/>
          <w:sz w:val="24"/>
        </w:rPr>
        <w:t>、</w:t>
      </w:r>
      <w:r w:rsidR="007106C8" w:rsidRPr="0087239F">
        <w:rPr>
          <w:rFonts w:ascii="仿宋" w:eastAsia="仿宋" w:hAnsi="仿宋" w:hint="eastAsia"/>
          <w:sz w:val="24"/>
        </w:rPr>
        <w:t>《</w:t>
      </w:r>
      <w:r w:rsidR="007106C8" w:rsidRPr="0087239F">
        <w:rPr>
          <w:rFonts w:ascii="仿宋" w:eastAsia="仿宋" w:hAnsi="仿宋"/>
          <w:sz w:val="24"/>
        </w:rPr>
        <w:t>Intermediate Microeconomics</w:t>
      </w:r>
      <w:r w:rsidR="007106C8" w:rsidRPr="0087239F">
        <w:rPr>
          <w:rFonts w:ascii="仿宋" w:eastAsia="仿宋" w:hAnsi="仿宋" w:hint="eastAsia"/>
          <w:sz w:val="24"/>
        </w:rPr>
        <w:t>》</w:t>
      </w:r>
      <w:r w:rsidR="00D374E1" w:rsidRPr="0087239F">
        <w:rPr>
          <w:rFonts w:ascii="仿宋" w:eastAsia="仿宋" w:hAnsi="仿宋" w:hint="eastAsia"/>
          <w:sz w:val="24"/>
        </w:rPr>
        <w:t>、《</w:t>
      </w:r>
      <w:r w:rsidR="00D374E1" w:rsidRPr="0087239F">
        <w:rPr>
          <w:rFonts w:ascii="仿宋" w:eastAsia="仿宋" w:hAnsi="仿宋"/>
          <w:sz w:val="24"/>
        </w:rPr>
        <w:t>International Finance</w:t>
      </w:r>
      <w:r w:rsidR="00D374E1" w:rsidRPr="0087239F">
        <w:rPr>
          <w:rFonts w:ascii="仿宋" w:eastAsia="仿宋" w:hAnsi="仿宋" w:hint="eastAsia"/>
          <w:sz w:val="24"/>
        </w:rPr>
        <w:t>》、《</w:t>
      </w:r>
      <w:r w:rsidR="00D374E1" w:rsidRPr="0087239F">
        <w:rPr>
          <w:rFonts w:ascii="仿宋" w:eastAsia="仿宋" w:hAnsi="仿宋"/>
          <w:sz w:val="24"/>
        </w:rPr>
        <w:t>International Settlements</w:t>
      </w:r>
      <w:r w:rsidR="00D374E1" w:rsidRPr="0087239F">
        <w:rPr>
          <w:rFonts w:ascii="仿宋" w:eastAsia="仿宋" w:hAnsi="仿宋" w:hint="eastAsia"/>
          <w:sz w:val="24"/>
        </w:rPr>
        <w:t>》等</w:t>
      </w:r>
      <w:r w:rsidR="00C02BCF" w:rsidRPr="0087239F">
        <w:rPr>
          <w:rFonts w:ascii="仿宋" w:eastAsia="仿宋" w:hAnsi="仿宋" w:hint="eastAsia"/>
          <w:sz w:val="24"/>
        </w:rPr>
        <w:t>共有十几门选修和必修课程实现了全英文教学</w:t>
      </w:r>
      <w:r w:rsidR="00D374E1" w:rsidRPr="0087239F">
        <w:rPr>
          <w:rFonts w:ascii="仿宋" w:eastAsia="仿宋" w:hAnsi="仿宋" w:hint="eastAsia"/>
          <w:sz w:val="24"/>
        </w:rPr>
        <w:t>。</w:t>
      </w:r>
    </w:p>
    <w:p w:rsidR="00FE215E" w:rsidRPr="00994878" w:rsidRDefault="00FE215E" w:rsidP="00994878">
      <w:pPr>
        <w:adjustRightInd w:val="0"/>
        <w:snapToGrid w:val="0"/>
        <w:spacing w:before="100" w:beforeAutospacing="1" w:after="100" w:afterAutospacing="1"/>
        <w:ind w:firstLineChars="177" w:firstLine="425"/>
        <w:rPr>
          <w:rFonts w:ascii="仿宋_GB2312" w:eastAsia="仿宋_GB2312" w:hAnsiTheme="majorEastAsia"/>
          <w:sz w:val="24"/>
        </w:rPr>
      </w:pPr>
      <w:r w:rsidRPr="00994878">
        <w:rPr>
          <w:rFonts w:ascii="仿宋_GB2312" w:eastAsia="仿宋_GB2312" w:hAnsiTheme="majorEastAsia" w:hint="eastAsia"/>
          <w:sz w:val="24"/>
        </w:rPr>
        <w:t>4、课外科技文化活动</w:t>
      </w:r>
    </w:p>
    <w:tbl>
      <w:tblPr>
        <w:tblStyle w:val="a4"/>
        <w:tblW w:w="9355" w:type="dxa"/>
        <w:tblInd w:w="421" w:type="dxa"/>
        <w:tblLook w:val="04A0" w:firstRow="1" w:lastRow="0" w:firstColumn="1" w:lastColumn="0" w:noHBand="0" w:noVBand="1"/>
      </w:tblPr>
      <w:tblGrid>
        <w:gridCol w:w="2835"/>
        <w:gridCol w:w="3969"/>
        <w:gridCol w:w="2551"/>
      </w:tblGrid>
      <w:tr w:rsidR="00FE215E" w:rsidRPr="004C7C72" w:rsidTr="000D3969">
        <w:trPr>
          <w:trHeight w:val="315"/>
        </w:trPr>
        <w:tc>
          <w:tcPr>
            <w:tcW w:w="6804" w:type="dxa"/>
            <w:gridSpan w:val="2"/>
            <w:hideMark/>
          </w:tcPr>
          <w:p w:rsidR="00FE215E" w:rsidRPr="00C02CB6" w:rsidRDefault="00FE215E" w:rsidP="00C02CB6">
            <w:pPr>
              <w:adjustRightInd w:val="0"/>
              <w:snapToGrid w:val="0"/>
              <w:spacing w:before="100" w:beforeAutospacing="1" w:after="100" w:afterAutospacing="1"/>
              <w:jc w:val="center"/>
              <w:rPr>
                <w:rFonts w:ascii="仿宋_GB2312" w:eastAsia="仿宋_GB2312" w:hAnsiTheme="majorEastAsia"/>
                <w:szCs w:val="21"/>
              </w:rPr>
            </w:pPr>
            <w:r w:rsidRPr="00C02CB6">
              <w:rPr>
                <w:rFonts w:ascii="仿宋_GB2312" w:eastAsia="仿宋_GB2312" w:hAnsiTheme="majorEastAsia" w:hint="eastAsia"/>
                <w:szCs w:val="21"/>
              </w:rPr>
              <w:t>项目</w:t>
            </w:r>
          </w:p>
        </w:tc>
        <w:tc>
          <w:tcPr>
            <w:tcW w:w="2551" w:type="dxa"/>
          </w:tcPr>
          <w:p w:rsidR="00FE215E" w:rsidRPr="00C02CB6" w:rsidRDefault="00FE215E" w:rsidP="00C02CB6">
            <w:pPr>
              <w:widowControl/>
              <w:adjustRightInd w:val="0"/>
              <w:snapToGrid w:val="0"/>
              <w:spacing w:before="100" w:beforeAutospacing="1" w:after="100" w:afterAutospacing="1"/>
              <w:jc w:val="center"/>
              <w:rPr>
                <w:rFonts w:ascii="仿宋_GB2312" w:eastAsia="仿宋_GB2312" w:hAnsiTheme="majorEastAsia"/>
                <w:szCs w:val="21"/>
              </w:rPr>
            </w:pPr>
            <w:r w:rsidRPr="00C02CB6">
              <w:rPr>
                <w:rFonts w:ascii="仿宋_GB2312" w:eastAsia="仿宋_GB2312" w:hAnsiTheme="majorEastAsia" w:hint="eastAsia"/>
                <w:szCs w:val="21"/>
              </w:rPr>
              <w:t>数量</w:t>
            </w:r>
          </w:p>
        </w:tc>
      </w:tr>
      <w:tr w:rsidR="00C02BCF" w:rsidRPr="004C7C72" w:rsidTr="000D3969">
        <w:trPr>
          <w:trHeight w:val="315"/>
        </w:trPr>
        <w:tc>
          <w:tcPr>
            <w:tcW w:w="2835" w:type="dxa"/>
            <w:vMerge w:val="restart"/>
            <w:vAlign w:val="center"/>
          </w:tcPr>
          <w:p w:rsidR="00C02BCF" w:rsidRPr="00C02CB6" w:rsidRDefault="00C02BCF" w:rsidP="00C02CB6">
            <w:pPr>
              <w:adjustRightInd w:val="0"/>
              <w:snapToGrid w:val="0"/>
              <w:spacing w:before="100" w:beforeAutospacing="1" w:after="100" w:afterAutospacing="1"/>
              <w:rPr>
                <w:rFonts w:ascii="仿宋_GB2312" w:eastAsia="仿宋_GB2312" w:hAnsiTheme="majorEastAsia"/>
                <w:szCs w:val="21"/>
              </w:rPr>
            </w:pPr>
            <w:r w:rsidRPr="00C02CB6">
              <w:rPr>
                <w:rFonts w:ascii="仿宋_GB2312" w:eastAsia="仿宋_GB2312" w:hAnsiTheme="majorEastAsia" w:hint="eastAsia"/>
                <w:szCs w:val="21"/>
              </w:rPr>
              <w:t>文化、学术讲座数</w:t>
            </w:r>
          </w:p>
          <w:p w:rsidR="00C02BCF" w:rsidRPr="00C02CB6" w:rsidRDefault="00C02BCF" w:rsidP="00C02CB6">
            <w:pPr>
              <w:adjustRightInd w:val="0"/>
              <w:snapToGrid w:val="0"/>
              <w:spacing w:before="100" w:beforeAutospacing="1" w:after="100" w:afterAutospacing="1"/>
              <w:rPr>
                <w:rFonts w:ascii="仿宋_GB2312" w:eastAsia="仿宋_GB2312" w:hAnsiTheme="majorEastAsia"/>
                <w:szCs w:val="21"/>
              </w:rPr>
            </w:pPr>
            <w:r w:rsidRPr="00C02CB6">
              <w:rPr>
                <w:rFonts w:ascii="仿宋_GB2312" w:eastAsia="仿宋_GB2312" w:hAnsiTheme="majorEastAsia" w:hint="eastAsia"/>
                <w:szCs w:val="21"/>
              </w:rPr>
              <w:t>（个）</w:t>
            </w:r>
          </w:p>
        </w:tc>
        <w:tc>
          <w:tcPr>
            <w:tcW w:w="3969" w:type="dxa"/>
          </w:tcPr>
          <w:p w:rsidR="00C02BCF" w:rsidRPr="00C02CB6" w:rsidRDefault="00C02BCF" w:rsidP="00C02CB6">
            <w:pPr>
              <w:adjustRightInd w:val="0"/>
              <w:snapToGrid w:val="0"/>
              <w:spacing w:before="100" w:beforeAutospacing="1" w:after="100" w:afterAutospacing="1"/>
              <w:rPr>
                <w:rFonts w:ascii="仿宋_GB2312" w:eastAsia="仿宋_GB2312" w:hAnsiTheme="majorEastAsia"/>
                <w:szCs w:val="21"/>
              </w:rPr>
            </w:pPr>
            <w:r w:rsidRPr="00C02CB6">
              <w:rPr>
                <w:rFonts w:ascii="仿宋_GB2312" w:eastAsia="仿宋_GB2312" w:hAnsiTheme="majorEastAsia" w:hint="eastAsia"/>
                <w:szCs w:val="21"/>
              </w:rPr>
              <w:t>总数</w:t>
            </w:r>
          </w:p>
        </w:tc>
        <w:tc>
          <w:tcPr>
            <w:tcW w:w="2551" w:type="dxa"/>
          </w:tcPr>
          <w:p w:rsidR="00C02BCF" w:rsidRPr="00C02CB6" w:rsidRDefault="00C90F48" w:rsidP="005B78FC">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szCs w:val="21"/>
              </w:rPr>
              <w:t>137</w:t>
            </w:r>
          </w:p>
        </w:tc>
      </w:tr>
      <w:tr w:rsidR="00C02BCF" w:rsidRPr="004C7C72" w:rsidTr="000D3969">
        <w:trPr>
          <w:trHeight w:val="315"/>
        </w:trPr>
        <w:tc>
          <w:tcPr>
            <w:tcW w:w="2835" w:type="dxa"/>
            <w:vMerge/>
            <w:vAlign w:val="center"/>
          </w:tcPr>
          <w:p w:rsidR="00C02BCF" w:rsidRPr="00C02CB6" w:rsidRDefault="00C02BCF" w:rsidP="00C02CB6">
            <w:pPr>
              <w:adjustRightInd w:val="0"/>
              <w:snapToGrid w:val="0"/>
              <w:spacing w:before="100" w:beforeAutospacing="1" w:after="100" w:afterAutospacing="1"/>
              <w:rPr>
                <w:rFonts w:ascii="仿宋_GB2312" w:eastAsia="仿宋_GB2312" w:hAnsiTheme="majorEastAsia"/>
                <w:szCs w:val="21"/>
              </w:rPr>
            </w:pPr>
          </w:p>
        </w:tc>
        <w:tc>
          <w:tcPr>
            <w:tcW w:w="3969" w:type="dxa"/>
          </w:tcPr>
          <w:p w:rsidR="00C02BCF" w:rsidRPr="00C02CB6" w:rsidRDefault="00C02BCF" w:rsidP="00C02CB6">
            <w:pPr>
              <w:adjustRightInd w:val="0"/>
              <w:snapToGrid w:val="0"/>
              <w:spacing w:before="100" w:beforeAutospacing="1" w:after="100" w:afterAutospacing="1"/>
              <w:rPr>
                <w:rFonts w:ascii="仿宋_GB2312" w:eastAsia="仿宋_GB2312" w:hAnsiTheme="majorEastAsia"/>
                <w:szCs w:val="21"/>
              </w:rPr>
            </w:pPr>
            <w:r w:rsidRPr="00C02CB6">
              <w:rPr>
                <w:rFonts w:ascii="仿宋_GB2312" w:eastAsia="仿宋_GB2312" w:hAnsiTheme="majorEastAsia" w:hint="eastAsia"/>
                <w:szCs w:val="21"/>
              </w:rPr>
              <w:t>其中：校级</w:t>
            </w:r>
          </w:p>
        </w:tc>
        <w:tc>
          <w:tcPr>
            <w:tcW w:w="2551" w:type="dxa"/>
          </w:tcPr>
          <w:p w:rsidR="00C02BCF" w:rsidRPr="00C02CB6" w:rsidRDefault="00C90F48" w:rsidP="005B78FC">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szCs w:val="21"/>
              </w:rPr>
              <w:t>49</w:t>
            </w:r>
          </w:p>
        </w:tc>
      </w:tr>
      <w:tr w:rsidR="00C02BCF" w:rsidRPr="004C7C72" w:rsidTr="000D3969">
        <w:trPr>
          <w:trHeight w:val="315"/>
        </w:trPr>
        <w:tc>
          <w:tcPr>
            <w:tcW w:w="2835" w:type="dxa"/>
            <w:vMerge/>
            <w:vAlign w:val="center"/>
          </w:tcPr>
          <w:p w:rsidR="00C02BCF" w:rsidRPr="00C02CB6" w:rsidRDefault="00C02BCF" w:rsidP="00C02CB6">
            <w:pPr>
              <w:adjustRightInd w:val="0"/>
              <w:snapToGrid w:val="0"/>
              <w:spacing w:before="100" w:beforeAutospacing="1" w:after="100" w:afterAutospacing="1"/>
              <w:rPr>
                <w:rFonts w:ascii="仿宋_GB2312" w:eastAsia="仿宋_GB2312" w:hAnsiTheme="majorEastAsia"/>
                <w:szCs w:val="21"/>
              </w:rPr>
            </w:pPr>
          </w:p>
        </w:tc>
        <w:tc>
          <w:tcPr>
            <w:tcW w:w="3969" w:type="dxa"/>
          </w:tcPr>
          <w:p w:rsidR="00C02BCF" w:rsidRPr="00C02CB6" w:rsidRDefault="00C02BCF" w:rsidP="00C02CB6">
            <w:pPr>
              <w:adjustRightInd w:val="0"/>
              <w:snapToGrid w:val="0"/>
              <w:spacing w:before="100" w:beforeAutospacing="1" w:after="100" w:afterAutospacing="1"/>
              <w:ind w:firstLineChars="300" w:firstLine="630"/>
              <w:rPr>
                <w:rFonts w:ascii="仿宋_GB2312" w:eastAsia="仿宋_GB2312" w:hAnsiTheme="majorEastAsia"/>
                <w:szCs w:val="21"/>
              </w:rPr>
            </w:pPr>
            <w:r w:rsidRPr="00C02CB6">
              <w:rPr>
                <w:rFonts w:ascii="仿宋_GB2312" w:eastAsia="仿宋_GB2312" w:hAnsiTheme="majorEastAsia" w:hint="eastAsia"/>
                <w:szCs w:val="21"/>
              </w:rPr>
              <w:t>院级</w:t>
            </w:r>
          </w:p>
        </w:tc>
        <w:tc>
          <w:tcPr>
            <w:tcW w:w="2551" w:type="dxa"/>
          </w:tcPr>
          <w:p w:rsidR="00C02BCF" w:rsidRPr="00C02CB6" w:rsidRDefault="00C90F48" w:rsidP="005B78FC">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szCs w:val="21"/>
              </w:rPr>
              <w:t>88</w:t>
            </w:r>
          </w:p>
        </w:tc>
      </w:tr>
      <w:tr w:rsidR="00C02BCF" w:rsidRPr="004C7C72" w:rsidTr="000D3969">
        <w:trPr>
          <w:trHeight w:val="315"/>
        </w:trPr>
        <w:tc>
          <w:tcPr>
            <w:tcW w:w="2835" w:type="dxa"/>
            <w:vMerge w:val="restart"/>
            <w:vAlign w:val="center"/>
          </w:tcPr>
          <w:p w:rsidR="00C02BCF" w:rsidRPr="00C02CB6" w:rsidRDefault="00C02BCF" w:rsidP="00C02CB6">
            <w:pPr>
              <w:adjustRightInd w:val="0"/>
              <w:snapToGrid w:val="0"/>
              <w:spacing w:before="100" w:beforeAutospacing="1" w:after="100" w:afterAutospacing="1"/>
              <w:rPr>
                <w:rFonts w:ascii="仿宋_GB2312" w:eastAsia="仿宋_GB2312" w:hAnsiTheme="majorEastAsia"/>
                <w:szCs w:val="21"/>
              </w:rPr>
            </w:pPr>
            <w:r w:rsidRPr="00C02CB6">
              <w:rPr>
                <w:rFonts w:ascii="仿宋_GB2312" w:eastAsia="仿宋_GB2312" w:hAnsiTheme="majorEastAsia" w:hint="eastAsia"/>
                <w:szCs w:val="21"/>
              </w:rPr>
              <w:t>本科生课外科技、文化活动项目（个）</w:t>
            </w:r>
          </w:p>
        </w:tc>
        <w:tc>
          <w:tcPr>
            <w:tcW w:w="3969" w:type="dxa"/>
          </w:tcPr>
          <w:p w:rsidR="00C02BCF" w:rsidRPr="00C02CB6" w:rsidRDefault="00C02BCF" w:rsidP="00C02CB6">
            <w:pPr>
              <w:adjustRightInd w:val="0"/>
              <w:snapToGrid w:val="0"/>
              <w:spacing w:before="100" w:beforeAutospacing="1" w:after="100" w:afterAutospacing="1"/>
              <w:rPr>
                <w:rFonts w:ascii="仿宋_GB2312" w:eastAsia="仿宋_GB2312" w:hAnsiTheme="majorEastAsia"/>
                <w:szCs w:val="21"/>
              </w:rPr>
            </w:pPr>
            <w:r w:rsidRPr="00C02CB6">
              <w:rPr>
                <w:rFonts w:ascii="仿宋_GB2312" w:eastAsia="仿宋_GB2312" w:hAnsiTheme="majorEastAsia" w:hint="eastAsia"/>
                <w:szCs w:val="21"/>
              </w:rPr>
              <w:t>总数</w:t>
            </w:r>
          </w:p>
        </w:tc>
        <w:tc>
          <w:tcPr>
            <w:tcW w:w="2551" w:type="dxa"/>
          </w:tcPr>
          <w:p w:rsidR="00C02BCF" w:rsidRPr="00C02CB6" w:rsidRDefault="00C02BCF" w:rsidP="005B78FC">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6</w:t>
            </w:r>
          </w:p>
        </w:tc>
      </w:tr>
      <w:tr w:rsidR="00C02BCF" w:rsidRPr="004C7C72" w:rsidTr="000D3969">
        <w:trPr>
          <w:trHeight w:val="315"/>
        </w:trPr>
        <w:tc>
          <w:tcPr>
            <w:tcW w:w="2835" w:type="dxa"/>
            <w:vMerge/>
            <w:hideMark/>
          </w:tcPr>
          <w:p w:rsidR="00C02BCF" w:rsidRPr="00C02CB6" w:rsidRDefault="00C02BCF" w:rsidP="00C02CB6">
            <w:pPr>
              <w:adjustRightInd w:val="0"/>
              <w:snapToGrid w:val="0"/>
              <w:spacing w:before="100" w:beforeAutospacing="1" w:after="100" w:afterAutospacing="1"/>
              <w:rPr>
                <w:rFonts w:ascii="仿宋_GB2312" w:eastAsia="仿宋_GB2312" w:hAnsiTheme="majorEastAsia"/>
                <w:szCs w:val="21"/>
              </w:rPr>
            </w:pPr>
          </w:p>
        </w:tc>
        <w:tc>
          <w:tcPr>
            <w:tcW w:w="3969" w:type="dxa"/>
          </w:tcPr>
          <w:p w:rsidR="00C02BCF" w:rsidRPr="00C02CB6" w:rsidRDefault="00C02BCF" w:rsidP="00C02CB6">
            <w:pPr>
              <w:adjustRightInd w:val="0"/>
              <w:snapToGrid w:val="0"/>
              <w:spacing w:before="100" w:beforeAutospacing="1" w:after="100" w:afterAutospacing="1"/>
              <w:rPr>
                <w:rFonts w:ascii="仿宋_GB2312" w:eastAsia="仿宋_GB2312" w:hAnsiTheme="majorEastAsia"/>
                <w:szCs w:val="21"/>
              </w:rPr>
            </w:pPr>
            <w:r w:rsidRPr="00C02CB6">
              <w:rPr>
                <w:rFonts w:ascii="仿宋_GB2312" w:eastAsia="仿宋_GB2312" w:hAnsiTheme="majorEastAsia" w:hint="eastAsia"/>
                <w:szCs w:val="21"/>
              </w:rPr>
              <w:t>其中：国家大学生创新性试验计划项目</w:t>
            </w:r>
          </w:p>
        </w:tc>
        <w:tc>
          <w:tcPr>
            <w:tcW w:w="2551" w:type="dxa"/>
          </w:tcPr>
          <w:p w:rsidR="00C02BCF" w:rsidRPr="00C02CB6" w:rsidRDefault="00C02BCF" w:rsidP="005B78FC">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1</w:t>
            </w:r>
          </w:p>
        </w:tc>
      </w:tr>
      <w:tr w:rsidR="00C02BCF" w:rsidRPr="004C7C72" w:rsidTr="000D3969">
        <w:trPr>
          <w:trHeight w:val="315"/>
        </w:trPr>
        <w:tc>
          <w:tcPr>
            <w:tcW w:w="2835" w:type="dxa"/>
            <w:vMerge/>
            <w:hideMark/>
          </w:tcPr>
          <w:p w:rsidR="00C02BCF" w:rsidRPr="00C02CB6" w:rsidRDefault="00C02BCF" w:rsidP="00C02CB6">
            <w:pPr>
              <w:adjustRightInd w:val="0"/>
              <w:snapToGrid w:val="0"/>
              <w:spacing w:before="100" w:beforeAutospacing="1" w:after="100" w:afterAutospacing="1"/>
              <w:rPr>
                <w:rFonts w:ascii="仿宋_GB2312" w:eastAsia="仿宋_GB2312" w:hAnsiTheme="majorEastAsia"/>
                <w:szCs w:val="21"/>
              </w:rPr>
            </w:pPr>
          </w:p>
        </w:tc>
        <w:tc>
          <w:tcPr>
            <w:tcW w:w="3969" w:type="dxa"/>
          </w:tcPr>
          <w:p w:rsidR="00C02BCF" w:rsidRPr="00C02CB6" w:rsidRDefault="00C02BCF" w:rsidP="00C02CB6">
            <w:pPr>
              <w:adjustRightInd w:val="0"/>
              <w:snapToGrid w:val="0"/>
              <w:spacing w:before="100" w:beforeAutospacing="1" w:after="100" w:afterAutospacing="1"/>
              <w:ind w:firstLineChars="300" w:firstLine="630"/>
              <w:rPr>
                <w:rFonts w:ascii="仿宋_GB2312" w:eastAsia="仿宋_GB2312" w:hAnsiTheme="majorEastAsia"/>
                <w:szCs w:val="21"/>
              </w:rPr>
            </w:pPr>
            <w:r w:rsidRPr="00C02CB6">
              <w:rPr>
                <w:rFonts w:ascii="仿宋_GB2312" w:eastAsia="仿宋_GB2312" w:hAnsiTheme="majorEastAsia" w:hint="eastAsia"/>
                <w:szCs w:val="21"/>
              </w:rPr>
              <w:t>省部级项目</w:t>
            </w:r>
          </w:p>
        </w:tc>
        <w:tc>
          <w:tcPr>
            <w:tcW w:w="2551" w:type="dxa"/>
          </w:tcPr>
          <w:p w:rsidR="00C02BCF" w:rsidRPr="00C02CB6" w:rsidRDefault="00C02BCF" w:rsidP="005B78FC">
            <w:pPr>
              <w:adjustRightInd w:val="0"/>
              <w:snapToGrid w:val="0"/>
              <w:spacing w:before="100" w:beforeAutospacing="1" w:after="100" w:afterAutospacing="1"/>
              <w:rPr>
                <w:rFonts w:ascii="仿宋_GB2312" w:eastAsia="仿宋_GB2312" w:hAnsiTheme="majorEastAsia"/>
                <w:szCs w:val="21"/>
              </w:rPr>
            </w:pPr>
          </w:p>
        </w:tc>
      </w:tr>
      <w:tr w:rsidR="00C02BCF" w:rsidRPr="004C7C72" w:rsidTr="000D3969">
        <w:trPr>
          <w:trHeight w:val="315"/>
        </w:trPr>
        <w:tc>
          <w:tcPr>
            <w:tcW w:w="2835" w:type="dxa"/>
            <w:vMerge/>
            <w:hideMark/>
          </w:tcPr>
          <w:p w:rsidR="00C02BCF" w:rsidRPr="00C02CB6" w:rsidRDefault="00C02BCF" w:rsidP="00C02CB6">
            <w:pPr>
              <w:adjustRightInd w:val="0"/>
              <w:snapToGrid w:val="0"/>
              <w:spacing w:before="100" w:beforeAutospacing="1" w:after="100" w:afterAutospacing="1"/>
              <w:rPr>
                <w:rFonts w:ascii="仿宋_GB2312" w:eastAsia="仿宋_GB2312" w:hAnsiTheme="majorEastAsia"/>
                <w:szCs w:val="21"/>
              </w:rPr>
            </w:pPr>
          </w:p>
        </w:tc>
        <w:tc>
          <w:tcPr>
            <w:tcW w:w="3969" w:type="dxa"/>
          </w:tcPr>
          <w:p w:rsidR="00C02BCF" w:rsidRPr="00C02CB6" w:rsidRDefault="00C02BCF" w:rsidP="00C02CB6">
            <w:pPr>
              <w:adjustRightInd w:val="0"/>
              <w:snapToGrid w:val="0"/>
              <w:spacing w:before="100" w:beforeAutospacing="1" w:after="100" w:afterAutospacing="1"/>
              <w:ind w:firstLineChars="300" w:firstLine="630"/>
              <w:rPr>
                <w:rFonts w:ascii="仿宋_GB2312" w:eastAsia="仿宋_GB2312" w:hAnsiTheme="majorEastAsia"/>
                <w:szCs w:val="21"/>
              </w:rPr>
            </w:pPr>
            <w:r w:rsidRPr="00C02CB6">
              <w:rPr>
                <w:rFonts w:ascii="仿宋_GB2312" w:eastAsia="仿宋_GB2312" w:hAnsiTheme="majorEastAsia" w:hint="eastAsia"/>
                <w:szCs w:val="21"/>
              </w:rPr>
              <w:t>学校项目</w:t>
            </w:r>
          </w:p>
        </w:tc>
        <w:tc>
          <w:tcPr>
            <w:tcW w:w="2551" w:type="dxa"/>
          </w:tcPr>
          <w:p w:rsidR="00C02BCF" w:rsidRPr="00C02CB6" w:rsidRDefault="00C02BCF" w:rsidP="005B78FC">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5</w:t>
            </w:r>
          </w:p>
        </w:tc>
      </w:tr>
    </w:tbl>
    <w:p w:rsidR="00FE215E" w:rsidRPr="00720747" w:rsidRDefault="0025277D" w:rsidP="00FE215E">
      <w:pPr>
        <w:adjustRightInd w:val="0"/>
        <w:snapToGrid w:val="0"/>
        <w:ind w:firstLineChars="177" w:firstLine="425"/>
        <w:rPr>
          <w:rFonts w:ascii="仿宋_GB2312" w:eastAsia="仿宋_GB2312" w:hAnsi="仿宋"/>
          <w:sz w:val="24"/>
        </w:rPr>
      </w:pPr>
      <w:r w:rsidRPr="00720747">
        <w:rPr>
          <w:rFonts w:ascii="仿宋_GB2312" w:eastAsia="仿宋_GB2312" w:hAnsi="仿宋" w:hint="eastAsia"/>
          <w:sz w:val="24"/>
        </w:rPr>
        <w:t>说明：统计时间为</w:t>
      </w:r>
      <w:r w:rsidR="00FE215E" w:rsidRPr="00720747">
        <w:rPr>
          <w:rFonts w:ascii="仿宋_GB2312" w:eastAsia="仿宋_GB2312" w:hAnsi="仿宋" w:hint="eastAsia"/>
          <w:sz w:val="24"/>
        </w:rPr>
        <w:t>2014年9月-201</w:t>
      </w:r>
      <w:r w:rsidR="00C90F48">
        <w:rPr>
          <w:rFonts w:ascii="仿宋_GB2312" w:eastAsia="仿宋_GB2312" w:hAnsi="仿宋"/>
          <w:sz w:val="24"/>
        </w:rPr>
        <w:t>6</w:t>
      </w:r>
      <w:r w:rsidR="00FE215E" w:rsidRPr="00720747">
        <w:rPr>
          <w:rFonts w:ascii="仿宋_GB2312" w:eastAsia="仿宋_GB2312" w:hAnsi="仿宋" w:hint="eastAsia"/>
          <w:sz w:val="24"/>
        </w:rPr>
        <w:t>年</w:t>
      </w:r>
      <w:r w:rsidR="00C90F48">
        <w:rPr>
          <w:rFonts w:ascii="仿宋_GB2312" w:eastAsia="仿宋_GB2312" w:hAnsi="仿宋" w:hint="eastAsia"/>
          <w:sz w:val="24"/>
        </w:rPr>
        <w:t>6</w:t>
      </w:r>
      <w:r w:rsidR="00FE215E" w:rsidRPr="00720747">
        <w:rPr>
          <w:rFonts w:ascii="仿宋_GB2312" w:eastAsia="仿宋_GB2312" w:hAnsi="仿宋" w:hint="eastAsia"/>
          <w:sz w:val="24"/>
        </w:rPr>
        <w:t>月</w:t>
      </w:r>
    </w:p>
    <w:p w:rsidR="00FE215E" w:rsidRPr="003969B8" w:rsidRDefault="00FE215E" w:rsidP="00356F98">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（四）创新创业教育情况</w:t>
      </w:r>
    </w:p>
    <w:p w:rsidR="005B78FC" w:rsidRPr="00DC2438" w:rsidRDefault="005B78FC" w:rsidP="005B78FC">
      <w:pPr>
        <w:adjustRightInd w:val="0"/>
        <w:snapToGrid w:val="0"/>
        <w:spacing w:line="360" w:lineRule="auto"/>
        <w:ind w:firstLineChars="200" w:firstLine="482"/>
        <w:rPr>
          <w:rFonts w:ascii="仿宋" w:eastAsia="仿宋" w:hAnsi="仿宋"/>
          <w:b/>
          <w:sz w:val="24"/>
        </w:rPr>
      </w:pPr>
      <w:bookmarkStart w:id="3" w:name="_Toc432618801"/>
      <w:r w:rsidRPr="00DC2438">
        <w:rPr>
          <w:rFonts w:ascii="仿宋" w:eastAsia="仿宋" w:hAnsi="仿宋" w:hint="eastAsia"/>
          <w:b/>
          <w:sz w:val="24"/>
        </w:rPr>
        <w:t>1.科研创新训练</w:t>
      </w:r>
      <w:bookmarkEnd w:id="3"/>
    </w:p>
    <w:p w:rsidR="00AC5F4D" w:rsidRDefault="005B78FC" w:rsidP="00AC5F4D">
      <w:pPr>
        <w:adjustRightInd w:val="0"/>
        <w:snapToGrid w:val="0"/>
        <w:spacing w:line="360" w:lineRule="auto"/>
        <w:ind w:firstLineChars="200" w:firstLine="480"/>
        <w:rPr>
          <w:rFonts w:ascii="仿宋" w:eastAsia="仿宋" w:hAnsi="仿宋"/>
          <w:sz w:val="24"/>
        </w:rPr>
      </w:pPr>
      <w:r w:rsidRPr="00046373">
        <w:rPr>
          <w:rFonts w:ascii="仿宋" w:eastAsia="仿宋" w:hAnsi="仿宋" w:hint="eastAsia"/>
          <w:sz w:val="24"/>
        </w:rPr>
        <w:t>经济学院特别重视学生的创新教育，特别是科研创新训练。目前，我院拥有青年志愿者协会、经济学爱好者协会，理财协会，创意公益社等社团组织。我院学生创办的《基石》、《经院风》、《经通信息》等学生刊物，在学校各种学生刊物中，质量和知名度都较高。</w:t>
      </w:r>
    </w:p>
    <w:p w:rsidR="00AC5F4D" w:rsidRPr="004B373C" w:rsidRDefault="00AC5F4D" w:rsidP="00AC5F4D">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另外</w:t>
      </w:r>
      <w:r w:rsidRPr="004B373C">
        <w:rPr>
          <w:rFonts w:ascii="仿宋" w:eastAsia="仿宋" w:hAnsi="仿宋"/>
          <w:sz w:val="24"/>
        </w:rPr>
        <w:t>，学校</w:t>
      </w:r>
      <w:r>
        <w:rPr>
          <w:rFonts w:ascii="仿宋" w:eastAsia="仿宋" w:hAnsi="仿宋" w:hint="eastAsia"/>
          <w:sz w:val="24"/>
        </w:rPr>
        <w:t>还</w:t>
      </w:r>
      <w:r w:rsidRPr="004B373C">
        <w:rPr>
          <w:rFonts w:ascii="仿宋" w:eastAsia="仿宋" w:hAnsi="仿宋"/>
          <w:sz w:val="24"/>
        </w:rPr>
        <w:t>牵头组织各类相关活动，例如期货大讲堂、金融大讲堂等。其次，学校联合各类金融机构举办相关比赛，例如联合中信银行举办金融知识竞赛、联合齐鲁证券举办模拟投资大赛、联合建设银行举办贵金属实盘交易大赛等。再次，学校号召学生参加各类全国性的金融竞赛，例如“中金所杯”全国高校大学生金融期货及衍生品知识竞赛、“工行杯”全国大学生银行产品创意设计大赛等。此外，学校还鼓励学生以学生组织和社团等为载体，自行开展与</w:t>
      </w:r>
      <w:r>
        <w:rPr>
          <w:rFonts w:ascii="仿宋" w:eastAsia="仿宋" w:hAnsi="仿宋" w:hint="eastAsia"/>
          <w:sz w:val="24"/>
        </w:rPr>
        <w:t>金融</w:t>
      </w:r>
      <w:r w:rsidRPr="004B373C">
        <w:rPr>
          <w:rFonts w:ascii="仿宋" w:eastAsia="仿宋" w:hAnsi="仿宋"/>
          <w:sz w:val="24"/>
        </w:rPr>
        <w:t>专业知识相关的各类活动，例如山东大学理财协会主办的专业征文比赛等。</w:t>
      </w:r>
    </w:p>
    <w:p w:rsidR="005B78FC" w:rsidRPr="00AC5F4D" w:rsidRDefault="005B78FC" w:rsidP="005B78FC">
      <w:pPr>
        <w:adjustRightInd w:val="0"/>
        <w:snapToGrid w:val="0"/>
        <w:spacing w:line="360" w:lineRule="auto"/>
        <w:ind w:firstLineChars="200" w:firstLine="480"/>
        <w:rPr>
          <w:rFonts w:ascii="仿宋" w:eastAsia="仿宋" w:hAnsi="仿宋"/>
          <w:sz w:val="24"/>
        </w:rPr>
      </w:pPr>
    </w:p>
    <w:p w:rsidR="005B78FC" w:rsidRPr="00DC2438" w:rsidRDefault="005B78FC" w:rsidP="005B78FC">
      <w:pPr>
        <w:adjustRightInd w:val="0"/>
        <w:snapToGrid w:val="0"/>
        <w:spacing w:line="360" w:lineRule="auto"/>
        <w:ind w:firstLineChars="200" w:firstLine="482"/>
        <w:rPr>
          <w:rFonts w:ascii="仿宋" w:eastAsia="仿宋" w:hAnsi="仿宋"/>
          <w:b/>
          <w:sz w:val="24"/>
        </w:rPr>
      </w:pPr>
      <w:bookmarkStart w:id="4" w:name="_Toc432618802"/>
      <w:r w:rsidRPr="00DC2438">
        <w:rPr>
          <w:rFonts w:ascii="仿宋" w:eastAsia="仿宋" w:hAnsi="仿宋" w:hint="eastAsia"/>
          <w:b/>
          <w:sz w:val="24"/>
        </w:rPr>
        <w:t>2.创业训练</w:t>
      </w:r>
      <w:bookmarkEnd w:id="4"/>
    </w:p>
    <w:p w:rsidR="005B78FC" w:rsidRPr="00046373" w:rsidRDefault="005B78FC" w:rsidP="005B78FC">
      <w:pPr>
        <w:adjustRightInd w:val="0"/>
        <w:snapToGrid w:val="0"/>
        <w:spacing w:line="360" w:lineRule="auto"/>
        <w:ind w:firstLineChars="200" w:firstLine="480"/>
        <w:rPr>
          <w:rFonts w:ascii="仿宋" w:eastAsia="仿宋" w:hAnsi="仿宋"/>
          <w:sz w:val="24"/>
        </w:rPr>
      </w:pPr>
      <w:r w:rsidRPr="00046373">
        <w:rPr>
          <w:rFonts w:ascii="仿宋" w:eastAsia="仿宋" w:hAnsi="仿宋"/>
          <w:sz w:val="24"/>
        </w:rPr>
        <w:t>学院鼓励学生参与各类创业训练和比赛。</w:t>
      </w:r>
      <w:r w:rsidRPr="00046373">
        <w:rPr>
          <w:rFonts w:ascii="仿宋" w:eastAsia="仿宋" w:hAnsi="仿宋" w:hint="eastAsia"/>
          <w:sz w:val="24"/>
        </w:rPr>
        <w:t>201</w:t>
      </w:r>
      <w:r w:rsidR="00C75958">
        <w:rPr>
          <w:rFonts w:ascii="仿宋" w:eastAsia="仿宋" w:hAnsi="仿宋"/>
          <w:sz w:val="24"/>
        </w:rPr>
        <w:t>4</w:t>
      </w:r>
      <w:r w:rsidRPr="00046373">
        <w:rPr>
          <w:rFonts w:ascii="仿宋" w:eastAsia="仿宋" w:hAnsi="仿宋" w:hint="eastAsia"/>
          <w:sz w:val="24"/>
        </w:rPr>
        <w:t>年，我院学生参加挑战杯创业大赛，并获国家金奖，也极大地鼓舞了学生参与创业训练的兴趣和积极性</w:t>
      </w:r>
      <w:r w:rsidR="00C75958">
        <w:rPr>
          <w:rFonts w:ascii="仿宋" w:eastAsia="仿宋" w:hAnsi="仿宋" w:hint="eastAsia"/>
          <w:sz w:val="24"/>
        </w:rPr>
        <w:t>,2015年—2016年，同学们继续</w:t>
      </w:r>
      <w:r w:rsidR="00C75958">
        <w:rPr>
          <w:rFonts w:ascii="仿宋" w:eastAsia="仿宋" w:hAnsi="仿宋" w:hint="eastAsia"/>
          <w:sz w:val="24"/>
        </w:rPr>
        <w:lastRenderedPageBreak/>
        <w:t>踊跃参与创业大赛，锻炼各方面能力。</w:t>
      </w:r>
    </w:p>
    <w:p w:rsidR="005B78FC" w:rsidRPr="00DC2438" w:rsidRDefault="005B78FC" w:rsidP="005B78FC">
      <w:pPr>
        <w:adjustRightInd w:val="0"/>
        <w:snapToGrid w:val="0"/>
        <w:spacing w:line="360" w:lineRule="auto"/>
        <w:ind w:firstLineChars="200" w:firstLine="482"/>
        <w:rPr>
          <w:rFonts w:ascii="仿宋" w:eastAsia="仿宋" w:hAnsi="仿宋"/>
          <w:b/>
          <w:sz w:val="24"/>
        </w:rPr>
      </w:pPr>
      <w:bookmarkStart w:id="5" w:name="_Toc432618803"/>
      <w:r w:rsidRPr="00DC2438">
        <w:rPr>
          <w:rFonts w:ascii="仿宋" w:eastAsia="仿宋" w:hAnsi="仿宋" w:hint="eastAsia"/>
          <w:b/>
          <w:sz w:val="24"/>
        </w:rPr>
        <w:t>3.社会实践</w:t>
      </w:r>
      <w:bookmarkEnd w:id="5"/>
    </w:p>
    <w:p w:rsidR="005B78FC" w:rsidRPr="00046373" w:rsidRDefault="005B78FC" w:rsidP="005B78FC">
      <w:pPr>
        <w:adjustRightInd w:val="0"/>
        <w:snapToGrid w:val="0"/>
        <w:spacing w:line="360" w:lineRule="auto"/>
        <w:ind w:firstLineChars="200" w:firstLine="480"/>
        <w:rPr>
          <w:rFonts w:ascii="仿宋" w:eastAsia="仿宋" w:hAnsi="仿宋"/>
          <w:sz w:val="24"/>
        </w:rPr>
      </w:pPr>
      <w:r w:rsidRPr="00046373">
        <w:rPr>
          <w:rFonts w:ascii="仿宋" w:eastAsia="仿宋" w:hAnsi="仿宋" w:hint="eastAsia"/>
          <w:sz w:val="24"/>
        </w:rPr>
        <w:t>经济学院一直鼓励学生参与社会实践，将理论与现实更好的结合起来，实现知行合一。</w:t>
      </w:r>
      <w:r w:rsidRPr="00046373">
        <w:rPr>
          <w:rFonts w:ascii="仿宋" w:eastAsia="仿宋" w:hAnsi="仿宋"/>
          <w:sz w:val="24"/>
        </w:rPr>
        <w:t>暑期社会实践活动是符合学校“三跨四经历”人才培养模式相关精神和工作要求的一项重要内容。经济学院高度重视这项活动，</w:t>
      </w:r>
      <w:r w:rsidRPr="00046373">
        <w:rPr>
          <w:rFonts w:ascii="仿宋" w:eastAsia="仿宋" w:hAnsi="仿宋" w:hint="eastAsia"/>
          <w:sz w:val="24"/>
        </w:rPr>
        <w:t>每年学院都会组织15支左右的暑期社会实践团队，让众多学生借此机会走向社会，了解社会，认识社会，同时强调</w:t>
      </w:r>
      <w:r w:rsidRPr="00046373">
        <w:rPr>
          <w:rFonts w:ascii="仿宋" w:eastAsia="仿宋" w:hAnsi="仿宋"/>
          <w:sz w:val="24"/>
        </w:rPr>
        <w:t>强调注重学生安全，深入调查研究，提高实践质量，真正解决问题。</w:t>
      </w:r>
    </w:p>
    <w:p w:rsidR="005B78FC" w:rsidRPr="00AC5F4D" w:rsidRDefault="005B78FC" w:rsidP="005B78FC">
      <w:pPr>
        <w:adjustRightInd w:val="0"/>
        <w:snapToGrid w:val="0"/>
        <w:spacing w:line="360" w:lineRule="auto"/>
        <w:ind w:firstLineChars="200" w:firstLine="480"/>
        <w:rPr>
          <w:rFonts w:ascii="仿宋" w:eastAsia="仿宋" w:hAnsi="仿宋"/>
          <w:sz w:val="24"/>
        </w:rPr>
      </w:pPr>
      <w:r w:rsidRPr="00046373">
        <w:rPr>
          <w:rFonts w:ascii="仿宋" w:eastAsia="仿宋" w:hAnsi="仿宋" w:hint="eastAsia"/>
          <w:sz w:val="24"/>
        </w:rPr>
        <w:t>此外，学院还与众多社会实践基地合作，让学生利用暑假时间走进实践基地，进行实习实训，以更好地促进学生成长。</w:t>
      </w:r>
    </w:p>
    <w:p w:rsidR="00FE215E" w:rsidRPr="00F50737" w:rsidRDefault="00FE215E" w:rsidP="00F50737">
      <w:pPr>
        <w:pStyle w:val="1"/>
        <w:rPr>
          <w:rFonts w:ascii="仿宋_GB2312" w:eastAsia="仿宋_GB2312"/>
          <w:sz w:val="28"/>
          <w:szCs w:val="28"/>
        </w:rPr>
      </w:pPr>
      <w:bookmarkStart w:id="6" w:name="_Toc438540726"/>
      <w:r w:rsidRPr="00F50737">
        <w:rPr>
          <w:rFonts w:ascii="仿宋_GB2312" w:eastAsia="仿宋_GB2312" w:hint="eastAsia"/>
          <w:sz w:val="28"/>
          <w:szCs w:val="28"/>
        </w:rPr>
        <w:t>三、培养条件</w:t>
      </w:r>
      <w:bookmarkEnd w:id="6"/>
    </w:p>
    <w:p w:rsidR="00FE215E" w:rsidRPr="003969B8" w:rsidRDefault="00FE215E" w:rsidP="00356F98">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（一）教学经费投入</w:t>
      </w:r>
    </w:p>
    <w:p w:rsidR="00196CEE" w:rsidRPr="00451969" w:rsidRDefault="00196CEE" w:rsidP="00196CEE">
      <w:pPr>
        <w:adjustRightInd w:val="0"/>
        <w:snapToGrid w:val="0"/>
        <w:spacing w:before="100" w:beforeAutospacing="1" w:after="100" w:afterAutospacing="1" w:line="360" w:lineRule="auto"/>
        <w:ind w:firstLineChars="200" w:firstLine="500"/>
        <w:rPr>
          <w:rStyle w:val="a5"/>
          <w:rFonts w:ascii="仿宋" w:eastAsia="仿宋" w:hAnsi="仿宋"/>
          <w:b w:val="0"/>
          <w:bCs w:val="0"/>
          <w:smallCaps w:val="0"/>
          <w:color w:val="000000" w:themeColor="text1"/>
          <w:sz w:val="24"/>
        </w:rPr>
      </w:pPr>
      <w:r w:rsidRPr="00451969">
        <w:rPr>
          <w:rStyle w:val="a5"/>
          <w:rFonts w:ascii="仿宋" w:eastAsia="仿宋" w:hAnsi="仿宋" w:hint="eastAsia"/>
          <w:b w:val="0"/>
          <w:color w:val="000000" w:themeColor="text1"/>
          <w:sz w:val="24"/>
        </w:rPr>
        <w:t>2014年至2016 年，学校分别投入本科教学日常运行经费180 万、190万、150万。2016年，投入本科教学综合改革项目经费20 万元。</w:t>
      </w:r>
    </w:p>
    <w:p w:rsidR="005B78FC" w:rsidRDefault="00FE215E" w:rsidP="005B78FC">
      <w:pPr>
        <w:adjustRightInd w:val="0"/>
        <w:snapToGrid w:val="0"/>
        <w:spacing w:before="100" w:beforeAutospacing="1" w:after="100" w:afterAutospacing="1" w:line="360" w:lineRule="auto"/>
        <w:ind w:firstLineChars="200" w:firstLine="482"/>
        <w:rPr>
          <w:rFonts w:ascii="仿宋_GB2312" w:eastAsia="仿宋_GB2312" w:hAnsi="黑体"/>
          <w:b/>
          <w:sz w:val="24"/>
        </w:rPr>
      </w:pPr>
      <w:r w:rsidRPr="003969B8">
        <w:rPr>
          <w:rFonts w:ascii="仿宋_GB2312" w:eastAsia="仿宋_GB2312" w:hAnsi="黑体" w:hint="eastAsia"/>
          <w:b/>
          <w:sz w:val="24"/>
        </w:rPr>
        <w:t>（二）教学设备</w:t>
      </w:r>
    </w:p>
    <w:p w:rsidR="005B78FC" w:rsidRPr="005B78FC" w:rsidRDefault="005B78FC" w:rsidP="005B78FC">
      <w:pPr>
        <w:adjustRightInd w:val="0"/>
        <w:snapToGrid w:val="0"/>
        <w:spacing w:before="100" w:beforeAutospacing="1" w:after="100" w:afterAutospacing="1" w:line="360" w:lineRule="auto"/>
        <w:ind w:firstLineChars="200" w:firstLine="500"/>
        <w:rPr>
          <w:rStyle w:val="a5"/>
          <w:rFonts w:ascii="仿宋" w:eastAsia="仿宋" w:hAnsi="仿宋"/>
          <w:b w:val="0"/>
          <w:bCs w:val="0"/>
          <w:smallCaps w:val="0"/>
          <w:color w:val="auto"/>
          <w:sz w:val="24"/>
        </w:rPr>
      </w:pPr>
      <w:r w:rsidRPr="005B78FC">
        <w:rPr>
          <w:rStyle w:val="a5"/>
          <w:rFonts w:ascii="仿宋" w:eastAsia="仿宋" w:hAnsi="仿宋" w:hint="eastAsia"/>
          <w:b w:val="0"/>
          <w:color w:val="auto"/>
          <w:sz w:val="24"/>
        </w:rPr>
        <w:t>截止 201</w:t>
      </w:r>
      <w:r w:rsidR="00C90F48">
        <w:rPr>
          <w:rStyle w:val="a5"/>
          <w:rFonts w:ascii="仿宋" w:eastAsia="仿宋" w:hAnsi="仿宋"/>
          <w:b w:val="0"/>
          <w:color w:val="auto"/>
          <w:sz w:val="24"/>
        </w:rPr>
        <w:t>6</w:t>
      </w:r>
      <w:r w:rsidRPr="005B78FC">
        <w:rPr>
          <w:rStyle w:val="a5"/>
          <w:rFonts w:ascii="仿宋" w:eastAsia="仿宋" w:hAnsi="仿宋" w:hint="eastAsia"/>
          <w:b w:val="0"/>
          <w:color w:val="auto"/>
          <w:sz w:val="24"/>
        </w:rPr>
        <w:t xml:space="preserve"> 年 </w:t>
      </w:r>
      <w:r w:rsidR="00C90F48">
        <w:rPr>
          <w:rStyle w:val="a5"/>
          <w:rFonts w:ascii="仿宋" w:eastAsia="仿宋" w:hAnsi="仿宋"/>
          <w:b w:val="0"/>
          <w:color w:val="auto"/>
          <w:sz w:val="24"/>
        </w:rPr>
        <w:t>06</w:t>
      </w:r>
      <w:r w:rsidRPr="005B78FC">
        <w:rPr>
          <w:rStyle w:val="a5"/>
          <w:rFonts w:ascii="仿宋" w:eastAsia="仿宋" w:hAnsi="仿宋" w:hint="eastAsia"/>
          <w:b w:val="0"/>
          <w:color w:val="auto"/>
          <w:sz w:val="24"/>
        </w:rPr>
        <w:t xml:space="preserve"> 月，经济学院共有教学及辅助用房及行政办公用房面积 3760㎡（含租用鲁能科技楼 A 座 202 ㎡），折合生均教学行政用房 3.07 ㎡。</w:t>
      </w:r>
    </w:p>
    <w:p w:rsidR="005B78FC" w:rsidRPr="005B78FC" w:rsidRDefault="005B78FC" w:rsidP="005B78FC">
      <w:pPr>
        <w:adjustRightInd w:val="0"/>
        <w:snapToGrid w:val="0"/>
        <w:spacing w:before="100" w:beforeAutospacing="1" w:after="100" w:afterAutospacing="1" w:line="360" w:lineRule="auto"/>
        <w:ind w:firstLineChars="200" w:firstLine="500"/>
        <w:rPr>
          <w:rStyle w:val="a5"/>
          <w:rFonts w:ascii="仿宋" w:eastAsia="仿宋" w:hAnsi="仿宋"/>
          <w:b w:val="0"/>
          <w:bCs w:val="0"/>
          <w:smallCaps w:val="0"/>
          <w:color w:val="auto"/>
          <w:sz w:val="24"/>
        </w:rPr>
      </w:pPr>
      <w:r w:rsidRPr="005B78FC">
        <w:rPr>
          <w:rStyle w:val="a5"/>
          <w:rFonts w:ascii="仿宋" w:eastAsia="仿宋" w:hAnsi="仿宋" w:hint="eastAsia"/>
          <w:b w:val="0"/>
          <w:color w:val="auto"/>
          <w:sz w:val="24"/>
        </w:rPr>
        <w:t>经济学院共有经济学专门实验室 350 ㎡，生均实验室面积 0.27 ㎡。</w:t>
      </w:r>
    </w:p>
    <w:p w:rsidR="005B78FC" w:rsidRPr="005B78FC" w:rsidRDefault="005B78FC" w:rsidP="005B78FC">
      <w:pPr>
        <w:adjustRightInd w:val="0"/>
        <w:snapToGrid w:val="0"/>
        <w:spacing w:before="100" w:beforeAutospacing="1" w:after="100" w:afterAutospacing="1" w:line="360" w:lineRule="auto"/>
        <w:ind w:firstLineChars="200" w:firstLine="500"/>
        <w:rPr>
          <w:rStyle w:val="a5"/>
          <w:rFonts w:ascii="仿宋" w:eastAsia="仿宋" w:hAnsi="仿宋"/>
          <w:b w:val="0"/>
          <w:bCs w:val="0"/>
          <w:smallCaps w:val="0"/>
          <w:color w:val="auto"/>
          <w:sz w:val="24"/>
        </w:rPr>
      </w:pPr>
      <w:r w:rsidRPr="005B78FC">
        <w:rPr>
          <w:rStyle w:val="a5"/>
          <w:rFonts w:ascii="仿宋" w:eastAsia="仿宋" w:hAnsi="仿宋" w:hint="eastAsia"/>
          <w:b w:val="0"/>
          <w:color w:val="auto"/>
          <w:sz w:val="24"/>
        </w:rPr>
        <w:t>学院现有的单价1000元以上的设备清单如下：</w:t>
      </w:r>
    </w:p>
    <w:tbl>
      <w:tblPr>
        <w:tblStyle w:val="a4"/>
        <w:tblW w:w="10389" w:type="dxa"/>
        <w:tblLook w:val="04A0" w:firstRow="1" w:lastRow="0" w:firstColumn="1" w:lastColumn="0" w:noHBand="0" w:noVBand="1"/>
      </w:tblPr>
      <w:tblGrid>
        <w:gridCol w:w="2802"/>
        <w:gridCol w:w="2643"/>
        <w:gridCol w:w="759"/>
        <w:gridCol w:w="3054"/>
        <w:gridCol w:w="1131"/>
      </w:tblGrid>
      <w:tr w:rsidR="005B78FC" w:rsidRPr="00DC2438" w:rsidTr="005B78FC">
        <w:trPr>
          <w:trHeight w:val="270"/>
        </w:trPr>
        <w:tc>
          <w:tcPr>
            <w:tcW w:w="2802" w:type="dxa"/>
            <w:noWrap/>
            <w:hideMark/>
          </w:tcPr>
          <w:p w:rsidR="005B78FC" w:rsidRPr="00DC2438" w:rsidRDefault="005B78FC" w:rsidP="005B78F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仪器名称</w:t>
            </w:r>
          </w:p>
        </w:tc>
        <w:tc>
          <w:tcPr>
            <w:tcW w:w="2643"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型号</w:t>
            </w:r>
          </w:p>
        </w:tc>
        <w:tc>
          <w:tcPr>
            <w:tcW w:w="759" w:type="dxa"/>
            <w:noWrap/>
            <w:hideMark/>
          </w:tcPr>
          <w:p w:rsidR="005B78FC" w:rsidRPr="00DC2438" w:rsidRDefault="005B78FC" w:rsidP="005B78FC">
            <w:pPr>
              <w:widowControl/>
              <w:jc w:val="center"/>
              <w:rPr>
                <w:rFonts w:eastAsia="仿宋_GB2312"/>
                <w:color w:val="000000"/>
                <w:kern w:val="0"/>
                <w:szCs w:val="21"/>
              </w:rPr>
            </w:pPr>
            <w:r w:rsidRPr="00DC2438">
              <w:rPr>
                <w:rFonts w:eastAsia="仿宋_GB2312"/>
                <w:color w:val="000000"/>
                <w:kern w:val="0"/>
                <w:szCs w:val="21"/>
              </w:rPr>
              <w:t>数量</w:t>
            </w:r>
          </w:p>
        </w:tc>
        <w:tc>
          <w:tcPr>
            <w:tcW w:w="3054"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厂家</w:t>
            </w:r>
          </w:p>
        </w:tc>
        <w:tc>
          <w:tcPr>
            <w:tcW w:w="1131" w:type="dxa"/>
            <w:noWrap/>
            <w:hideMark/>
          </w:tcPr>
          <w:p w:rsidR="005B78FC" w:rsidRPr="00DC2438" w:rsidRDefault="005B78FC" w:rsidP="005B78F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购置日期</w:t>
            </w:r>
          </w:p>
        </w:tc>
      </w:tr>
      <w:tr w:rsidR="005B78FC" w:rsidRPr="00DC2438" w:rsidTr="005B78FC">
        <w:trPr>
          <w:trHeight w:val="270"/>
        </w:trPr>
        <w:tc>
          <w:tcPr>
            <w:tcW w:w="2802" w:type="dxa"/>
            <w:noWrap/>
            <w:hideMark/>
          </w:tcPr>
          <w:p w:rsidR="005B78FC" w:rsidRPr="00DC2438" w:rsidRDefault="005B78FC" w:rsidP="005B78F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服务器虚拟化管理软件</w:t>
            </w:r>
          </w:p>
        </w:tc>
        <w:tc>
          <w:tcPr>
            <w:tcW w:w="2643"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VMware</w:t>
            </w:r>
          </w:p>
        </w:tc>
        <w:tc>
          <w:tcPr>
            <w:tcW w:w="759" w:type="dxa"/>
            <w:noWrap/>
            <w:hideMark/>
          </w:tcPr>
          <w:p w:rsidR="005B78FC" w:rsidRPr="00DC2438" w:rsidRDefault="005B78FC" w:rsidP="005B78F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EMC</w:t>
            </w:r>
          </w:p>
        </w:tc>
        <w:tc>
          <w:tcPr>
            <w:tcW w:w="1131" w:type="dxa"/>
            <w:noWrap/>
            <w:hideMark/>
          </w:tcPr>
          <w:p w:rsidR="005B78FC" w:rsidRPr="00DC2438" w:rsidRDefault="005B78FC" w:rsidP="005B78FC">
            <w:pPr>
              <w:widowControl/>
              <w:jc w:val="righ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2012</w:t>
            </w:r>
          </w:p>
        </w:tc>
      </w:tr>
      <w:tr w:rsidR="005B78FC" w:rsidRPr="00DC2438" w:rsidTr="005B78FC">
        <w:trPr>
          <w:trHeight w:val="270"/>
        </w:trPr>
        <w:tc>
          <w:tcPr>
            <w:tcW w:w="2802" w:type="dxa"/>
            <w:noWrap/>
            <w:hideMark/>
          </w:tcPr>
          <w:p w:rsidR="005B78FC" w:rsidRPr="00DC2438" w:rsidRDefault="005B78FC" w:rsidP="005B78F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VMware 虚拟化软件</w:t>
            </w:r>
          </w:p>
        </w:tc>
        <w:tc>
          <w:tcPr>
            <w:tcW w:w="2643"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Vsphare5.1</w:t>
            </w:r>
          </w:p>
        </w:tc>
        <w:tc>
          <w:tcPr>
            <w:tcW w:w="759" w:type="dxa"/>
            <w:noWrap/>
            <w:hideMark/>
          </w:tcPr>
          <w:p w:rsidR="005B78FC" w:rsidRPr="00DC2438" w:rsidRDefault="005B78FC" w:rsidP="005B78F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美国</w:t>
            </w:r>
            <w:r w:rsidRPr="00DC2438">
              <w:rPr>
                <w:rFonts w:eastAsia="仿宋_GB2312"/>
                <w:color w:val="000000"/>
                <w:kern w:val="0"/>
                <w:szCs w:val="21"/>
              </w:rPr>
              <w:t>VMware</w:t>
            </w:r>
            <w:r w:rsidRPr="00DC2438">
              <w:rPr>
                <w:rFonts w:eastAsia="仿宋_GB2312"/>
                <w:color w:val="000000"/>
                <w:kern w:val="0"/>
                <w:szCs w:val="21"/>
              </w:rPr>
              <w:t>公司</w:t>
            </w:r>
          </w:p>
        </w:tc>
        <w:tc>
          <w:tcPr>
            <w:tcW w:w="1131" w:type="dxa"/>
            <w:noWrap/>
            <w:hideMark/>
          </w:tcPr>
          <w:p w:rsidR="005B78FC" w:rsidRPr="00DC2438" w:rsidRDefault="005B78FC" w:rsidP="005B78FC">
            <w:pPr>
              <w:widowControl/>
              <w:jc w:val="righ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2013</w:t>
            </w:r>
          </w:p>
        </w:tc>
      </w:tr>
      <w:tr w:rsidR="005B78FC" w:rsidRPr="00DC2438" w:rsidTr="005B78FC">
        <w:trPr>
          <w:trHeight w:val="270"/>
        </w:trPr>
        <w:tc>
          <w:tcPr>
            <w:tcW w:w="2802" w:type="dxa"/>
            <w:noWrap/>
            <w:hideMark/>
          </w:tcPr>
          <w:p w:rsidR="005B78FC" w:rsidRPr="00DC2438" w:rsidRDefault="005B78FC" w:rsidP="005B78F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证券投资模拟教学软件</w:t>
            </w:r>
          </w:p>
        </w:tc>
        <w:tc>
          <w:tcPr>
            <w:tcW w:w="2643"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B/S</w:t>
            </w:r>
            <w:r w:rsidRPr="00DC2438">
              <w:rPr>
                <w:rFonts w:eastAsia="仿宋_GB2312"/>
                <w:color w:val="000000"/>
                <w:kern w:val="0"/>
                <w:szCs w:val="21"/>
              </w:rPr>
              <w:t>结构</w:t>
            </w:r>
          </w:p>
        </w:tc>
        <w:tc>
          <w:tcPr>
            <w:tcW w:w="759" w:type="dxa"/>
            <w:noWrap/>
            <w:hideMark/>
          </w:tcPr>
          <w:p w:rsidR="005B78FC" w:rsidRPr="00DC2438" w:rsidRDefault="005B78FC" w:rsidP="005B78F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上海大智慧世华公司</w:t>
            </w:r>
          </w:p>
        </w:tc>
        <w:tc>
          <w:tcPr>
            <w:tcW w:w="1131" w:type="dxa"/>
            <w:noWrap/>
            <w:hideMark/>
          </w:tcPr>
          <w:p w:rsidR="005B78FC" w:rsidRPr="00DC2438" w:rsidRDefault="005B78FC" w:rsidP="005B78F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2013</w:t>
            </w:r>
          </w:p>
        </w:tc>
      </w:tr>
      <w:tr w:rsidR="005B78FC" w:rsidRPr="00DC2438" w:rsidTr="005B78FC">
        <w:trPr>
          <w:trHeight w:val="270"/>
        </w:trPr>
        <w:tc>
          <w:tcPr>
            <w:tcW w:w="2802" w:type="dxa"/>
            <w:noWrap/>
            <w:hideMark/>
          </w:tcPr>
          <w:p w:rsidR="005B78FC" w:rsidRPr="00DC2438" w:rsidRDefault="005B78FC" w:rsidP="005B78F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电子教室软件</w:t>
            </w:r>
          </w:p>
        </w:tc>
        <w:tc>
          <w:tcPr>
            <w:tcW w:w="2643"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B/S</w:t>
            </w:r>
            <w:r w:rsidRPr="00DC2438">
              <w:rPr>
                <w:rFonts w:eastAsia="仿宋_GB2312"/>
                <w:color w:val="000000"/>
                <w:kern w:val="0"/>
                <w:szCs w:val="21"/>
              </w:rPr>
              <w:t>结构</w:t>
            </w:r>
          </w:p>
        </w:tc>
        <w:tc>
          <w:tcPr>
            <w:tcW w:w="759" w:type="dxa"/>
            <w:noWrap/>
            <w:hideMark/>
          </w:tcPr>
          <w:p w:rsidR="005B78FC" w:rsidRPr="00DC2438" w:rsidRDefault="005B78FC" w:rsidP="005B78F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南京欧巴马科技</w:t>
            </w:r>
          </w:p>
        </w:tc>
        <w:tc>
          <w:tcPr>
            <w:tcW w:w="1131" w:type="dxa"/>
            <w:noWrap/>
            <w:hideMark/>
          </w:tcPr>
          <w:p w:rsidR="005B78FC" w:rsidRPr="00DC2438" w:rsidRDefault="005B78FC" w:rsidP="005B78F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2013</w:t>
            </w:r>
          </w:p>
        </w:tc>
      </w:tr>
      <w:tr w:rsidR="005B78FC" w:rsidRPr="00DC2438" w:rsidTr="005B78FC">
        <w:trPr>
          <w:trHeight w:val="270"/>
        </w:trPr>
        <w:tc>
          <w:tcPr>
            <w:tcW w:w="2802" w:type="dxa"/>
            <w:noWrap/>
            <w:hideMark/>
          </w:tcPr>
          <w:p w:rsidR="005B78FC" w:rsidRPr="00DC2438" w:rsidRDefault="005B78FC" w:rsidP="005B78F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国际商务谈判教学平台软件</w:t>
            </w:r>
          </w:p>
        </w:tc>
        <w:tc>
          <w:tcPr>
            <w:tcW w:w="2643"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B/S V2.0</w:t>
            </w:r>
          </w:p>
        </w:tc>
        <w:tc>
          <w:tcPr>
            <w:tcW w:w="759" w:type="dxa"/>
            <w:noWrap/>
            <w:hideMark/>
          </w:tcPr>
          <w:p w:rsidR="005B78FC" w:rsidRPr="00DC2438" w:rsidRDefault="005B78FC" w:rsidP="005B78F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西安腾业信息技术有限公司</w:t>
            </w:r>
          </w:p>
        </w:tc>
        <w:tc>
          <w:tcPr>
            <w:tcW w:w="1131" w:type="dxa"/>
            <w:noWrap/>
            <w:hideMark/>
          </w:tcPr>
          <w:p w:rsidR="005B78FC" w:rsidRPr="00DC2438" w:rsidRDefault="005B78FC" w:rsidP="005B78F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2013</w:t>
            </w:r>
          </w:p>
        </w:tc>
      </w:tr>
      <w:tr w:rsidR="005B78FC" w:rsidRPr="00DC2438" w:rsidTr="005B78FC">
        <w:trPr>
          <w:trHeight w:val="270"/>
        </w:trPr>
        <w:tc>
          <w:tcPr>
            <w:tcW w:w="2802" w:type="dxa"/>
            <w:noWrap/>
            <w:hideMark/>
          </w:tcPr>
          <w:p w:rsidR="005B78FC" w:rsidRPr="00DC2438" w:rsidRDefault="005B78FC" w:rsidP="005B78F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财政学教学软件</w:t>
            </w:r>
          </w:p>
        </w:tc>
        <w:tc>
          <w:tcPr>
            <w:tcW w:w="2643"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GSOFT</w:t>
            </w:r>
          </w:p>
        </w:tc>
        <w:tc>
          <w:tcPr>
            <w:tcW w:w="759" w:type="dxa"/>
            <w:noWrap/>
            <w:hideMark/>
          </w:tcPr>
          <w:p w:rsidR="005B78FC" w:rsidRPr="00DC2438" w:rsidRDefault="005B78FC" w:rsidP="005B78F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杭州新中大软件股份有限公司</w:t>
            </w:r>
          </w:p>
        </w:tc>
        <w:tc>
          <w:tcPr>
            <w:tcW w:w="1131" w:type="dxa"/>
            <w:noWrap/>
            <w:hideMark/>
          </w:tcPr>
          <w:p w:rsidR="005B78FC" w:rsidRPr="00DC2438" w:rsidRDefault="005B78FC" w:rsidP="005B78F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2012</w:t>
            </w:r>
          </w:p>
        </w:tc>
      </w:tr>
      <w:tr w:rsidR="005B78FC" w:rsidRPr="00DC2438" w:rsidTr="005B78FC">
        <w:trPr>
          <w:trHeight w:val="270"/>
        </w:trPr>
        <w:tc>
          <w:tcPr>
            <w:tcW w:w="2802" w:type="dxa"/>
            <w:noWrap/>
            <w:hideMark/>
          </w:tcPr>
          <w:p w:rsidR="005B78FC" w:rsidRPr="00DC2438" w:rsidRDefault="005B78FC" w:rsidP="005B78F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银行会计教学软件</w:t>
            </w:r>
          </w:p>
        </w:tc>
        <w:tc>
          <w:tcPr>
            <w:tcW w:w="2643"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厦门网中网</w:t>
            </w:r>
          </w:p>
        </w:tc>
        <w:tc>
          <w:tcPr>
            <w:tcW w:w="759" w:type="dxa"/>
            <w:noWrap/>
            <w:hideMark/>
          </w:tcPr>
          <w:p w:rsidR="005B78FC" w:rsidRPr="00DC2438" w:rsidRDefault="005B78FC" w:rsidP="005B78F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厦门网中网软件有限公司</w:t>
            </w:r>
          </w:p>
        </w:tc>
        <w:tc>
          <w:tcPr>
            <w:tcW w:w="1131" w:type="dxa"/>
            <w:noWrap/>
            <w:hideMark/>
          </w:tcPr>
          <w:p w:rsidR="005B78FC" w:rsidRPr="00DC2438" w:rsidRDefault="005B78FC" w:rsidP="005B78F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2012</w:t>
            </w:r>
          </w:p>
        </w:tc>
      </w:tr>
      <w:tr w:rsidR="005B78FC" w:rsidRPr="00DC2438" w:rsidTr="005B78FC">
        <w:trPr>
          <w:trHeight w:val="270"/>
        </w:trPr>
        <w:tc>
          <w:tcPr>
            <w:tcW w:w="2802" w:type="dxa"/>
            <w:noWrap/>
            <w:hideMark/>
          </w:tcPr>
          <w:p w:rsidR="005B78FC" w:rsidRPr="00DC2438" w:rsidRDefault="005B78FC" w:rsidP="005B78F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会计电算化教学软件</w:t>
            </w:r>
          </w:p>
        </w:tc>
        <w:tc>
          <w:tcPr>
            <w:tcW w:w="2643"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UF-ERP872</w:t>
            </w:r>
          </w:p>
        </w:tc>
        <w:tc>
          <w:tcPr>
            <w:tcW w:w="759" w:type="dxa"/>
            <w:noWrap/>
            <w:hideMark/>
          </w:tcPr>
          <w:p w:rsidR="005B78FC" w:rsidRPr="00DC2438" w:rsidRDefault="005B78FC" w:rsidP="005B78F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用友新道科技有限公司</w:t>
            </w:r>
          </w:p>
        </w:tc>
        <w:tc>
          <w:tcPr>
            <w:tcW w:w="1131" w:type="dxa"/>
            <w:noWrap/>
            <w:hideMark/>
          </w:tcPr>
          <w:p w:rsidR="005B78FC" w:rsidRPr="00DC2438" w:rsidRDefault="005B78FC" w:rsidP="005B78F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2012</w:t>
            </w:r>
          </w:p>
        </w:tc>
      </w:tr>
      <w:tr w:rsidR="005B78FC" w:rsidRPr="00DC2438" w:rsidTr="005B78FC">
        <w:trPr>
          <w:trHeight w:val="270"/>
        </w:trPr>
        <w:tc>
          <w:tcPr>
            <w:tcW w:w="2802" w:type="dxa"/>
            <w:noWrap/>
            <w:hideMark/>
          </w:tcPr>
          <w:p w:rsidR="005B78FC" w:rsidRPr="00DC2438" w:rsidRDefault="005B78FC" w:rsidP="005B78F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lastRenderedPageBreak/>
              <w:t>优质课程资源管理平台</w:t>
            </w:r>
          </w:p>
        </w:tc>
        <w:tc>
          <w:tcPr>
            <w:tcW w:w="2643"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v2.0</w:t>
            </w:r>
          </w:p>
        </w:tc>
        <w:tc>
          <w:tcPr>
            <w:tcW w:w="759" w:type="dxa"/>
            <w:noWrap/>
            <w:hideMark/>
          </w:tcPr>
          <w:p w:rsidR="005B78FC" w:rsidRPr="00DC2438" w:rsidRDefault="005B78FC" w:rsidP="005B78F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北京翰博尔信息技术有限公司</w:t>
            </w:r>
          </w:p>
        </w:tc>
        <w:tc>
          <w:tcPr>
            <w:tcW w:w="1131" w:type="dxa"/>
            <w:noWrap/>
            <w:hideMark/>
          </w:tcPr>
          <w:p w:rsidR="005B78FC" w:rsidRPr="00DC2438" w:rsidRDefault="005B78FC" w:rsidP="005B78F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2015</w:t>
            </w:r>
          </w:p>
        </w:tc>
      </w:tr>
      <w:tr w:rsidR="005B78FC" w:rsidRPr="00DC2438" w:rsidTr="005B78FC">
        <w:trPr>
          <w:trHeight w:val="270"/>
        </w:trPr>
        <w:tc>
          <w:tcPr>
            <w:tcW w:w="2802" w:type="dxa"/>
            <w:noWrap/>
            <w:hideMark/>
          </w:tcPr>
          <w:p w:rsidR="005B78FC" w:rsidRPr="00DC2438" w:rsidRDefault="005B78FC" w:rsidP="005B78F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课件实时录制系统</w:t>
            </w:r>
          </w:p>
        </w:tc>
        <w:tc>
          <w:tcPr>
            <w:tcW w:w="2643"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v2.0</w:t>
            </w:r>
          </w:p>
        </w:tc>
        <w:tc>
          <w:tcPr>
            <w:tcW w:w="759" w:type="dxa"/>
            <w:noWrap/>
            <w:hideMark/>
          </w:tcPr>
          <w:p w:rsidR="005B78FC" w:rsidRPr="00DC2438" w:rsidRDefault="005B78FC" w:rsidP="005B78F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北京翰博尔信息技术有限公司</w:t>
            </w:r>
          </w:p>
        </w:tc>
        <w:tc>
          <w:tcPr>
            <w:tcW w:w="1131" w:type="dxa"/>
            <w:noWrap/>
            <w:hideMark/>
          </w:tcPr>
          <w:p w:rsidR="005B78FC" w:rsidRPr="00DC2438" w:rsidRDefault="005B78FC" w:rsidP="005B78F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2015</w:t>
            </w:r>
          </w:p>
        </w:tc>
      </w:tr>
      <w:tr w:rsidR="005B78FC" w:rsidRPr="00DC2438" w:rsidTr="005B78FC">
        <w:trPr>
          <w:trHeight w:val="270"/>
        </w:trPr>
        <w:tc>
          <w:tcPr>
            <w:tcW w:w="2802" w:type="dxa"/>
            <w:noWrap/>
            <w:hideMark/>
          </w:tcPr>
          <w:p w:rsidR="005B78FC" w:rsidRPr="00DC2438" w:rsidRDefault="005B78FC" w:rsidP="005B78F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门禁管理软件</w:t>
            </w:r>
          </w:p>
        </w:tc>
        <w:tc>
          <w:tcPr>
            <w:tcW w:w="2643"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通用型</w:t>
            </w:r>
          </w:p>
        </w:tc>
        <w:tc>
          <w:tcPr>
            <w:tcW w:w="759" w:type="dxa"/>
            <w:noWrap/>
            <w:hideMark/>
          </w:tcPr>
          <w:p w:rsidR="005B78FC" w:rsidRPr="00DC2438" w:rsidRDefault="005B78FC" w:rsidP="005B78F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山东德仁天沐科贸有限公司</w:t>
            </w:r>
          </w:p>
        </w:tc>
        <w:tc>
          <w:tcPr>
            <w:tcW w:w="1131" w:type="dxa"/>
            <w:noWrap/>
            <w:hideMark/>
          </w:tcPr>
          <w:p w:rsidR="005B78FC" w:rsidRPr="00DC2438" w:rsidRDefault="005B78FC" w:rsidP="005B78F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2014</w:t>
            </w:r>
          </w:p>
        </w:tc>
      </w:tr>
      <w:tr w:rsidR="005B78FC" w:rsidRPr="00DC2438" w:rsidTr="005B78FC">
        <w:trPr>
          <w:trHeight w:val="270"/>
        </w:trPr>
        <w:tc>
          <w:tcPr>
            <w:tcW w:w="2802" w:type="dxa"/>
            <w:noWrap/>
            <w:hideMark/>
          </w:tcPr>
          <w:p w:rsidR="005B78FC" w:rsidRPr="00DC2438" w:rsidRDefault="005B78FC" w:rsidP="005B78F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实验教学管理软件</w:t>
            </w:r>
          </w:p>
        </w:tc>
        <w:tc>
          <w:tcPr>
            <w:tcW w:w="2643"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通用型</w:t>
            </w:r>
          </w:p>
        </w:tc>
        <w:tc>
          <w:tcPr>
            <w:tcW w:w="759" w:type="dxa"/>
            <w:noWrap/>
            <w:hideMark/>
          </w:tcPr>
          <w:p w:rsidR="005B78FC" w:rsidRPr="00DC2438" w:rsidRDefault="005B78FC" w:rsidP="005B78F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山东德仁天沐科贸有限公司</w:t>
            </w:r>
          </w:p>
        </w:tc>
        <w:tc>
          <w:tcPr>
            <w:tcW w:w="1131" w:type="dxa"/>
            <w:noWrap/>
            <w:hideMark/>
          </w:tcPr>
          <w:p w:rsidR="005B78FC" w:rsidRPr="00DC2438" w:rsidRDefault="005B78FC" w:rsidP="005B78F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2014</w:t>
            </w:r>
          </w:p>
        </w:tc>
      </w:tr>
      <w:tr w:rsidR="005B78FC" w:rsidRPr="00DC2438" w:rsidTr="005B78FC">
        <w:trPr>
          <w:trHeight w:val="270"/>
        </w:trPr>
        <w:tc>
          <w:tcPr>
            <w:tcW w:w="2802" w:type="dxa"/>
            <w:noWrap/>
            <w:hideMark/>
          </w:tcPr>
          <w:p w:rsidR="005B78FC" w:rsidRPr="00DC2438" w:rsidRDefault="005B78FC" w:rsidP="005B78F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交流稳压电源(含磁饱)</w:t>
            </w:r>
          </w:p>
        </w:tc>
        <w:tc>
          <w:tcPr>
            <w:tcW w:w="2643"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JJW-5000</w:t>
            </w:r>
          </w:p>
        </w:tc>
        <w:tc>
          <w:tcPr>
            <w:tcW w:w="759" w:type="dxa"/>
            <w:noWrap/>
            <w:hideMark/>
          </w:tcPr>
          <w:p w:rsidR="005B78FC" w:rsidRPr="00DC2438" w:rsidRDefault="005B78FC" w:rsidP="005B78F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温州松特电器有限公司</w:t>
            </w:r>
          </w:p>
        </w:tc>
        <w:tc>
          <w:tcPr>
            <w:tcW w:w="1131" w:type="dxa"/>
            <w:noWrap/>
            <w:hideMark/>
          </w:tcPr>
          <w:p w:rsidR="005B78FC" w:rsidRPr="00DC2438" w:rsidRDefault="005B78FC" w:rsidP="005B78F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2015</w:t>
            </w:r>
          </w:p>
        </w:tc>
      </w:tr>
      <w:tr w:rsidR="005B78FC" w:rsidRPr="00DC2438" w:rsidTr="005B78FC">
        <w:trPr>
          <w:trHeight w:val="270"/>
        </w:trPr>
        <w:tc>
          <w:tcPr>
            <w:tcW w:w="2802" w:type="dxa"/>
            <w:noWrap/>
            <w:hideMark/>
          </w:tcPr>
          <w:p w:rsidR="005B78FC" w:rsidRPr="00DC2438" w:rsidRDefault="005B78FC" w:rsidP="005B78F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不间断电源</w:t>
            </w:r>
          </w:p>
        </w:tc>
        <w:tc>
          <w:tcPr>
            <w:tcW w:w="2643"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山特</w:t>
            </w:r>
            <w:r w:rsidRPr="00DC2438">
              <w:rPr>
                <w:rFonts w:eastAsia="仿宋_GB2312"/>
                <w:color w:val="000000"/>
                <w:kern w:val="0"/>
                <w:szCs w:val="21"/>
              </w:rPr>
              <w:t>C3KS</w:t>
            </w:r>
          </w:p>
        </w:tc>
        <w:tc>
          <w:tcPr>
            <w:tcW w:w="759" w:type="dxa"/>
            <w:noWrap/>
            <w:hideMark/>
          </w:tcPr>
          <w:p w:rsidR="005B78FC" w:rsidRPr="00DC2438" w:rsidRDefault="005B78FC" w:rsidP="005B78F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深圳山特电子有限公司</w:t>
            </w:r>
          </w:p>
        </w:tc>
        <w:tc>
          <w:tcPr>
            <w:tcW w:w="1131" w:type="dxa"/>
            <w:noWrap/>
            <w:hideMark/>
          </w:tcPr>
          <w:p w:rsidR="005B78FC" w:rsidRPr="00DC2438" w:rsidRDefault="005B78FC" w:rsidP="005B78F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2014</w:t>
            </w:r>
          </w:p>
        </w:tc>
      </w:tr>
      <w:tr w:rsidR="005B78FC" w:rsidRPr="00DC2438" w:rsidTr="005B78FC">
        <w:trPr>
          <w:trHeight w:val="270"/>
        </w:trPr>
        <w:tc>
          <w:tcPr>
            <w:tcW w:w="2802" w:type="dxa"/>
            <w:noWrap/>
            <w:hideMark/>
          </w:tcPr>
          <w:p w:rsidR="005B78FC" w:rsidRPr="00DC2438" w:rsidRDefault="005B78FC" w:rsidP="005B78F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投影机</w:t>
            </w:r>
          </w:p>
        </w:tc>
        <w:tc>
          <w:tcPr>
            <w:tcW w:w="2643"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XR</w:t>
            </w:r>
          </w:p>
        </w:tc>
        <w:tc>
          <w:tcPr>
            <w:tcW w:w="759" w:type="dxa"/>
            <w:noWrap/>
            <w:hideMark/>
          </w:tcPr>
          <w:p w:rsidR="005B78FC" w:rsidRPr="00DC2438" w:rsidRDefault="005B78FC" w:rsidP="005B78F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夏普</w:t>
            </w:r>
          </w:p>
        </w:tc>
        <w:tc>
          <w:tcPr>
            <w:tcW w:w="1131" w:type="dxa"/>
            <w:noWrap/>
            <w:hideMark/>
          </w:tcPr>
          <w:p w:rsidR="005B78FC" w:rsidRPr="00DC2438" w:rsidRDefault="005B78FC" w:rsidP="005B78F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2013</w:t>
            </w:r>
          </w:p>
        </w:tc>
      </w:tr>
      <w:tr w:rsidR="005B78FC" w:rsidRPr="00DC2438" w:rsidTr="005B78FC">
        <w:trPr>
          <w:trHeight w:val="270"/>
        </w:trPr>
        <w:tc>
          <w:tcPr>
            <w:tcW w:w="2802" w:type="dxa"/>
            <w:noWrap/>
            <w:hideMark/>
          </w:tcPr>
          <w:p w:rsidR="005B78FC" w:rsidRPr="00DC2438" w:rsidRDefault="005B78FC" w:rsidP="005B78F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空调</w:t>
            </w:r>
          </w:p>
        </w:tc>
        <w:tc>
          <w:tcPr>
            <w:tcW w:w="2643"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kfr-60gw/v</w:t>
            </w:r>
          </w:p>
        </w:tc>
        <w:tc>
          <w:tcPr>
            <w:tcW w:w="759" w:type="dxa"/>
            <w:noWrap/>
            <w:hideMark/>
          </w:tcPr>
          <w:p w:rsidR="005B78FC" w:rsidRPr="00DC2438" w:rsidRDefault="005B78FC" w:rsidP="005B78F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青岛海尔公司</w:t>
            </w:r>
          </w:p>
        </w:tc>
        <w:tc>
          <w:tcPr>
            <w:tcW w:w="1131" w:type="dxa"/>
            <w:noWrap/>
            <w:hideMark/>
          </w:tcPr>
          <w:p w:rsidR="005B78FC" w:rsidRPr="00DC2438" w:rsidRDefault="005B78FC" w:rsidP="005B78F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2005</w:t>
            </w:r>
          </w:p>
        </w:tc>
      </w:tr>
      <w:tr w:rsidR="005B78FC" w:rsidRPr="00DC2438" w:rsidTr="005B78FC">
        <w:trPr>
          <w:trHeight w:val="270"/>
        </w:trPr>
        <w:tc>
          <w:tcPr>
            <w:tcW w:w="2802" w:type="dxa"/>
            <w:noWrap/>
            <w:hideMark/>
          </w:tcPr>
          <w:p w:rsidR="005B78FC" w:rsidRPr="00DC2438" w:rsidRDefault="005B78FC" w:rsidP="005B78F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分体天井式空调</w:t>
            </w:r>
          </w:p>
        </w:tc>
        <w:tc>
          <w:tcPr>
            <w:tcW w:w="2643"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KFR</w:t>
            </w:r>
          </w:p>
        </w:tc>
        <w:tc>
          <w:tcPr>
            <w:tcW w:w="759" w:type="dxa"/>
            <w:noWrap/>
            <w:hideMark/>
          </w:tcPr>
          <w:p w:rsidR="005B78FC" w:rsidRPr="00DC2438" w:rsidRDefault="005B78FC" w:rsidP="005B78F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珠海格力电器股份有限公司</w:t>
            </w:r>
          </w:p>
        </w:tc>
        <w:tc>
          <w:tcPr>
            <w:tcW w:w="1131" w:type="dxa"/>
            <w:noWrap/>
            <w:hideMark/>
          </w:tcPr>
          <w:p w:rsidR="005B78FC" w:rsidRPr="00DC2438" w:rsidRDefault="005B78FC" w:rsidP="005B78F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2013</w:t>
            </w:r>
          </w:p>
        </w:tc>
      </w:tr>
      <w:tr w:rsidR="005B78FC" w:rsidRPr="00DC2438" w:rsidTr="005B78FC">
        <w:trPr>
          <w:trHeight w:val="270"/>
        </w:trPr>
        <w:tc>
          <w:tcPr>
            <w:tcW w:w="2802" w:type="dxa"/>
            <w:noWrap/>
            <w:hideMark/>
          </w:tcPr>
          <w:p w:rsidR="005B78FC" w:rsidRPr="00DC2438" w:rsidRDefault="005B78FC" w:rsidP="005B78F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分体天井式空调</w:t>
            </w:r>
          </w:p>
        </w:tc>
        <w:tc>
          <w:tcPr>
            <w:tcW w:w="2643"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KFR</w:t>
            </w:r>
          </w:p>
        </w:tc>
        <w:tc>
          <w:tcPr>
            <w:tcW w:w="759" w:type="dxa"/>
            <w:noWrap/>
            <w:hideMark/>
          </w:tcPr>
          <w:p w:rsidR="005B78FC" w:rsidRPr="00DC2438" w:rsidRDefault="005B78FC" w:rsidP="005B78F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珠海格力电器股份有限公司</w:t>
            </w:r>
          </w:p>
        </w:tc>
        <w:tc>
          <w:tcPr>
            <w:tcW w:w="1131" w:type="dxa"/>
            <w:noWrap/>
            <w:hideMark/>
          </w:tcPr>
          <w:p w:rsidR="005B78FC" w:rsidRPr="00DC2438" w:rsidRDefault="005B78FC" w:rsidP="005B78F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2013</w:t>
            </w:r>
          </w:p>
        </w:tc>
      </w:tr>
      <w:tr w:rsidR="005B78FC" w:rsidRPr="00DC2438" w:rsidTr="005B78FC">
        <w:trPr>
          <w:trHeight w:val="270"/>
        </w:trPr>
        <w:tc>
          <w:tcPr>
            <w:tcW w:w="2802" w:type="dxa"/>
            <w:noWrap/>
            <w:hideMark/>
          </w:tcPr>
          <w:p w:rsidR="005B78FC" w:rsidRPr="00DC2438" w:rsidRDefault="005B78FC" w:rsidP="005B78F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服务器</w:t>
            </w:r>
          </w:p>
        </w:tc>
        <w:tc>
          <w:tcPr>
            <w:tcW w:w="2643"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Np370hr</w:t>
            </w:r>
          </w:p>
        </w:tc>
        <w:tc>
          <w:tcPr>
            <w:tcW w:w="759" w:type="dxa"/>
            <w:noWrap/>
            <w:hideMark/>
          </w:tcPr>
          <w:p w:rsidR="005B78FC" w:rsidRPr="00DC2438" w:rsidRDefault="005B78FC" w:rsidP="005B78F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山东浪潮</w:t>
            </w:r>
          </w:p>
        </w:tc>
        <w:tc>
          <w:tcPr>
            <w:tcW w:w="1131" w:type="dxa"/>
            <w:noWrap/>
            <w:hideMark/>
          </w:tcPr>
          <w:p w:rsidR="005B78FC" w:rsidRPr="00DC2438" w:rsidRDefault="005B78FC" w:rsidP="005B78F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2005</w:t>
            </w:r>
          </w:p>
        </w:tc>
      </w:tr>
      <w:tr w:rsidR="005B78FC" w:rsidRPr="00DC2438" w:rsidTr="005B78FC">
        <w:trPr>
          <w:trHeight w:val="270"/>
        </w:trPr>
        <w:tc>
          <w:tcPr>
            <w:tcW w:w="2802" w:type="dxa"/>
            <w:noWrap/>
            <w:hideMark/>
          </w:tcPr>
          <w:p w:rsidR="005B78FC" w:rsidRPr="00DC2438" w:rsidRDefault="005B78FC" w:rsidP="005B78F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服务器</w:t>
            </w:r>
          </w:p>
        </w:tc>
        <w:tc>
          <w:tcPr>
            <w:tcW w:w="2643"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Np370hr</w:t>
            </w:r>
          </w:p>
        </w:tc>
        <w:tc>
          <w:tcPr>
            <w:tcW w:w="759" w:type="dxa"/>
            <w:noWrap/>
            <w:hideMark/>
          </w:tcPr>
          <w:p w:rsidR="005B78FC" w:rsidRPr="00DC2438" w:rsidRDefault="005B78FC" w:rsidP="005B78F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山东浪潮</w:t>
            </w:r>
          </w:p>
        </w:tc>
        <w:tc>
          <w:tcPr>
            <w:tcW w:w="1131" w:type="dxa"/>
            <w:noWrap/>
            <w:hideMark/>
          </w:tcPr>
          <w:p w:rsidR="005B78FC" w:rsidRPr="00DC2438" w:rsidRDefault="005B78FC" w:rsidP="005B78F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2005</w:t>
            </w:r>
          </w:p>
        </w:tc>
      </w:tr>
      <w:tr w:rsidR="005B78FC" w:rsidRPr="00DC2438" w:rsidTr="005B78FC">
        <w:trPr>
          <w:trHeight w:val="270"/>
        </w:trPr>
        <w:tc>
          <w:tcPr>
            <w:tcW w:w="2802" w:type="dxa"/>
            <w:noWrap/>
            <w:hideMark/>
          </w:tcPr>
          <w:p w:rsidR="005B78FC" w:rsidRPr="00DC2438" w:rsidRDefault="005B78FC" w:rsidP="005B78F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专用服务器</w:t>
            </w:r>
          </w:p>
        </w:tc>
        <w:tc>
          <w:tcPr>
            <w:tcW w:w="2643"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PowerEdge R910</w:t>
            </w:r>
          </w:p>
        </w:tc>
        <w:tc>
          <w:tcPr>
            <w:tcW w:w="759" w:type="dxa"/>
            <w:noWrap/>
            <w:hideMark/>
          </w:tcPr>
          <w:p w:rsidR="005B78FC" w:rsidRPr="00DC2438" w:rsidRDefault="005B78FC" w:rsidP="005B78F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中国</w:t>
            </w:r>
            <w:r w:rsidRPr="00DC2438">
              <w:rPr>
                <w:rFonts w:eastAsia="仿宋_GB2312"/>
                <w:color w:val="000000"/>
                <w:kern w:val="0"/>
                <w:szCs w:val="21"/>
              </w:rPr>
              <w:t>DELL</w:t>
            </w:r>
            <w:r w:rsidRPr="00DC2438">
              <w:rPr>
                <w:rFonts w:eastAsia="仿宋_GB2312"/>
                <w:color w:val="000000"/>
                <w:kern w:val="0"/>
                <w:szCs w:val="21"/>
              </w:rPr>
              <w:t>计算机公司</w:t>
            </w:r>
          </w:p>
        </w:tc>
        <w:tc>
          <w:tcPr>
            <w:tcW w:w="1131" w:type="dxa"/>
            <w:noWrap/>
            <w:hideMark/>
          </w:tcPr>
          <w:p w:rsidR="005B78FC" w:rsidRPr="00DC2438" w:rsidRDefault="005B78FC" w:rsidP="005B78F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2012</w:t>
            </w:r>
          </w:p>
        </w:tc>
      </w:tr>
      <w:tr w:rsidR="005B78FC" w:rsidRPr="00DC2438" w:rsidTr="005B78FC">
        <w:trPr>
          <w:trHeight w:val="270"/>
        </w:trPr>
        <w:tc>
          <w:tcPr>
            <w:tcW w:w="2802" w:type="dxa"/>
            <w:noWrap/>
            <w:hideMark/>
          </w:tcPr>
          <w:p w:rsidR="005B78FC" w:rsidRPr="00DC2438" w:rsidRDefault="005B78FC" w:rsidP="005B78F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DELL计算机服务器</w:t>
            </w:r>
          </w:p>
        </w:tc>
        <w:tc>
          <w:tcPr>
            <w:tcW w:w="2643"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R910</w:t>
            </w:r>
          </w:p>
        </w:tc>
        <w:tc>
          <w:tcPr>
            <w:tcW w:w="759" w:type="dxa"/>
            <w:noWrap/>
            <w:hideMark/>
          </w:tcPr>
          <w:p w:rsidR="005B78FC" w:rsidRPr="00DC2438" w:rsidRDefault="005B78FC" w:rsidP="005B78F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中国</w:t>
            </w:r>
            <w:r w:rsidRPr="00DC2438">
              <w:rPr>
                <w:rFonts w:eastAsia="仿宋_GB2312"/>
                <w:color w:val="000000"/>
                <w:kern w:val="0"/>
                <w:szCs w:val="21"/>
              </w:rPr>
              <w:t>DELL</w:t>
            </w:r>
            <w:r w:rsidRPr="00DC2438">
              <w:rPr>
                <w:rFonts w:eastAsia="仿宋_GB2312"/>
                <w:color w:val="000000"/>
                <w:kern w:val="0"/>
                <w:szCs w:val="21"/>
              </w:rPr>
              <w:t>计算机公司</w:t>
            </w:r>
          </w:p>
        </w:tc>
        <w:tc>
          <w:tcPr>
            <w:tcW w:w="1131" w:type="dxa"/>
            <w:noWrap/>
            <w:hideMark/>
          </w:tcPr>
          <w:p w:rsidR="005B78FC" w:rsidRPr="00DC2438" w:rsidRDefault="005B78FC" w:rsidP="005B78F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2013</w:t>
            </w:r>
          </w:p>
        </w:tc>
      </w:tr>
      <w:tr w:rsidR="005B78FC" w:rsidRPr="00DC2438" w:rsidTr="005B78FC">
        <w:trPr>
          <w:trHeight w:val="270"/>
        </w:trPr>
        <w:tc>
          <w:tcPr>
            <w:tcW w:w="2802" w:type="dxa"/>
            <w:noWrap/>
            <w:hideMark/>
          </w:tcPr>
          <w:p w:rsidR="005B78FC" w:rsidRPr="00DC2438" w:rsidRDefault="005B78FC" w:rsidP="005B78F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微型电子计算机</w:t>
            </w:r>
          </w:p>
        </w:tc>
        <w:tc>
          <w:tcPr>
            <w:tcW w:w="2643"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GX280</w:t>
            </w:r>
          </w:p>
        </w:tc>
        <w:tc>
          <w:tcPr>
            <w:tcW w:w="759" w:type="dxa"/>
            <w:noWrap/>
            <w:hideMark/>
          </w:tcPr>
          <w:p w:rsidR="005B78FC" w:rsidRPr="00DC2438" w:rsidRDefault="005B78FC" w:rsidP="005B78FC">
            <w:pPr>
              <w:widowControl/>
              <w:jc w:val="center"/>
              <w:rPr>
                <w:rFonts w:eastAsia="仿宋_GB2312"/>
                <w:color w:val="000000"/>
                <w:kern w:val="0"/>
                <w:szCs w:val="21"/>
              </w:rPr>
            </w:pPr>
            <w:r w:rsidRPr="00DC2438">
              <w:rPr>
                <w:rFonts w:eastAsia="仿宋_GB2312"/>
                <w:color w:val="000000"/>
                <w:kern w:val="0"/>
                <w:szCs w:val="21"/>
              </w:rPr>
              <w:t>3</w:t>
            </w:r>
          </w:p>
        </w:tc>
        <w:tc>
          <w:tcPr>
            <w:tcW w:w="3054"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中国</w:t>
            </w:r>
            <w:r w:rsidRPr="00DC2438">
              <w:rPr>
                <w:rFonts w:eastAsia="仿宋_GB2312"/>
                <w:color w:val="000000"/>
                <w:kern w:val="0"/>
                <w:szCs w:val="21"/>
              </w:rPr>
              <w:t>DELL</w:t>
            </w:r>
            <w:r w:rsidRPr="00DC2438">
              <w:rPr>
                <w:rFonts w:eastAsia="仿宋_GB2312"/>
                <w:color w:val="000000"/>
                <w:kern w:val="0"/>
                <w:szCs w:val="21"/>
              </w:rPr>
              <w:t>计算机公司</w:t>
            </w:r>
          </w:p>
        </w:tc>
        <w:tc>
          <w:tcPr>
            <w:tcW w:w="1131" w:type="dxa"/>
            <w:noWrap/>
            <w:hideMark/>
          </w:tcPr>
          <w:p w:rsidR="005B78FC" w:rsidRPr="00DC2438" w:rsidRDefault="005B78FC" w:rsidP="005B78F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2004</w:t>
            </w:r>
          </w:p>
        </w:tc>
      </w:tr>
      <w:tr w:rsidR="005B78FC" w:rsidRPr="00DC2438" w:rsidTr="005B78FC">
        <w:trPr>
          <w:trHeight w:val="270"/>
        </w:trPr>
        <w:tc>
          <w:tcPr>
            <w:tcW w:w="2802" w:type="dxa"/>
            <w:noWrap/>
            <w:hideMark/>
          </w:tcPr>
          <w:p w:rsidR="005B78FC" w:rsidRPr="00DC2438" w:rsidRDefault="005B78FC" w:rsidP="005B78F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微型电子计算机</w:t>
            </w:r>
          </w:p>
        </w:tc>
        <w:tc>
          <w:tcPr>
            <w:tcW w:w="2643"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Optiplex755</w:t>
            </w:r>
          </w:p>
        </w:tc>
        <w:tc>
          <w:tcPr>
            <w:tcW w:w="759" w:type="dxa"/>
            <w:noWrap/>
            <w:hideMark/>
          </w:tcPr>
          <w:p w:rsidR="005B78FC" w:rsidRPr="00DC2438" w:rsidRDefault="005B78FC" w:rsidP="005B78FC">
            <w:pPr>
              <w:widowControl/>
              <w:jc w:val="center"/>
              <w:rPr>
                <w:rFonts w:eastAsia="仿宋_GB2312"/>
                <w:color w:val="000000"/>
                <w:kern w:val="0"/>
                <w:szCs w:val="21"/>
              </w:rPr>
            </w:pPr>
            <w:r w:rsidRPr="00DC2438">
              <w:rPr>
                <w:rFonts w:eastAsia="仿宋_GB2312"/>
                <w:color w:val="000000"/>
                <w:kern w:val="0"/>
                <w:szCs w:val="21"/>
              </w:rPr>
              <w:t>7</w:t>
            </w:r>
          </w:p>
        </w:tc>
        <w:tc>
          <w:tcPr>
            <w:tcW w:w="3054"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中国</w:t>
            </w:r>
            <w:r w:rsidRPr="00DC2438">
              <w:rPr>
                <w:rFonts w:eastAsia="仿宋_GB2312"/>
                <w:color w:val="000000"/>
                <w:kern w:val="0"/>
                <w:szCs w:val="21"/>
              </w:rPr>
              <w:t>DELL</w:t>
            </w:r>
            <w:r w:rsidRPr="00DC2438">
              <w:rPr>
                <w:rFonts w:eastAsia="仿宋_GB2312"/>
                <w:color w:val="000000"/>
                <w:kern w:val="0"/>
                <w:szCs w:val="21"/>
              </w:rPr>
              <w:t>计算机公司</w:t>
            </w:r>
          </w:p>
        </w:tc>
        <w:tc>
          <w:tcPr>
            <w:tcW w:w="1131" w:type="dxa"/>
            <w:noWrap/>
            <w:hideMark/>
          </w:tcPr>
          <w:p w:rsidR="005B78FC" w:rsidRPr="00DC2438" w:rsidRDefault="005B78FC" w:rsidP="005B78F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2008</w:t>
            </w:r>
          </w:p>
        </w:tc>
      </w:tr>
      <w:tr w:rsidR="005B78FC" w:rsidRPr="00DC2438" w:rsidTr="005B78FC">
        <w:trPr>
          <w:trHeight w:val="270"/>
        </w:trPr>
        <w:tc>
          <w:tcPr>
            <w:tcW w:w="2802" w:type="dxa"/>
            <w:noWrap/>
            <w:hideMark/>
          </w:tcPr>
          <w:p w:rsidR="005B78FC" w:rsidRPr="00DC2438" w:rsidRDefault="005B78FC" w:rsidP="005B78F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微型电子计算机</w:t>
            </w:r>
          </w:p>
        </w:tc>
        <w:tc>
          <w:tcPr>
            <w:tcW w:w="2643"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optiplex790</w:t>
            </w:r>
          </w:p>
        </w:tc>
        <w:tc>
          <w:tcPr>
            <w:tcW w:w="759" w:type="dxa"/>
            <w:noWrap/>
            <w:hideMark/>
          </w:tcPr>
          <w:p w:rsidR="005B78FC" w:rsidRPr="00DC2438" w:rsidRDefault="005B78FC" w:rsidP="005B78FC">
            <w:pPr>
              <w:widowControl/>
              <w:jc w:val="center"/>
              <w:rPr>
                <w:rFonts w:eastAsia="仿宋_GB2312"/>
                <w:color w:val="000000"/>
                <w:kern w:val="0"/>
                <w:szCs w:val="21"/>
              </w:rPr>
            </w:pPr>
            <w:r w:rsidRPr="00DC2438">
              <w:rPr>
                <w:rFonts w:eastAsia="仿宋_GB2312"/>
                <w:color w:val="000000"/>
                <w:kern w:val="0"/>
                <w:szCs w:val="21"/>
              </w:rPr>
              <w:t>5</w:t>
            </w:r>
          </w:p>
        </w:tc>
        <w:tc>
          <w:tcPr>
            <w:tcW w:w="3054"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中国</w:t>
            </w:r>
            <w:r w:rsidRPr="00DC2438">
              <w:rPr>
                <w:rFonts w:eastAsia="仿宋_GB2312"/>
                <w:color w:val="000000"/>
                <w:kern w:val="0"/>
                <w:szCs w:val="21"/>
              </w:rPr>
              <w:t>DELL</w:t>
            </w:r>
            <w:r w:rsidRPr="00DC2438">
              <w:rPr>
                <w:rFonts w:eastAsia="仿宋_GB2312"/>
                <w:color w:val="000000"/>
                <w:kern w:val="0"/>
                <w:szCs w:val="21"/>
              </w:rPr>
              <w:t>计算机公司</w:t>
            </w:r>
          </w:p>
        </w:tc>
        <w:tc>
          <w:tcPr>
            <w:tcW w:w="1131" w:type="dxa"/>
            <w:noWrap/>
            <w:hideMark/>
          </w:tcPr>
          <w:p w:rsidR="005B78FC" w:rsidRPr="00DC2438" w:rsidRDefault="005B78FC" w:rsidP="005B78F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2011</w:t>
            </w:r>
          </w:p>
        </w:tc>
      </w:tr>
      <w:tr w:rsidR="005B78FC" w:rsidRPr="00DC2438" w:rsidTr="005B78FC">
        <w:trPr>
          <w:trHeight w:val="270"/>
        </w:trPr>
        <w:tc>
          <w:tcPr>
            <w:tcW w:w="2802" w:type="dxa"/>
            <w:noWrap/>
            <w:hideMark/>
          </w:tcPr>
          <w:p w:rsidR="005B78FC" w:rsidRPr="00DC2438" w:rsidRDefault="005B78FC" w:rsidP="005B78F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DELL计算机(一体机)</w:t>
            </w:r>
          </w:p>
        </w:tc>
        <w:tc>
          <w:tcPr>
            <w:tcW w:w="2643"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ONE2020</w:t>
            </w:r>
          </w:p>
        </w:tc>
        <w:tc>
          <w:tcPr>
            <w:tcW w:w="759" w:type="dxa"/>
            <w:noWrap/>
            <w:hideMark/>
          </w:tcPr>
          <w:p w:rsidR="005B78FC" w:rsidRPr="00DC2438" w:rsidRDefault="005B78FC" w:rsidP="005B78FC">
            <w:pPr>
              <w:widowControl/>
              <w:jc w:val="center"/>
              <w:rPr>
                <w:rFonts w:eastAsia="仿宋_GB2312"/>
                <w:color w:val="000000"/>
                <w:kern w:val="0"/>
                <w:szCs w:val="21"/>
              </w:rPr>
            </w:pPr>
            <w:r w:rsidRPr="00DC2438">
              <w:rPr>
                <w:rFonts w:eastAsia="仿宋_GB2312"/>
                <w:color w:val="000000"/>
                <w:kern w:val="0"/>
                <w:szCs w:val="21"/>
              </w:rPr>
              <w:t>20</w:t>
            </w:r>
          </w:p>
        </w:tc>
        <w:tc>
          <w:tcPr>
            <w:tcW w:w="3054"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中国</w:t>
            </w:r>
            <w:r w:rsidRPr="00DC2438">
              <w:rPr>
                <w:rFonts w:eastAsia="仿宋_GB2312"/>
                <w:color w:val="000000"/>
                <w:kern w:val="0"/>
                <w:szCs w:val="21"/>
              </w:rPr>
              <w:t>DELL</w:t>
            </w:r>
            <w:r w:rsidRPr="00DC2438">
              <w:rPr>
                <w:rFonts w:eastAsia="仿宋_GB2312"/>
                <w:color w:val="000000"/>
                <w:kern w:val="0"/>
                <w:szCs w:val="21"/>
              </w:rPr>
              <w:t>计算机公司</w:t>
            </w:r>
          </w:p>
        </w:tc>
        <w:tc>
          <w:tcPr>
            <w:tcW w:w="1131" w:type="dxa"/>
            <w:noWrap/>
            <w:hideMark/>
          </w:tcPr>
          <w:p w:rsidR="005B78FC" w:rsidRPr="00DC2438" w:rsidRDefault="005B78FC" w:rsidP="005B78F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2013</w:t>
            </w:r>
          </w:p>
        </w:tc>
      </w:tr>
      <w:tr w:rsidR="005B78FC" w:rsidRPr="00DC2438" w:rsidTr="005B78FC">
        <w:trPr>
          <w:trHeight w:val="270"/>
        </w:trPr>
        <w:tc>
          <w:tcPr>
            <w:tcW w:w="2802" w:type="dxa"/>
            <w:noWrap/>
            <w:hideMark/>
          </w:tcPr>
          <w:p w:rsidR="005B78FC" w:rsidRPr="00DC2438" w:rsidRDefault="005B78FC" w:rsidP="005B78F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计算机</w:t>
            </w:r>
          </w:p>
        </w:tc>
        <w:tc>
          <w:tcPr>
            <w:tcW w:w="2643"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灵越</w:t>
            </w:r>
            <w:r w:rsidRPr="00DC2438">
              <w:rPr>
                <w:rFonts w:eastAsia="仿宋_GB2312"/>
                <w:color w:val="000000"/>
                <w:kern w:val="0"/>
                <w:szCs w:val="21"/>
              </w:rPr>
              <w:t>2020-R376</w:t>
            </w:r>
            <w:r w:rsidRPr="00DC2438">
              <w:rPr>
                <w:rFonts w:eastAsia="仿宋_GB2312"/>
                <w:color w:val="000000"/>
                <w:kern w:val="0"/>
                <w:szCs w:val="21"/>
              </w:rPr>
              <w:t>一体机</w:t>
            </w:r>
          </w:p>
        </w:tc>
        <w:tc>
          <w:tcPr>
            <w:tcW w:w="759" w:type="dxa"/>
            <w:noWrap/>
            <w:hideMark/>
          </w:tcPr>
          <w:p w:rsidR="005B78FC" w:rsidRPr="00DC2438" w:rsidRDefault="005B78FC" w:rsidP="005B78FC">
            <w:pPr>
              <w:widowControl/>
              <w:jc w:val="center"/>
              <w:rPr>
                <w:rFonts w:eastAsia="仿宋_GB2312"/>
                <w:color w:val="000000"/>
                <w:kern w:val="0"/>
                <w:szCs w:val="21"/>
              </w:rPr>
            </w:pPr>
            <w:r w:rsidRPr="00DC2438">
              <w:rPr>
                <w:rFonts w:eastAsia="仿宋_GB2312"/>
                <w:color w:val="000000"/>
                <w:kern w:val="0"/>
                <w:szCs w:val="21"/>
              </w:rPr>
              <w:t>16</w:t>
            </w:r>
          </w:p>
        </w:tc>
        <w:tc>
          <w:tcPr>
            <w:tcW w:w="3054"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中国</w:t>
            </w:r>
            <w:r w:rsidRPr="00DC2438">
              <w:rPr>
                <w:rFonts w:eastAsia="仿宋_GB2312"/>
                <w:color w:val="000000"/>
                <w:kern w:val="0"/>
                <w:szCs w:val="21"/>
              </w:rPr>
              <w:t>DELL</w:t>
            </w:r>
            <w:r w:rsidRPr="00DC2438">
              <w:rPr>
                <w:rFonts w:eastAsia="仿宋_GB2312"/>
                <w:color w:val="000000"/>
                <w:kern w:val="0"/>
                <w:szCs w:val="21"/>
              </w:rPr>
              <w:t>计算机公司</w:t>
            </w:r>
          </w:p>
        </w:tc>
        <w:tc>
          <w:tcPr>
            <w:tcW w:w="1131" w:type="dxa"/>
            <w:noWrap/>
            <w:hideMark/>
          </w:tcPr>
          <w:p w:rsidR="005B78FC" w:rsidRPr="00DC2438" w:rsidRDefault="005B78FC" w:rsidP="005B78F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2013</w:t>
            </w:r>
          </w:p>
        </w:tc>
      </w:tr>
      <w:tr w:rsidR="005B78FC" w:rsidRPr="00DC2438" w:rsidTr="005B78FC">
        <w:trPr>
          <w:trHeight w:val="270"/>
        </w:trPr>
        <w:tc>
          <w:tcPr>
            <w:tcW w:w="2802" w:type="dxa"/>
            <w:noWrap/>
            <w:hideMark/>
          </w:tcPr>
          <w:p w:rsidR="005B78FC" w:rsidRPr="00DC2438" w:rsidRDefault="005B78FC" w:rsidP="005B78F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微型电子计算机</w:t>
            </w:r>
          </w:p>
        </w:tc>
        <w:tc>
          <w:tcPr>
            <w:tcW w:w="2643"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PowerEdge730</w:t>
            </w:r>
          </w:p>
        </w:tc>
        <w:tc>
          <w:tcPr>
            <w:tcW w:w="759" w:type="dxa"/>
            <w:noWrap/>
            <w:hideMark/>
          </w:tcPr>
          <w:p w:rsidR="005B78FC" w:rsidRPr="00DC2438" w:rsidRDefault="005B78FC" w:rsidP="005B78F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中国</w:t>
            </w:r>
            <w:r w:rsidRPr="00DC2438">
              <w:rPr>
                <w:rFonts w:eastAsia="仿宋_GB2312"/>
                <w:color w:val="000000"/>
                <w:kern w:val="0"/>
                <w:szCs w:val="21"/>
              </w:rPr>
              <w:t>DELL</w:t>
            </w:r>
            <w:r w:rsidRPr="00DC2438">
              <w:rPr>
                <w:rFonts w:eastAsia="仿宋_GB2312"/>
                <w:color w:val="000000"/>
                <w:kern w:val="0"/>
                <w:szCs w:val="21"/>
              </w:rPr>
              <w:t>计算机公司</w:t>
            </w:r>
          </w:p>
        </w:tc>
        <w:tc>
          <w:tcPr>
            <w:tcW w:w="1131" w:type="dxa"/>
            <w:noWrap/>
            <w:hideMark/>
          </w:tcPr>
          <w:p w:rsidR="005B78FC" w:rsidRPr="00DC2438" w:rsidRDefault="005B78FC" w:rsidP="005B78F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2015</w:t>
            </w:r>
          </w:p>
        </w:tc>
      </w:tr>
      <w:tr w:rsidR="005B78FC" w:rsidRPr="00DC2438" w:rsidTr="005B78FC">
        <w:trPr>
          <w:trHeight w:val="270"/>
        </w:trPr>
        <w:tc>
          <w:tcPr>
            <w:tcW w:w="2802" w:type="dxa"/>
            <w:noWrap/>
            <w:hideMark/>
          </w:tcPr>
          <w:p w:rsidR="005B78FC" w:rsidRPr="00DC2438" w:rsidRDefault="005B78FC" w:rsidP="005B78F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ATEN KVM切换器</w:t>
            </w:r>
          </w:p>
        </w:tc>
        <w:tc>
          <w:tcPr>
            <w:tcW w:w="2643"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Cs1308</w:t>
            </w:r>
          </w:p>
        </w:tc>
        <w:tc>
          <w:tcPr>
            <w:tcW w:w="759" w:type="dxa"/>
            <w:noWrap/>
            <w:hideMark/>
          </w:tcPr>
          <w:p w:rsidR="005B78FC" w:rsidRPr="00DC2438" w:rsidRDefault="005B78FC" w:rsidP="005B78F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美国迪进公司</w:t>
            </w:r>
          </w:p>
        </w:tc>
        <w:tc>
          <w:tcPr>
            <w:tcW w:w="1131" w:type="dxa"/>
            <w:noWrap/>
            <w:hideMark/>
          </w:tcPr>
          <w:p w:rsidR="005B78FC" w:rsidRPr="00DC2438" w:rsidRDefault="005B78FC" w:rsidP="005B78F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2013</w:t>
            </w:r>
          </w:p>
        </w:tc>
      </w:tr>
      <w:tr w:rsidR="005B78FC" w:rsidRPr="00DC2438" w:rsidTr="005B78FC">
        <w:trPr>
          <w:trHeight w:val="270"/>
        </w:trPr>
        <w:tc>
          <w:tcPr>
            <w:tcW w:w="2802" w:type="dxa"/>
            <w:noWrap/>
            <w:hideMark/>
          </w:tcPr>
          <w:p w:rsidR="005B78FC" w:rsidRPr="00DC2438" w:rsidRDefault="005B78FC" w:rsidP="005B78F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磁盘阵列</w:t>
            </w:r>
          </w:p>
        </w:tc>
        <w:tc>
          <w:tcPr>
            <w:tcW w:w="2643"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ps4100e</w:t>
            </w:r>
          </w:p>
        </w:tc>
        <w:tc>
          <w:tcPr>
            <w:tcW w:w="759" w:type="dxa"/>
            <w:noWrap/>
            <w:hideMark/>
          </w:tcPr>
          <w:p w:rsidR="005B78FC" w:rsidRPr="00DC2438" w:rsidRDefault="005B78FC" w:rsidP="005B78F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中国</w:t>
            </w:r>
            <w:r w:rsidRPr="00DC2438">
              <w:rPr>
                <w:rFonts w:eastAsia="仿宋_GB2312"/>
                <w:color w:val="000000"/>
                <w:kern w:val="0"/>
                <w:szCs w:val="21"/>
              </w:rPr>
              <w:t>DELL</w:t>
            </w:r>
            <w:r w:rsidRPr="00DC2438">
              <w:rPr>
                <w:rFonts w:eastAsia="仿宋_GB2312"/>
                <w:color w:val="000000"/>
                <w:kern w:val="0"/>
                <w:szCs w:val="21"/>
              </w:rPr>
              <w:t>计算机公司</w:t>
            </w:r>
          </w:p>
        </w:tc>
        <w:tc>
          <w:tcPr>
            <w:tcW w:w="1131" w:type="dxa"/>
            <w:noWrap/>
            <w:hideMark/>
          </w:tcPr>
          <w:p w:rsidR="005B78FC" w:rsidRPr="00DC2438" w:rsidRDefault="005B78FC" w:rsidP="005B78F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2015</w:t>
            </w:r>
          </w:p>
        </w:tc>
      </w:tr>
      <w:tr w:rsidR="005B78FC" w:rsidRPr="00DC2438" w:rsidTr="005B78FC">
        <w:trPr>
          <w:trHeight w:val="270"/>
        </w:trPr>
        <w:tc>
          <w:tcPr>
            <w:tcW w:w="2802" w:type="dxa"/>
            <w:noWrap/>
            <w:hideMark/>
          </w:tcPr>
          <w:p w:rsidR="005B78FC" w:rsidRPr="00DC2438" w:rsidRDefault="005B78FC" w:rsidP="005B78F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磁盘存储器</w:t>
            </w:r>
          </w:p>
        </w:tc>
        <w:tc>
          <w:tcPr>
            <w:tcW w:w="2643"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AX4-5</w:t>
            </w:r>
          </w:p>
        </w:tc>
        <w:tc>
          <w:tcPr>
            <w:tcW w:w="759" w:type="dxa"/>
            <w:noWrap/>
            <w:hideMark/>
          </w:tcPr>
          <w:p w:rsidR="005B78FC" w:rsidRPr="00DC2438" w:rsidRDefault="005B78FC" w:rsidP="005B78F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EMC</w:t>
            </w:r>
          </w:p>
        </w:tc>
        <w:tc>
          <w:tcPr>
            <w:tcW w:w="1131" w:type="dxa"/>
            <w:noWrap/>
            <w:hideMark/>
          </w:tcPr>
          <w:p w:rsidR="005B78FC" w:rsidRPr="00DC2438" w:rsidRDefault="005B78FC" w:rsidP="005B78F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2012</w:t>
            </w:r>
          </w:p>
        </w:tc>
      </w:tr>
      <w:tr w:rsidR="005B78FC" w:rsidRPr="00DC2438" w:rsidTr="005B78FC">
        <w:trPr>
          <w:trHeight w:val="270"/>
        </w:trPr>
        <w:tc>
          <w:tcPr>
            <w:tcW w:w="2802" w:type="dxa"/>
            <w:noWrap/>
            <w:hideMark/>
          </w:tcPr>
          <w:p w:rsidR="005B78FC" w:rsidRPr="00DC2438" w:rsidRDefault="005B78FC" w:rsidP="005B78F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网络视频存储器</w:t>
            </w:r>
          </w:p>
        </w:tc>
        <w:tc>
          <w:tcPr>
            <w:tcW w:w="2643"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HS6000</w:t>
            </w:r>
          </w:p>
        </w:tc>
        <w:tc>
          <w:tcPr>
            <w:tcW w:w="759" w:type="dxa"/>
            <w:noWrap/>
            <w:hideMark/>
          </w:tcPr>
          <w:p w:rsidR="005B78FC" w:rsidRPr="00DC2438" w:rsidRDefault="005B78FC" w:rsidP="005B78F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深圳黄河</w:t>
            </w:r>
          </w:p>
        </w:tc>
        <w:tc>
          <w:tcPr>
            <w:tcW w:w="1131" w:type="dxa"/>
            <w:noWrap/>
            <w:hideMark/>
          </w:tcPr>
          <w:p w:rsidR="005B78FC" w:rsidRPr="00DC2438" w:rsidRDefault="005B78FC" w:rsidP="005B78F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2014</w:t>
            </w:r>
          </w:p>
        </w:tc>
      </w:tr>
      <w:tr w:rsidR="005B78FC" w:rsidRPr="00DC2438" w:rsidTr="005B78FC">
        <w:trPr>
          <w:trHeight w:val="270"/>
        </w:trPr>
        <w:tc>
          <w:tcPr>
            <w:tcW w:w="2802" w:type="dxa"/>
            <w:noWrap/>
            <w:hideMark/>
          </w:tcPr>
          <w:p w:rsidR="005B78FC" w:rsidRPr="00DC2438" w:rsidRDefault="005B78FC" w:rsidP="005B78F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激光打印机</w:t>
            </w:r>
          </w:p>
        </w:tc>
        <w:tc>
          <w:tcPr>
            <w:tcW w:w="2643"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HP1010</w:t>
            </w:r>
          </w:p>
        </w:tc>
        <w:tc>
          <w:tcPr>
            <w:tcW w:w="759" w:type="dxa"/>
            <w:noWrap/>
            <w:hideMark/>
          </w:tcPr>
          <w:p w:rsidR="005B78FC" w:rsidRPr="00DC2438" w:rsidRDefault="005B78FC" w:rsidP="005B78F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惠普公司</w:t>
            </w:r>
          </w:p>
        </w:tc>
        <w:tc>
          <w:tcPr>
            <w:tcW w:w="1131" w:type="dxa"/>
            <w:noWrap/>
            <w:hideMark/>
          </w:tcPr>
          <w:p w:rsidR="005B78FC" w:rsidRPr="00DC2438" w:rsidRDefault="005B78FC" w:rsidP="005B78F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2004</w:t>
            </w:r>
          </w:p>
        </w:tc>
      </w:tr>
      <w:tr w:rsidR="005B78FC" w:rsidRPr="00DC2438" w:rsidTr="005B78FC">
        <w:trPr>
          <w:trHeight w:val="270"/>
        </w:trPr>
        <w:tc>
          <w:tcPr>
            <w:tcW w:w="2802" w:type="dxa"/>
            <w:noWrap/>
            <w:hideMark/>
          </w:tcPr>
          <w:p w:rsidR="005B78FC" w:rsidRPr="00DC2438" w:rsidRDefault="005B78FC" w:rsidP="005B78F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打印机</w:t>
            </w:r>
          </w:p>
        </w:tc>
        <w:tc>
          <w:tcPr>
            <w:tcW w:w="2643"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Hp5100le</w:t>
            </w:r>
          </w:p>
        </w:tc>
        <w:tc>
          <w:tcPr>
            <w:tcW w:w="759" w:type="dxa"/>
            <w:noWrap/>
            <w:hideMark/>
          </w:tcPr>
          <w:p w:rsidR="005B78FC" w:rsidRPr="00DC2438" w:rsidRDefault="005B78FC" w:rsidP="005B78F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上海惠普公司</w:t>
            </w:r>
          </w:p>
        </w:tc>
        <w:tc>
          <w:tcPr>
            <w:tcW w:w="1131" w:type="dxa"/>
            <w:noWrap/>
            <w:hideMark/>
          </w:tcPr>
          <w:p w:rsidR="005B78FC" w:rsidRPr="00DC2438" w:rsidRDefault="005B78FC" w:rsidP="005B78F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2005</w:t>
            </w:r>
          </w:p>
        </w:tc>
      </w:tr>
      <w:tr w:rsidR="005B78FC" w:rsidRPr="00DC2438" w:rsidTr="005B78FC">
        <w:trPr>
          <w:trHeight w:val="270"/>
        </w:trPr>
        <w:tc>
          <w:tcPr>
            <w:tcW w:w="2802" w:type="dxa"/>
            <w:noWrap/>
            <w:hideMark/>
          </w:tcPr>
          <w:p w:rsidR="005B78FC" w:rsidRPr="00DC2438" w:rsidRDefault="005B78FC" w:rsidP="005B78F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激光打印机</w:t>
            </w:r>
          </w:p>
        </w:tc>
        <w:tc>
          <w:tcPr>
            <w:tcW w:w="2643"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HP1008</w:t>
            </w:r>
          </w:p>
        </w:tc>
        <w:tc>
          <w:tcPr>
            <w:tcW w:w="759" w:type="dxa"/>
            <w:noWrap/>
            <w:hideMark/>
          </w:tcPr>
          <w:p w:rsidR="005B78FC" w:rsidRPr="00DC2438" w:rsidRDefault="005B78FC" w:rsidP="005B78F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中国惠普有限公司</w:t>
            </w:r>
          </w:p>
        </w:tc>
        <w:tc>
          <w:tcPr>
            <w:tcW w:w="1131" w:type="dxa"/>
            <w:noWrap/>
            <w:hideMark/>
          </w:tcPr>
          <w:p w:rsidR="005B78FC" w:rsidRPr="00DC2438" w:rsidRDefault="005B78FC" w:rsidP="005B78F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2008</w:t>
            </w:r>
          </w:p>
        </w:tc>
      </w:tr>
      <w:tr w:rsidR="005B78FC" w:rsidRPr="00DC2438" w:rsidTr="005B78FC">
        <w:trPr>
          <w:trHeight w:val="270"/>
        </w:trPr>
        <w:tc>
          <w:tcPr>
            <w:tcW w:w="2802" w:type="dxa"/>
            <w:noWrap/>
            <w:hideMark/>
          </w:tcPr>
          <w:p w:rsidR="005B78FC" w:rsidRPr="00DC2438" w:rsidRDefault="005B78FC" w:rsidP="005B78F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集线器</w:t>
            </w:r>
          </w:p>
        </w:tc>
        <w:tc>
          <w:tcPr>
            <w:tcW w:w="2643"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GL-MJ501</w:t>
            </w:r>
          </w:p>
        </w:tc>
        <w:tc>
          <w:tcPr>
            <w:tcW w:w="759" w:type="dxa"/>
            <w:noWrap/>
            <w:hideMark/>
          </w:tcPr>
          <w:p w:rsidR="005B78FC" w:rsidRPr="00DC2438" w:rsidRDefault="005B78FC" w:rsidP="005B78F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山东格林电子有限公司</w:t>
            </w:r>
          </w:p>
        </w:tc>
        <w:tc>
          <w:tcPr>
            <w:tcW w:w="1131" w:type="dxa"/>
            <w:noWrap/>
            <w:hideMark/>
          </w:tcPr>
          <w:p w:rsidR="005B78FC" w:rsidRPr="00DC2438" w:rsidRDefault="005B78FC" w:rsidP="005B78F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2014</w:t>
            </w:r>
          </w:p>
        </w:tc>
      </w:tr>
      <w:tr w:rsidR="005B78FC" w:rsidRPr="00DC2438" w:rsidTr="005B78FC">
        <w:trPr>
          <w:trHeight w:val="270"/>
        </w:trPr>
        <w:tc>
          <w:tcPr>
            <w:tcW w:w="2802" w:type="dxa"/>
            <w:noWrap/>
            <w:hideMark/>
          </w:tcPr>
          <w:p w:rsidR="005B78FC" w:rsidRPr="00DC2438" w:rsidRDefault="005B78FC" w:rsidP="005B78F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USB交换机</w:t>
            </w:r>
          </w:p>
        </w:tc>
        <w:tc>
          <w:tcPr>
            <w:tcW w:w="2643"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 xml:space="preserve">ANY WHERE </w:t>
            </w:r>
            <w:r w:rsidRPr="00DC2438">
              <w:rPr>
                <w:rFonts w:eastAsia="仿宋_GB2312"/>
                <w:color w:val="000000"/>
                <w:kern w:val="0"/>
                <w:szCs w:val="21"/>
              </w:rPr>
              <w:t>迪进</w:t>
            </w:r>
          </w:p>
        </w:tc>
        <w:tc>
          <w:tcPr>
            <w:tcW w:w="759" w:type="dxa"/>
            <w:noWrap/>
            <w:hideMark/>
          </w:tcPr>
          <w:p w:rsidR="005B78FC" w:rsidRPr="00DC2438" w:rsidRDefault="005B78FC" w:rsidP="005B78F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美国迪进公司</w:t>
            </w:r>
          </w:p>
        </w:tc>
        <w:tc>
          <w:tcPr>
            <w:tcW w:w="1131" w:type="dxa"/>
            <w:noWrap/>
            <w:hideMark/>
          </w:tcPr>
          <w:p w:rsidR="005B78FC" w:rsidRPr="00DC2438" w:rsidRDefault="005B78FC" w:rsidP="005B78F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2013</w:t>
            </w:r>
          </w:p>
        </w:tc>
      </w:tr>
      <w:tr w:rsidR="005B78FC" w:rsidRPr="00DC2438" w:rsidTr="005B78FC">
        <w:trPr>
          <w:trHeight w:val="270"/>
        </w:trPr>
        <w:tc>
          <w:tcPr>
            <w:tcW w:w="2802" w:type="dxa"/>
            <w:noWrap/>
            <w:hideMark/>
          </w:tcPr>
          <w:p w:rsidR="005B78FC" w:rsidRPr="00DC2438" w:rsidRDefault="005B78FC" w:rsidP="005B78F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高清摄像机</w:t>
            </w:r>
          </w:p>
        </w:tc>
        <w:tc>
          <w:tcPr>
            <w:tcW w:w="2643"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EVI-HDI</w:t>
            </w:r>
          </w:p>
        </w:tc>
        <w:tc>
          <w:tcPr>
            <w:tcW w:w="759" w:type="dxa"/>
            <w:noWrap/>
            <w:hideMark/>
          </w:tcPr>
          <w:p w:rsidR="005B78FC" w:rsidRPr="00DC2438" w:rsidRDefault="005B78FC" w:rsidP="005B78F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索尼（中国）有限公司</w:t>
            </w:r>
          </w:p>
        </w:tc>
        <w:tc>
          <w:tcPr>
            <w:tcW w:w="1131" w:type="dxa"/>
            <w:noWrap/>
            <w:hideMark/>
          </w:tcPr>
          <w:p w:rsidR="005B78FC" w:rsidRPr="00DC2438" w:rsidRDefault="005B78FC" w:rsidP="005B78F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2015</w:t>
            </w:r>
          </w:p>
        </w:tc>
      </w:tr>
      <w:tr w:rsidR="005B78FC" w:rsidRPr="00DC2438" w:rsidTr="005B78FC">
        <w:trPr>
          <w:trHeight w:val="270"/>
        </w:trPr>
        <w:tc>
          <w:tcPr>
            <w:tcW w:w="2802" w:type="dxa"/>
            <w:noWrap/>
            <w:hideMark/>
          </w:tcPr>
          <w:p w:rsidR="005B78FC" w:rsidRPr="00DC2438" w:rsidRDefault="005B78FC" w:rsidP="005B78F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网络红外半球摄像头</w:t>
            </w:r>
          </w:p>
        </w:tc>
        <w:tc>
          <w:tcPr>
            <w:tcW w:w="2643"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HH9802C-MPC-WDRD-TR</w:t>
            </w:r>
          </w:p>
        </w:tc>
        <w:tc>
          <w:tcPr>
            <w:tcW w:w="759" w:type="dxa"/>
            <w:noWrap/>
            <w:hideMark/>
          </w:tcPr>
          <w:p w:rsidR="005B78FC" w:rsidRPr="00DC2438" w:rsidRDefault="005B78FC" w:rsidP="005B78FC">
            <w:pPr>
              <w:widowControl/>
              <w:jc w:val="center"/>
              <w:rPr>
                <w:rFonts w:eastAsia="仿宋_GB2312"/>
                <w:color w:val="000000"/>
                <w:kern w:val="0"/>
                <w:szCs w:val="21"/>
              </w:rPr>
            </w:pPr>
            <w:r w:rsidRPr="00DC2438">
              <w:rPr>
                <w:rFonts w:eastAsia="仿宋_GB2312"/>
                <w:color w:val="000000"/>
                <w:kern w:val="0"/>
                <w:szCs w:val="21"/>
              </w:rPr>
              <w:t>10</w:t>
            </w:r>
          </w:p>
        </w:tc>
        <w:tc>
          <w:tcPr>
            <w:tcW w:w="3054"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深圳黄河电子有限公司</w:t>
            </w:r>
          </w:p>
        </w:tc>
        <w:tc>
          <w:tcPr>
            <w:tcW w:w="1131" w:type="dxa"/>
            <w:noWrap/>
            <w:hideMark/>
          </w:tcPr>
          <w:p w:rsidR="005B78FC" w:rsidRPr="00DC2438" w:rsidRDefault="005B78FC" w:rsidP="005B78F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2014</w:t>
            </w:r>
          </w:p>
        </w:tc>
      </w:tr>
      <w:tr w:rsidR="005B78FC" w:rsidRPr="00DC2438" w:rsidTr="005B78FC">
        <w:trPr>
          <w:trHeight w:val="270"/>
        </w:trPr>
        <w:tc>
          <w:tcPr>
            <w:tcW w:w="2802" w:type="dxa"/>
            <w:noWrap/>
            <w:hideMark/>
          </w:tcPr>
          <w:p w:rsidR="005B78FC" w:rsidRPr="00DC2438" w:rsidRDefault="005B78FC" w:rsidP="005B78F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电子交换机</w:t>
            </w:r>
          </w:p>
        </w:tc>
        <w:tc>
          <w:tcPr>
            <w:tcW w:w="2643"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N2024</w:t>
            </w:r>
          </w:p>
        </w:tc>
        <w:tc>
          <w:tcPr>
            <w:tcW w:w="759" w:type="dxa"/>
            <w:noWrap/>
            <w:hideMark/>
          </w:tcPr>
          <w:p w:rsidR="005B78FC" w:rsidRPr="00DC2438" w:rsidRDefault="005B78FC" w:rsidP="005B78F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戴尔（中国）有限公司</w:t>
            </w:r>
          </w:p>
        </w:tc>
        <w:tc>
          <w:tcPr>
            <w:tcW w:w="1131" w:type="dxa"/>
            <w:noWrap/>
            <w:hideMark/>
          </w:tcPr>
          <w:p w:rsidR="005B78FC" w:rsidRPr="00DC2438" w:rsidRDefault="005B78FC" w:rsidP="005B78F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2015</w:t>
            </w:r>
          </w:p>
        </w:tc>
      </w:tr>
      <w:tr w:rsidR="005B78FC" w:rsidRPr="00DC2438" w:rsidTr="005B78FC">
        <w:trPr>
          <w:trHeight w:val="270"/>
        </w:trPr>
        <w:tc>
          <w:tcPr>
            <w:tcW w:w="2802" w:type="dxa"/>
            <w:noWrap/>
            <w:hideMark/>
          </w:tcPr>
          <w:p w:rsidR="005B78FC" w:rsidRPr="00DC2438" w:rsidRDefault="005B78FC" w:rsidP="005B78F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其他计算机软件</w:t>
            </w:r>
          </w:p>
        </w:tc>
        <w:tc>
          <w:tcPr>
            <w:tcW w:w="2643"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金融仿真教学</w:t>
            </w:r>
          </w:p>
        </w:tc>
        <w:tc>
          <w:tcPr>
            <w:tcW w:w="759" w:type="dxa"/>
            <w:noWrap/>
            <w:hideMark/>
          </w:tcPr>
          <w:p w:rsidR="005B78FC" w:rsidRPr="00DC2438" w:rsidRDefault="005B78FC" w:rsidP="005B78F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戈尔特西斯科技（济南）有限公司</w:t>
            </w:r>
          </w:p>
        </w:tc>
        <w:tc>
          <w:tcPr>
            <w:tcW w:w="1131" w:type="dxa"/>
            <w:noWrap/>
            <w:hideMark/>
          </w:tcPr>
          <w:p w:rsidR="005B78FC" w:rsidRPr="00DC2438" w:rsidRDefault="005B78FC" w:rsidP="005B78F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2015</w:t>
            </w:r>
          </w:p>
        </w:tc>
      </w:tr>
      <w:tr w:rsidR="005B78FC" w:rsidRPr="00DC2438" w:rsidTr="005B78FC">
        <w:trPr>
          <w:trHeight w:val="270"/>
        </w:trPr>
        <w:tc>
          <w:tcPr>
            <w:tcW w:w="2802" w:type="dxa"/>
            <w:noWrap/>
            <w:hideMark/>
          </w:tcPr>
          <w:p w:rsidR="005B78FC" w:rsidRPr="00DC2438" w:rsidRDefault="005B78FC" w:rsidP="005B78F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小型工作站计算机</w:t>
            </w:r>
          </w:p>
        </w:tc>
        <w:tc>
          <w:tcPr>
            <w:tcW w:w="2643"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专用机</w:t>
            </w:r>
          </w:p>
        </w:tc>
        <w:tc>
          <w:tcPr>
            <w:tcW w:w="759" w:type="dxa"/>
            <w:noWrap/>
            <w:hideMark/>
          </w:tcPr>
          <w:p w:rsidR="005B78FC" w:rsidRPr="00DC2438" w:rsidRDefault="005B78FC" w:rsidP="005B78F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戈尔特西斯科技（济南）有限公司</w:t>
            </w:r>
          </w:p>
        </w:tc>
        <w:tc>
          <w:tcPr>
            <w:tcW w:w="1131" w:type="dxa"/>
            <w:noWrap/>
            <w:hideMark/>
          </w:tcPr>
          <w:p w:rsidR="005B78FC" w:rsidRPr="00DC2438" w:rsidRDefault="005B78FC" w:rsidP="005B78F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2015</w:t>
            </w:r>
          </w:p>
        </w:tc>
      </w:tr>
      <w:tr w:rsidR="005B78FC" w:rsidRPr="00DC2438" w:rsidTr="005B78FC">
        <w:trPr>
          <w:trHeight w:val="270"/>
        </w:trPr>
        <w:tc>
          <w:tcPr>
            <w:tcW w:w="2802" w:type="dxa"/>
            <w:noWrap/>
            <w:hideMark/>
          </w:tcPr>
          <w:p w:rsidR="005B78FC" w:rsidRPr="00DC2438" w:rsidRDefault="005B78FC" w:rsidP="005B78F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微机工作站</w:t>
            </w:r>
          </w:p>
        </w:tc>
        <w:tc>
          <w:tcPr>
            <w:tcW w:w="2643"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T1700</w:t>
            </w:r>
          </w:p>
        </w:tc>
        <w:tc>
          <w:tcPr>
            <w:tcW w:w="759" w:type="dxa"/>
            <w:noWrap/>
            <w:hideMark/>
          </w:tcPr>
          <w:p w:rsidR="005B78FC" w:rsidRPr="00DC2438" w:rsidRDefault="005B78FC" w:rsidP="005B78FC">
            <w:pPr>
              <w:widowControl/>
              <w:jc w:val="center"/>
              <w:rPr>
                <w:rFonts w:eastAsia="仿宋_GB2312"/>
                <w:color w:val="000000"/>
                <w:kern w:val="0"/>
                <w:szCs w:val="21"/>
              </w:rPr>
            </w:pPr>
            <w:r w:rsidRPr="00DC2438">
              <w:rPr>
                <w:rFonts w:eastAsia="仿宋_GB2312"/>
                <w:color w:val="000000"/>
                <w:kern w:val="0"/>
                <w:szCs w:val="21"/>
              </w:rPr>
              <w:t>10</w:t>
            </w:r>
          </w:p>
        </w:tc>
        <w:tc>
          <w:tcPr>
            <w:tcW w:w="3054"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戴尔（中国）有限公司</w:t>
            </w:r>
          </w:p>
        </w:tc>
        <w:tc>
          <w:tcPr>
            <w:tcW w:w="1131" w:type="dxa"/>
            <w:noWrap/>
            <w:hideMark/>
          </w:tcPr>
          <w:p w:rsidR="005B78FC" w:rsidRPr="00DC2438" w:rsidRDefault="005B78FC" w:rsidP="005B78F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2015</w:t>
            </w:r>
          </w:p>
        </w:tc>
      </w:tr>
      <w:tr w:rsidR="005B78FC" w:rsidRPr="00DC2438" w:rsidTr="005B78FC">
        <w:trPr>
          <w:trHeight w:val="270"/>
        </w:trPr>
        <w:tc>
          <w:tcPr>
            <w:tcW w:w="2802" w:type="dxa"/>
            <w:noWrap/>
            <w:hideMark/>
          </w:tcPr>
          <w:p w:rsidR="005B78FC" w:rsidRPr="00DC2438" w:rsidRDefault="005B78FC" w:rsidP="005B78F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液晶电视</w:t>
            </w:r>
          </w:p>
        </w:tc>
        <w:tc>
          <w:tcPr>
            <w:tcW w:w="2643"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LED55K</w:t>
            </w:r>
          </w:p>
        </w:tc>
        <w:tc>
          <w:tcPr>
            <w:tcW w:w="759" w:type="dxa"/>
            <w:noWrap/>
            <w:hideMark/>
          </w:tcPr>
          <w:p w:rsidR="005B78FC" w:rsidRPr="00DC2438" w:rsidRDefault="005B78FC" w:rsidP="005B78F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海信公司</w:t>
            </w:r>
          </w:p>
        </w:tc>
        <w:tc>
          <w:tcPr>
            <w:tcW w:w="1131" w:type="dxa"/>
            <w:noWrap/>
            <w:hideMark/>
          </w:tcPr>
          <w:p w:rsidR="005B78FC" w:rsidRPr="00DC2438" w:rsidRDefault="005B78FC" w:rsidP="005B78F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2013</w:t>
            </w:r>
          </w:p>
        </w:tc>
      </w:tr>
      <w:tr w:rsidR="005B78FC" w:rsidRPr="00DC2438" w:rsidTr="005B78FC">
        <w:trPr>
          <w:trHeight w:val="270"/>
        </w:trPr>
        <w:tc>
          <w:tcPr>
            <w:tcW w:w="2802" w:type="dxa"/>
            <w:noWrap/>
            <w:hideMark/>
          </w:tcPr>
          <w:p w:rsidR="005B78FC" w:rsidRPr="00DC2438" w:rsidRDefault="005B78FC" w:rsidP="005B78FC">
            <w:pPr>
              <w:widowControl/>
              <w:jc w:val="left"/>
              <w:rPr>
                <w:rFonts w:ascii="仿宋_GB2312" w:eastAsia="仿宋_GB2312" w:hAnsi="宋体" w:cs="宋体"/>
                <w:color w:val="000000"/>
                <w:kern w:val="0"/>
                <w:szCs w:val="21"/>
              </w:rPr>
            </w:pPr>
            <w:r w:rsidRPr="00DC2438">
              <w:rPr>
                <w:rFonts w:ascii="仿宋_GB2312" w:eastAsia="仿宋_GB2312" w:hAnsi="宋体" w:cs="宋体" w:hint="eastAsia"/>
                <w:color w:val="000000"/>
                <w:kern w:val="0"/>
                <w:szCs w:val="21"/>
              </w:rPr>
              <w:t>多媒体教学系统</w:t>
            </w:r>
          </w:p>
        </w:tc>
        <w:tc>
          <w:tcPr>
            <w:tcW w:w="2643"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TH-4158D</w:t>
            </w:r>
          </w:p>
        </w:tc>
        <w:tc>
          <w:tcPr>
            <w:tcW w:w="759" w:type="dxa"/>
            <w:noWrap/>
            <w:hideMark/>
          </w:tcPr>
          <w:p w:rsidR="005B78FC" w:rsidRPr="00DC2438" w:rsidRDefault="005B78FC" w:rsidP="005B78FC">
            <w:pPr>
              <w:widowControl/>
              <w:jc w:val="center"/>
              <w:rPr>
                <w:rFonts w:eastAsia="仿宋_GB2312"/>
                <w:color w:val="000000"/>
                <w:kern w:val="0"/>
                <w:szCs w:val="21"/>
              </w:rPr>
            </w:pPr>
            <w:r w:rsidRPr="00DC2438">
              <w:rPr>
                <w:rFonts w:eastAsia="仿宋_GB2312"/>
                <w:color w:val="000000"/>
                <w:kern w:val="0"/>
                <w:szCs w:val="21"/>
              </w:rPr>
              <w:t>1</w:t>
            </w:r>
          </w:p>
        </w:tc>
        <w:tc>
          <w:tcPr>
            <w:tcW w:w="3054" w:type="dxa"/>
            <w:noWrap/>
            <w:hideMark/>
          </w:tcPr>
          <w:p w:rsidR="005B78FC" w:rsidRPr="00DC2438" w:rsidRDefault="005B78FC" w:rsidP="005B78FC">
            <w:pPr>
              <w:widowControl/>
              <w:jc w:val="left"/>
              <w:rPr>
                <w:rFonts w:eastAsia="仿宋_GB2312"/>
                <w:color w:val="000000"/>
                <w:kern w:val="0"/>
                <w:szCs w:val="21"/>
              </w:rPr>
            </w:pPr>
            <w:r w:rsidRPr="00DC2438">
              <w:rPr>
                <w:rFonts w:eastAsia="仿宋_GB2312"/>
                <w:color w:val="000000"/>
                <w:kern w:val="0"/>
                <w:szCs w:val="21"/>
              </w:rPr>
              <w:t>易创公司</w:t>
            </w:r>
          </w:p>
        </w:tc>
        <w:tc>
          <w:tcPr>
            <w:tcW w:w="1131" w:type="dxa"/>
            <w:noWrap/>
            <w:hideMark/>
          </w:tcPr>
          <w:p w:rsidR="005B78FC" w:rsidRPr="00DC2438" w:rsidRDefault="005B78FC" w:rsidP="005B78FC">
            <w:pPr>
              <w:widowControl/>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2005</w:t>
            </w:r>
          </w:p>
        </w:tc>
      </w:tr>
    </w:tbl>
    <w:p w:rsidR="00FE215E" w:rsidRPr="009D7020" w:rsidRDefault="00FE215E" w:rsidP="005B78FC">
      <w:pPr>
        <w:adjustRightInd w:val="0"/>
        <w:snapToGrid w:val="0"/>
        <w:spacing w:before="100" w:beforeAutospacing="1" w:after="100" w:afterAutospacing="1"/>
        <w:ind w:firstLineChars="177" w:firstLine="426"/>
        <w:rPr>
          <w:rFonts w:ascii="仿宋_GB2312" w:eastAsia="仿宋_GB2312" w:hAnsi="黑体"/>
          <w:b/>
          <w:color w:val="000000" w:themeColor="text1"/>
          <w:sz w:val="24"/>
        </w:rPr>
      </w:pPr>
      <w:r w:rsidRPr="009D7020">
        <w:rPr>
          <w:rFonts w:ascii="仿宋_GB2312" w:eastAsia="仿宋_GB2312" w:hAnsi="黑体" w:hint="eastAsia"/>
          <w:b/>
          <w:color w:val="000000" w:themeColor="text1"/>
          <w:sz w:val="24"/>
        </w:rPr>
        <w:t>（三）教师队伍建设</w:t>
      </w:r>
    </w:p>
    <w:p w:rsidR="00FE215E" w:rsidRPr="0012020B" w:rsidRDefault="00FE215E" w:rsidP="00FE215E">
      <w:pPr>
        <w:adjustRightInd w:val="0"/>
        <w:snapToGrid w:val="0"/>
        <w:spacing w:before="100" w:beforeAutospacing="1" w:after="100" w:afterAutospacing="1"/>
        <w:ind w:firstLineChars="270" w:firstLine="567"/>
        <w:rPr>
          <w:rFonts w:ascii="黑体" w:eastAsia="黑体" w:hAnsi="黑体"/>
          <w:szCs w:val="21"/>
        </w:rPr>
      </w:pPr>
      <w:r w:rsidRPr="0012020B">
        <w:rPr>
          <w:rFonts w:ascii="黑体" w:eastAsia="黑体" w:hAnsi="黑体" w:hint="eastAsia"/>
          <w:szCs w:val="21"/>
        </w:rPr>
        <w:t>1、师资队伍数量及结构</w:t>
      </w:r>
    </w:p>
    <w:p w:rsidR="00FE215E" w:rsidRPr="00EB671F" w:rsidRDefault="00FE215E" w:rsidP="00EB671F">
      <w:pPr>
        <w:adjustRightInd w:val="0"/>
        <w:snapToGrid w:val="0"/>
        <w:spacing w:before="100" w:beforeAutospacing="1" w:after="100" w:afterAutospacing="1"/>
        <w:ind w:firstLineChars="200" w:firstLine="500"/>
        <w:rPr>
          <w:rStyle w:val="a5"/>
          <w:rFonts w:ascii="仿宋_GB2312" w:eastAsia="仿宋_GB2312"/>
          <w:b w:val="0"/>
          <w:color w:val="auto"/>
          <w:sz w:val="24"/>
        </w:rPr>
      </w:pPr>
      <w:r w:rsidRPr="00EB671F">
        <w:rPr>
          <w:rStyle w:val="a5"/>
          <w:rFonts w:ascii="仿宋_GB2312" w:eastAsia="仿宋_GB2312" w:hint="eastAsia"/>
          <w:b w:val="0"/>
          <w:color w:val="auto"/>
          <w:sz w:val="24"/>
        </w:rPr>
        <w:lastRenderedPageBreak/>
        <w:t>截至</w:t>
      </w:r>
      <w:r w:rsidR="00C90F48">
        <w:rPr>
          <w:rStyle w:val="a5"/>
          <w:rFonts w:ascii="仿宋_GB2312" w:eastAsia="仿宋_GB2312"/>
          <w:b w:val="0"/>
          <w:color w:val="auto"/>
          <w:sz w:val="24"/>
        </w:rPr>
        <w:t>06</w:t>
      </w:r>
      <w:r w:rsidRPr="00EB671F">
        <w:rPr>
          <w:rStyle w:val="a5"/>
          <w:rFonts w:ascii="仿宋_GB2312" w:eastAsia="仿宋_GB2312"/>
          <w:b w:val="0"/>
          <w:color w:val="auto"/>
          <w:sz w:val="24"/>
        </w:rPr>
        <w:t>月底</w:t>
      </w:r>
      <w:r w:rsidRPr="00EB671F">
        <w:rPr>
          <w:rStyle w:val="a5"/>
          <w:rFonts w:ascii="仿宋_GB2312" w:eastAsia="仿宋_GB2312" w:hint="eastAsia"/>
          <w:b w:val="0"/>
          <w:color w:val="auto"/>
          <w:sz w:val="24"/>
        </w:rPr>
        <w:t>,在职专任教师共</w:t>
      </w:r>
      <w:r w:rsidR="008875B4">
        <w:rPr>
          <w:rStyle w:val="a5"/>
          <w:rFonts w:ascii="仿宋_GB2312" w:eastAsia="仿宋_GB2312" w:hint="eastAsia"/>
          <w:b w:val="0"/>
          <w:color w:val="auto"/>
          <w:sz w:val="24"/>
        </w:rPr>
        <w:t>25</w:t>
      </w:r>
      <w:r w:rsidRPr="00EB671F">
        <w:rPr>
          <w:rStyle w:val="a5"/>
          <w:rFonts w:ascii="仿宋_GB2312" w:eastAsia="仿宋_GB2312" w:hint="eastAsia"/>
          <w:b w:val="0"/>
          <w:color w:val="auto"/>
          <w:sz w:val="24"/>
        </w:rPr>
        <w:t>人。</w:t>
      </w:r>
    </w:p>
    <w:p w:rsidR="00FE215E" w:rsidRPr="00520D1A" w:rsidRDefault="00FE215E" w:rsidP="00520D1A">
      <w:pPr>
        <w:adjustRightInd w:val="0"/>
        <w:snapToGrid w:val="0"/>
        <w:ind w:firstLineChars="200" w:firstLine="420"/>
        <w:rPr>
          <w:rFonts w:ascii="仿宋_GB2312" w:eastAsia="仿宋_GB2312" w:hAnsiTheme="majorEastAsia"/>
          <w:szCs w:val="21"/>
        </w:rPr>
      </w:pPr>
      <w:r w:rsidRPr="00520D1A">
        <w:rPr>
          <w:rFonts w:ascii="仿宋_GB2312" w:eastAsia="仿宋_GB2312" w:hAnsiTheme="majorEastAsia" w:hint="eastAsia"/>
          <w:szCs w:val="21"/>
        </w:rPr>
        <w:t>（1）职称结构</w:t>
      </w:r>
    </w:p>
    <w:tbl>
      <w:tblPr>
        <w:tblStyle w:val="a4"/>
        <w:tblW w:w="9072" w:type="dxa"/>
        <w:tblInd w:w="562" w:type="dxa"/>
        <w:tblLook w:val="04A0" w:firstRow="1" w:lastRow="0" w:firstColumn="1" w:lastColumn="0" w:noHBand="0" w:noVBand="1"/>
      </w:tblPr>
      <w:tblGrid>
        <w:gridCol w:w="2268"/>
        <w:gridCol w:w="2268"/>
        <w:gridCol w:w="2268"/>
        <w:gridCol w:w="2268"/>
      </w:tblGrid>
      <w:tr w:rsidR="00FE215E" w:rsidRPr="00520D1A" w:rsidTr="000D3969">
        <w:tc>
          <w:tcPr>
            <w:tcW w:w="2268" w:type="dxa"/>
          </w:tcPr>
          <w:p w:rsidR="00FE215E" w:rsidRPr="00520D1A" w:rsidRDefault="00FE215E" w:rsidP="000D3969">
            <w:pPr>
              <w:rPr>
                <w:rFonts w:ascii="仿宋_GB2312" w:eastAsia="仿宋_GB2312" w:hAnsiTheme="majorEastAsia"/>
                <w:szCs w:val="21"/>
              </w:rPr>
            </w:pPr>
          </w:p>
        </w:tc>
        <w:tc>
          <w:tcPr>
            <w:tcW w:w="2268" w:type="dxa"/>
          </w:tcPr>
          <w:p w:rsidR="00FE215E" w:rsidRPr="00520D1A" w:rsidRDefault="00FE215E" w:rsidP="000D3969">
            <w:pPr>
              <w:adjustRightInd w:val="0"/>
              <w:snapToGrid w:val="0"/>
              <w:rPr>
                <w:rFonts w:ascii="仿宋_GB2312" w:eastAsia="仿宋_GB2312" w:hAnsiTheme="majorEastAsia"/>
                <w:szCs w:val="21"/>
              </w:rPr>
            </w:pPr>
            <w:r w:rsidRPr="00520D1A">
              <w:rPr>
                <w:rFonts w:ascii="仿宋_GB2312" w:eastAsia="仿宋_GB2312" w:hAnsiTheme="majorEastAsia" w:hint="eastAsia"/>
                <w:szCs w:val="21"/>
              </w:rPr>
              <w:t>高级</w:t>
            </w:r>
          </w:p>
        </w:tc>
        <w:tc>
          <w:tcPr>
            <w:tcW w:w="2268" w:type="dxa"/>
          </w:tcPr>
          <w:p w:rsidR="00FE215E" w:rsidRPr="00520D1A" w:rsidRDefault="00FE215E" w:rsidP="000D3969">
            <w:pPr>
              <w:adjustRightInd w:val="0"/>
              <w:snapToGrid w:val="0"/>
              <w:rPr>
                <w:rFonts w:ascii="仿宋_GB2312" w:eastAsia="仿宋_GB2312" w:hAnsiTheme="majorEastAsia"/>
                <w:szCs w:val="21"/>
              </w:rPr>
            </w:pPr>
            <w:r w:rsidRPr="00520D1A">
              <w:rPr>
                <w:rFonts w:ascii="仿宋_GB2312" w:eastAsia="仿宋_GB2312" w:hAnsiTheme="majorEastAsia" w:hint="eastAsia"/>
                <w:szCs w:val="21"/>
              </w:rPr>
              <w:t>中级</w:t>
            </w:r>
          </w:p>
        </w:tc>
        <w:tc>
          <w:tcPr>
            <w:tcW w:w="2268" w:type="dxa"/>
          </w:tcPr>
          <w:p w:rsidR="00FE215E" w:rsidRPr="00520D1A" w:rsidRDefault="00FE215E" w:rsidP="000D3969">
            <w:pPr>
              <w:adjustRightInd w:val="0"/>
              <w:snapToGrid w:val="0"/>
              <w:rPr>
                <w:rFonts w:ascii="仿宋_GB2312" w:eastAsia="仿宋_GB2312" w:hAnsiTheme="majorEastAsia"/>
                <w:szCs w:val="21"/>
              </w:rPr>
            </w:pPr>
            <w:r w:rsidRPr="00520D1A">
              <w:rPr>
                <w:rFonts w:ascii="仿宋_GB2312" w:eastAsia="仿宋_GB2312" w:hAnsiTheme="majorEastAsia" w:hint="eastAsia"/>
                <w:szCs w:val="21"/>
              </w:rPr>
              <w:t>初级及以下</w:t>
            </w:r>
          </w:p>
        </w:tc>
      </w:tr>
      <w:tr w:rsidR="008875B4" w:rsidRPr="00520D1A" w:rsidTr="000D3969">
        <w:tc>
          <w:tcPr>
            <w:tcW w:w="2268" w:type="dxa"/>
          </w:tcPr>
          <w:p w:rsidR="008875B4" w:rsidRPr="00520D1A" w:rsidRDefault="008875B4" w:rsidP="000D3969">
            <w:pPr>
              <w:adjustRightInd w:val="0"/>
              <w:snapToGrid w:val="0"/>
              <w:rPr>
                <w:rFonts w:ascii="仿宋_GB2312" w:eastAsia="仿宋_GB2312" w:hAnsiTheme="majorEastAsia"/>
                <w:szCs w:val="21"/>
              </w:rPr>
            </w:pPr>
            <w:r w:rsidRPr="00520D1A">
              <w:rPr>
                <w:rFonts w:ascii="仿宋_GB2312" w:eastAsia="仿宋_GB2312" w:hAnsiTheme="majorEastAsia" w:hint="eastAsia"/>
                <w:szCs w:val="21"/>
              </w:rPr>
              <w:t>总数</w:t>
            </w:r>
          </w:p>
        </w:tc>
        <w:tc>
          <w:tcPr>
            <w:tcW w:w="2268" w:type="dxa"/>
          </w:tcPr>
          <w:p w:rsidR="008875B4" w:rsidRPr="008E1017" w:rsidRDefault="008875B4" w:rsidP="00064B5C">
            <w:pPr>
              <w:rPr>
                <w:rFonts w:ascii="仿宋_GB2312" w:eastAsia="仿宋_GB2312" w:hAnsi="宋体"/>
                <w:szCs w:val="21"/>
              </w:rPr>
            </w:pPr>
            <w:r>
              <w:rPr>
                <w:rFonts w:ascii="仿宋_GB2312" w:eastAsia="仿宋_GB2312" w:hAnsi="宋体" w:hint="eastAsia"/>
                <w:szCs w:val="21"/>
              </w:rPr>
              <w:t>16</w:t>
            </w:r>
          </w:p>
        </w:tc>
        <w:tc>
          <w:tcPr>
            <w:tcW w:w="2268" w:type="dxa"/>
          </w:tcPr>
          <w:p w:rsidR="008875B4" w:rsidRPr="008E1017" w:rsidRDefault="008875B4" w:rsidP="00064B5C">
            <w:pPr>
              <w:rPr>
                <w:rFonts w:ascii="仿宋_GB2312" w:eastAsia="仿宋_GB2312" w:hAnsi="宋体"/>
                <w:szCs w:val="21"/>
              </w:rPr>
            </w:pPr>
            <w:r>
              <w:rPr>
                <w:rFonts w:ascii="仿宋_GB2312" w:eastAsia="仿宋_GB2312" w:hAnsi="宋体" w:hint="eastAsia"/>
                <w:szCs w:val="21"/>
              </w:rPr>
              <w:t>9</w:t>
            </w:r>
          </w:p>
        </w:tc>
        <w:tc>
          <w:tcPr>
            <w:tcW w:w="2268" w:type="dxa"/>
          </w:tcPr>
          <w:p w:rsidR="008875B4" w:rsidRPr="008E1017" w:rsidRDefault="008875B4" w:rsidP="00064B5C">
            <w:pPr>
              <w:rPr>
                <w:rFonts w:ascii="仿宋_GB2312" w:eastAsia="仿宋_GB2312" w:hAnsi="宋体"/>
                <w:szCs w:val="21"/>
              </w:rPr>
            </w:pPr>
            <w:r w:rsidRPr="008E1017">
              <w:rPr>
                <w:rFonts w:ascii="仿宋_GB2312" w:eastAsia="仿宋_GB2312" w:hAnsi="宋体" w:hint="eastAsia"/>
                <w:szCs w:val="21"/>
              </w:rPr>
              <w:t>0</w:t>
            </w:r>
          </w:p>
        </w:tc>
      </w:tr>
      <w:tr w:rsidR="008875B4" w:rsidRPr="00520D1A" w:rsidTr="000D3969">
        <w:tc>
          <w:tcPr>
            <w:tcW w:w="2268" w:type="dxa"/>
          </w:tcPr>
          <w:p w:rsidR="008875B4" w:rsidRPr="00520D1A" w:rsidRDefault="008875B4" w:rsidP="000D3969">
            <w:pPr>
              <w:adjustRightInd w:val="0"/>
              <w:snapToGrid w:val="0"/>
              <w:rPr>
                <w:rFonts w:ascii="仿宋_GB2312" w:eastAsia="仿宋_GB2312" w:hAnsiTheme="majorEastAsia"/>
                <w:szCs w:val="21"/>
              </w:rPr>
            </w:pPr>
            <w:r w:rsidRPr="00520D1A">
              <w:rPr>
                <w:rFonts w:ascii="仿宋_GB2312" w:eastAsia="仿宋_GB2312" w:hAnsiTheme="majorEastAsia" w:hint="eastAsia"/>
                <w:szCs w:val="21"/>
              </w:rPr>
              <w:t>所占比例</w:t>
            </w:r>
          </w:p>
        </w:tc>
        <w:tc>
          <w:tcPr>
            <w:tcW w:w="2268" w:type="dxa"/>
          </w:tcPr>
          <w:p w:rsidR="008875B4" w:rsidRPr="008E1017" w:rsidRDefault="008875B4" w:rsidP="00064B5C">
            <w:pPr>
              <w:adjustRightInd w:val="0"/>
              <w:snapToGrid w:val="0"/>
              <w:rPr>
                <w:rFonts w:ascii="仿宋_GB2312" w:eastAsia="仿宋_GB2312" w:hAnsi="宋体"/>
                <w:szCs w:val="21"/>
              </w:rPr>
            </w:pPr>
            <w:r>
              <w:rPr>
                <w:rFonts w:ascii="仿宋_GB2312" w:eastAsia="仿宋_GB2312" w:hAnsi="宋体" w:hint="eastAsia"/>
                <w:szCs w:val="21"/>
              </w:rPr>
              <w:t>64%</w:t>
            </w:r>
          </w:p>
        </w:tc>
        <w:tc>
          <w:tcPr>
            <w:tcW w:w="2268" w:type="dxa"/>
          </w:tcPr>
          <w:p w:rsidR="008875B4" w:rsidRPr="008E1017" w:rsidRDefault="008875B4" w:rsidP="00064B5C">
            <w:pPr>
              <w:adjustRightInd w:val="0"/>
              <w:snapToGrid w:val="0"/>
              <w:rPr>
                <w:rFonts w:ascii="仿宋_GB2312" w:eastAsia="仿宋_GB2312" w:hAnsi="宋体"/>
                <w:szCs w:val="21"/>
              </w:rPr>
            </w:pPr>
            <w:r>
              <w:rPr>
                <w:rFonts w:ascii="仿宋_GB2312" w:eastAsia="仿宋_GB2312" w:hAnsi="宋体" w:hint="eastAsia"/>
                <w:szCs w:val="21"/>
              </w:rPr>
              <w:t>36%</w:t>
            </w:r>
          </w:p>
        </w:tc>
        <w:tc>
          <w:tcPr>
            <w:tcW w:w="2268" w:type="dxa"/>
          </w:tcPr>
          <w:p w:rsidR="008875B4" w:rsidRPr="008E1017" w:rsidRDefault="008875B4" w:rsidP="00064B5C">
            <w:pPr>
              <w:adjustRightInd w:val="0"/>
              <w:snapToGrid w:val="0"/>
              <w:rPr>
                <w:rFonts w:ascii="仿宋_GB2312" w:eastAsia="仿宋_GB2312" w:hAnsi="宋体"/>
                <w:szCs w:val="21"/>
              </w:rPr>
            </w:pPr>
            <w:r w:rsidRPr="008E1017">
              <w:rPr>
                <w:rFonts w:ascii="仿宋_GB2312" w:eastAsia="仿宋_GB2312" w:hAnsi="宋体" w:hint="eastAsia"/>
                <w:szCs w:val="21"/>
              </w:rPr>
              <w:t>0</w:t>
            </w:r>
          </w:p>
        </w:tc>
      </w:tr>
    </w:tbl>
    <w:p w:rsidR="00FE215E" w:rsidRPr="00520D1A" w:rsidRDefault="00FE215E" w:rsidP="00520D1A">
      <w:pPr>
        <w:adjustRightInd w:val="0"/>
        <w:snapToGrid w:val="0"/>
        <w:ind w:firstLineChars="200" w:firstLine="420"/>
        <w:rPr>
          <w:rFonts w:ascii="仿宋_GB2312" w:eastAsia="仿宋_GB2312" w:hAnsiTheme="majorEastAsia"/>
          <w:szCs w:val="21"/>
        </w:rPr>
      </w:pPr>
      <w:r w:rsidRPr="00520D1A">
        <w:rPr>
          <w:rFonts w:ascii="仿宋_GB2312" w:eastAsia="仿宋_GB2312" w:hAnsiTheme="majorEastAsia" w:hint="eastAsia"/>
          <w:szCs w:val="21"/>
        </w:rPr>
        <w:t>（2）学历结构</w:t>
      </w:r>
    </w:p>
    <w:tbl>
      <w:tblPr>
        <w:tblStyle w:val="a4"/>
        <w:tblW w:w="9072" w:type="dxa"/>
        <w:tblInd w:w="562" w:type="dxa"/>
        <w:tblLook w:val="04A0" w:firstRow="1" w:lastRow="0" w:firstColumn="1" w:lastColumn="0" w:noHBand="0" w:noVBand="1"/>
      </w:tblPr>
      <w:tblGrid>
        <w:gridCol w:w="2268"/>
        <w:gridCol w:w="2268"/>
        <w:gridCol w:w="2268"/>
        <w:gridCol w:w="2268"/>
      </w:tblGrid>
      <w:tr w:rsidR="00FE215E" w:rsidRPr="00520D1A" w:rsidTr="000D3969">
        <w:tc>
          <w:tcPr>
            <w:tcW w:w="2268" w:type="dxa"/>
          </w:tcPr>
          <w:p w:rsidR="00FE215E" w:rsidRPr="00520D1A" w:rsidRDefault="00FE215E" w:rsidP="000D3969">
            <w:pPr>
              <w:adjustRightInd w:val="0"/>
              <w:snapToGrid w:val="0"/>
              <w:rPr>
                <w:rFonts w:ascii="仿宋_GB2312" w:eastAsia="仿宋_GB2312" w:hAnsiTheme="majorEastAsia"/>
                <w:szCs w:val="21"/>
              </w:rPr>
            </w:pPr>
          </w:p>
        </w:tc>
        <w:tc>
          <w:tcPr>
            <w:tcW w:w="2268" w:type="dxa"/>
          </w:tcPr>
          <w:p w:rsidR="00FE215E" w:rsidRPr="00520D1A" w:rsidRDefault="00FE215E" w:rsidP="000D3969">
            <w:pPr>
              <w:adjustRightInd w:val="0"/>
              <w:snapToGrid w:val="0"/>
              <w:rPr>
                <w:rFonts w:ascii="仿宋_GB2312" w:eastAsia="仿宋_GB2312" w:hAnsiTheme="majorEastAsia"/>
                <w:szCs w:val="21"/>
              </w:rPr>
            </w:pPr>
            <w:r w:rsidRPr="00520D1A">
              <w:rPr>
                <w:rFonts w:ascii="仿宋_GB2312" w:eastAsia="仿宋_GB2312" w:hAnsiTheme="majorEastAsia" w:hint="eastAsia"/>
                <w:szCs w:val="21"/>
              </w:rPr>
              <w:t>研究生</w:t>
            </w:r>
          </w:p>
        </w:tc>
        <w:tc>
          <w:tcPr>
            <w:tcW w:w="2268" w:type="dxa"/>
          </w:tcPr>
          <w:p w:rsidR="00FE215E" w:rsidRPr="00520D1A" w:rsidRDefault="00FE215E" w:rsidP="000D3969">
            <w:pPr>
              <w:adjustRightInd w:val="0"/>
              <w:snapToGrid w:val="0"/>
              <w:rPr>
                <w:rFonts w:ascii="仿宋_GB2312" w:eastAsia="仿宋_GB2312" w:hAnsiTheme="majorEastAsia"/>
                <w:szCs w:val="21"/>
              </w:rPr>
            </w:pPr>
            <w:r w:rsidRPr="00520D1A">
              <w:rPr>
                <w:rFonts w:ascii="仿宋_GB2312" w:eastAsia="仿宋_GB2312" w:hAnsiTheme="majorEastAsia" w:hint="eastAsia"/>
                <w:szCs w:val="21"/>
              </w:rPr>
              <w:t>本科</w:t>
            </w:r>
          </w:p>
        </w:tc>
        <w:tc>
          <w:tcPr>
            <w:tcW w:w="2268" w:type="dxa"/>
          </w:tcPr>
          <w:p w:rsidR="00FE215E" w:rsidRPr="00520D1A" w:rsidRDefault="00FE215E" w:rsidP="000D3969">
            <w:pPr>
              <w:adjustRightInd w:val="0"/>
              <w:snapToGrid w:val="0"/>
              <w:rPr>
                <w:rFonts w:ascii="仿宋_GB2312" w:eastAsia="仿宋_GB2312" w:hAnsiTheme="majorEastAsia"/>
                <w:szCs w:val="21"/>
              </w:rPr>
            </w:pPr>
            <w:r w:rsidRPr="00520D1A">
              <w:rPr>
                <w:rFonts w:ascii="仿宋_GB2312" w:eastAsia="仿宋_GB2312" w:hAnsiTheme="majorEastAsia" w:hint="eastAsia"/>
                <w:szCs w:val="21"/>
              </w:rPr>
              <w:t>专科及以下</w:t>
            </w:r>
          </w:p>
        </w:tc>
      </w:tr>
      <w:tr w:rsidR="008875B4" w:rsidRPr="00520D1A" w:rsidTr="000D3969">
        <w:tc>
          <w:tcPr>
            <w:tcW w:w="2268" w:type="dxa"/>
          </w:tcPr>
          <w:p w:rsidR="008875B4" w:rsidRPr="00520D1A" w:rsidRDefault="008875B4" w:rsidP="000D3969">
            <w:pPr>
              <w:adjustRightInd w:val="0"/>
              <w:snapToGrid w:val="0"/>
              <w:rPr>
                <w:rFonts w:ascii="仿宋_GB2312" w:eastAsia="仿宋_GB2312" w:hAnsiTheme="majorEastAsia"/>
                <w:szCs w:val="21"/>
              </w:rPr>
            </w:pPr>
            <w:r w:rsidRPr="00520D1A">
              <w:rPr>
                <w:rFonts w:ascii="仿宋_GB2312" w:eastAsia="仿宋_GB2312" w:hAnsiTheme="majorEastAsia" w:hint="eastAsia"/>
                <w:szCs w:val="21"/>
              </w:rPr>
              <w:t>总数</w:t>
            </w:r>
          </w:p>
        </w:tc>
        <w:tc>
          <w:tcPr>
            <w:tcW w:w="2268" w:type="dxa"/>
          </w:tcPr>
          <w:p w:rsidR="008875B4" w:rsidRPr="008E1017" w:rsidRDefault="008875B4" w:rsidP="00064B5C">
            <w:pPr>
              <w:adjustRightInd w:val="0"/>
              <w:snapToGrid w:val="0"/>
              <w:rPr>
                <w:rFonts w:ascii="仿宋_GB2312" w:eastAsia="仿宋_GB2312" w:hAnsi="宋体"/>
                <w:szCs w:val="21"/>
              </w:rPr>
            </w:pPr>
            <w:r>
              <w:rPr>
                <w:rFonts w:ascii="仿宋_GB2312" w:eastAsia="仿宋_GB2312" w:hAnsi="宋体" w:hint="eastAsia"/>
                <w:szCs w:val="21"/>
              </w:rPr>
              <w:t>25</w:t>
            </w:r>
          </w:p>
        </w:tc>
        <w:tc>
          <w:tcPr>
            <w:tcW w:w="2268" w:type="dxa"/>
          </w:tcPr>
          <w:p w:rsidR="008875B4" w:rsidRPr="008E1017" w:rsidRDefault="008875B4" w:rsidP="00064B5C">
            <w:pPr>
              <w:rPr>
                <w:rFonts w:ascii="仿宋_GB2312" w:eastAsia="仿宋_GB2312" w:hAnsi="宋体"/>
                <w:szCs w:val="21"/>
              </w:rPr>
            </w:pPr>
            <w:r w:rsidRPr="008E1017">
              <w:rPr>
                <w:rFonts w:ascii="仿宋_GB2312" w:eastAsia="仿宋_GB2312" w:hAnsi="宋体" w:hint="eastAsia"/>
                <w:szCs w:val="21"/>
              </w:rPr>
              <w:t>0</w:t>
            </w:r>
          </w:p>
        </w:tc>
        <w:tc>
          <w:tcPr>
            <w:tcW w:w="2268" w:type="dxa"/>
          </w:tcPr>
          <w:p w:rsidR="008875B4" w:rsidRPr="008E1017" w:rsidRDefault="008875B4" w:rsidP="00064B5C">
            <w:pPr>
              <w:rPr>
                <w:rFonts w:ascii="仿宋_GB2312" w:eastAsia="仿宋_GB2312" w:hAnsi="宋体"/>
                <w:szCs w:val="21"/>
              </w:rPr>
            </w:pPr>
            <w:r w:rsidRPr="008E1017">
              <w:rPr>
                <w:rFonts w:ascii="仿宋_GB2312" w:eastAsia="仿宋_GB2312" w:hAnsi="宋体" w:hint="eastAsia"/>
                <w:szCs w:val="21"/>
              </w:rPr>
              <w:t>0</w:t>
            </w:r>
          </w:p>
        </w:tc>
      </w:tr>
      <w:tr w:rsidR="008875B4" w:rsidRPr="00520D1A" w:rsidTr="000D3969">
        <w:tc>
          <w:tcPr>
            <w:tcW w:w="2268" w:type="dxa"/>
          </w:tcPr>
          <w:p w:rsidR="008875B4" w:rsidRPr="00520D1A" w:rsidRDefault="008875B4" w:rsidP="000D3969">
            <w:pPr>
              <w:adjustRightInd w:val="0"/>
              <w:snapToGrid w:val="0"/>
              <w:rPr>
                <w:rFonts w:ascii="仿宋_GB2312" w:eastAsia="仿宋_GB2312" w:hAnsiTheme="majorEastAsia"/>
                <w:szCs w:val="21"/>
              </w:rPr>
            </w:pPr>
            <w:r w:rsidRPr="00520D1A">
              <w:rPr>
                <w:rFonts w:ascii="仿宋_GB2312" w:eastAsia="仿宋_GB2312" w:hAnsiTheme="majorEastAsia" w:hint="eastAsia"/>
                <w:szCs w:val="21"/>
              </w:rPr>
              <w:t>所占比例</w:t>
            </w:r>
          </w:p>
        </w:tc>
        <w:tc>
          <w:tcPr>
            <w:tcW w:w="2268" w:type="dxa"/>
          </w:tcPr>
          <w:p w:rsidR="008875B4" w:rsidRPr="008E1017" w:rsidRDefault="008875B4" w:rsidP="00064B5C">
            <w:pPr>
              <w:adjustRightInd w:val="0"/>
              <w:snapToGrid w:val="0"/>
              <w:rPr>
                <w:rFonts w:ascii="仿宋_GB2312" w:eastAsia="仿宋_GB2312" w:hAnsi="宋体"/>
                <w:szCs w:val="21"/>
              </w:rPr>
            </w:pPr>
            <w:r w:rsidRPr="008E1017">
              <w:rPr>
                <w:rFonts w:ascii="仿宋_GB2312" w:eastAsia="仿宋_GB2312" w:hAnsi="宋体" w:hint="eastAsia"/>
                <w:szCs w:val="21"/>
              </w:rPr>
              <w:t>100%</w:t>
            </w:r>
          </w:p>
        </w:tc>
        <w:tc>
          <w:tcPr>
            <w:tcW w:w="2268" w:type="dxa"/>
          </w:tcPr>
          <w:p w:rsidR="008875B4" w:rsidRPr="008E1017" w:rsidRDefault="008875B4" w:rsidP="00064B5C">
            <w:pPr>
              <w:adjustRightInd w:val="0"/>
              <w:snapToGrid w:val="0"/>
              <w:rPr>
                <w:rFonts w:ascii="仿宋_GB2312" w:eastAsia="仿宋_GB2312" w:hAnsi="宋体"/>
                <w:szCs w:val="21"/>
              </w:rPr>
            </w:pPr>
            <w:r w:rsidRPr="008E1017">
              <w:rPr>
                <w:rFonts w:ascii="仿宋_GB2312" w:eastAsia="仿宋_GB2312" w:hAnsi="宋体" w:hint="eastAsia"/>
                <w:szCs w:val="21"/>
              </w:rPr>
              <w:t>0</w:t>
            </w:r>
          </w:p>
        </w:tc>
        <w:tc>
          <w:tcPr>
            <w:tcW w:w="2268" w:type="dxa"/>
          </w:tcPr>
          <w:p w:rsidR="008875B4" w:rsidRPr="008E1017" w:rsidRDefault="008875B4" w:rsidP="00064B5C">
            <w:pPr>
              <w:adjustRightInd w:val="0"/>
              <w:snapToGrid w:val="0"/>
              <w:rPr>
                <w:rFonts w:ascii="仿宋_GB2312" w:eastAsia="仿宋_GB2312" w:hAnsi="宋体"/>
                <w:szCs w:val="21"/>
              </w:rPr>
            </w:pPr>
            <w:r w:rsidRPr="008E1017">
              <w:rPr>
                <w:rFonts w:ascii="仿宋_GB2312" w:eastAsia="仿宋_GB2312" w:hAnsi="宋体" w:hint="eastAsia"/>
                <w:szCs w:val="21"/>
              </w:rPr>
              <w:t>0</w:t>
            </w:r>
          </w:p>
        </w:tc>
      </w:tr>
    </w:tbl>
    <w:p w:rsidR="00FE215E" w:rsidRPr="00520D1A" w:rsidRDefault="00FE215E" w:rsidP="00520D1A">
      <w:pPr>
        <w:adjustRightInd w:val="0"/>
        <w:snapToGrid w:val="0"/>
        <w:ind w:firstLineChars="200" w:firstLine="420"/>
        <w:rPr>
          <w:rFonts w:ascii="仿宋_GB2312" w:eastAsia="仿宋_GB2312" w:hAnsiTheme="majorEastAsia"/>
          <w:szCs w:val="21"/>
        </w:rPr>
      </w:pPr>
      <w:r w:rsidRPr="00520D1A">
        <w:rPr>
          <w:rFonts w:ascii="仿宋_GB2312" w:eastAsia="仿宋_GB2312" w:hAnsiTheme="majorEastAsia" w:hint="eastAsia"/>
          <w:szCs w:val="21"/>
        </w:rPr>
        <w:t>（3）学位结构</w:t>
      </w:r>
    </w:p>
    <w:tbl>
      <w:tblPr>
        <w:tblStyle w:val="a4"/>
        <w:tblW w:w="9072" w:type="dxa"/>
        <w:tblInd w:w="562" w:type="dxa"/>
        <w:tblLook w:val="04A0" w:firstRow="1" w:lastRow="0" w:firstColumn="1" w:lastColumn="0" w:noHBand="0" w:noVBand="1"/>
      </w:tblPr>
      <w:tblGrid>
        <w:gridCol w:w="2268"/>
        <w:gridCol w:w="2268"/>
        <w:gridCol w:w="2268"/>
        <w:gridCol w:w="2268"/>
      </w:tblGrid>
      <w:tr w:rsidR="00FE215E" w:rsidRPr="00520D1A" w:rsidTr="000D3969">
        <w:tc>
          <w:tcPr>
            <w:tcW w:w="2268" w:type="dxa"/>
          </w:tcPr>
          <w:p w:rsidR="00FE215E" w:rsidRPr="00520D1A" w:rsidRDefault="00FE215E" w:rsidP="000D3969">
            <w:pPr>
              <w:rPr>
                <w:rFonts w:ascii="仿宋_GB2312" w:eastAsia="仿宋_GB2312" w:hAnsiTheme="majorEastAsia"/>
                <w:szCs w:val="21"/>
              </w:rPr>
            </w:pPr>
          </w:p>
        </w:tc>
        <w:tc>
          <w:tcPr>
            <w:tcW w:w="2268" w:type="dxa"/>
          </w:tcPr>
          <w:p w:rsidR="00FE215E" w:rsidRPr="00520D1A" w:rsidRDefault="00FE215E" w:rsidP="000D3969">
            <w:pPr>
              <w:adjustRightInd w:val="0"/>
              <w:snapToGrid w:val="0"/>
              <w:rPr>
                <w:rFonts w:ascii="仿宋_GB2312" w:eastAsia="仿宋_GB2312" w:hAnsiTheme="majorEastAsia"/>
                <w:szCs w:val="21"/>
              </w:rPr>
            </w:pPr>
            <w:r w:rsidRPr="00520D1A">
              <w:rPr>
                <w:rFonts w:ascii="仿宋_GB2312" w:eastAsia="仿宋_GB2312" w:hAnsiTheme="majorEastAsia" w:hint="eastAsia"/>
                <w:szCs w:val="21"/>
              </w:rPr>
              <w:t>博士</w:t>
            </w:r>
          </w:p>
        </w:tc>
        <w:tc>
          <w:tcPr>
            <w:tcW w:w="2268" w:type="dxa"/>
          </w:tcPr>
          <w:p w:rsidR="00FE215E" w:rsidRPr="00520D1A" w:rsidRDefault="00FE215E" w:rsidP="000D3969">
            <w:pPr>
              <w:adjustRightInd w:val="0"/>
              <w:snapToGrid w:val="0"/>
              <w:rPr>
                <w:rFonts w:ascii="仿宋_GB2312" w:eastAsia="仿宋_GB2312" w:hAnsiTheme="majorEastAsia"/>
                <w:szCs w:val="21"/>
              </w:rPr>
            </w:pPr>
            <w:r w:rsidRPr="00520D1A">
              <w:rPr>
                <w:rFonts w:ascii="仿宋_GB2312" w:eastAsia="仿宋_GB2312" w:hAnsiTheme="majorEastAsia" w:hint="eastAsia"/>
                <w:szCs w:val="21"/>
              </w:rPr>
              <w:t>硕士</w:t>
            </w:r>
          </w:p>
        </w:tc>
        <w:tc>
          <w:tcPr>
            <w:tcW w:w="2268" w:type="dxa"/>
          </w:tcPr>
          <w:p w:rsidR="00FE215E" w:rsidRPr="00520D1A" w:rsidRDefault="00FE215E" w:rsidP="000D3969">
            <w:pPr>
              <w:adjustRightInd w:val="0"/>
              <w:snapToGrid w:val="0"/>
              <w:rPr>
                <w:rFonts w:ascii="仿宋_GB2312" w:eastAsia="仿宋_GB2312" w:hAnsiTheme="majorEastAsia"/>
                <w:szCs w:val="21"/>
              </w:rPr>
            </w:pPr>
            <w:r w:rsidRPr="00520D1A">
              <w:rPr>
                <w:rFonts w:ascii="仿宋_GB2312" w:eastAsia="仿宋_GB2312" w:hAnsiTheme="majorEastAsia" w:hint="eastAsia"/>
                <w:szCs w:val="21"/>
              </w:rPr>
              <w:t>其它</w:t>
            </w:r>
          </w:p>
        </w:tc>
      </w:tr>
      <w:tr w:rsidR="008875B4" w:rsidRPr="00520D1A" w:rsidTr="000D3969">
        <w:tc>
          <w:tcPr>
            <w:tcW w:w="2268" w:type="dxa"/>
          </w:tcPr>
          <w:p w:rsidR="008875B4" w:rsidRPr="00520D1A" w:rsidRDefault="008875B4" w:rsidP="000D3969">
            <w:pPr>
              <w:adjustRightInd w:val="0"/>
              <w:snapToGrid w:val="0"/>
              <w:rPr>
                <w:rFonts w:ascii="仿宋_GB2312" w:eastAsia="仿宋_GB2312" w:hAnsiTheme="majorEastAsia"/>
                <w:szCs w:val="21"/>
              </w:rPr>
            </w:pPr>
            <w:r w:rsidRPr="00520D1A">
              <w:rPr>
                <w:rFonts w:ascii="仿宋_GB2312" w:eastAsia="仿宋_GB2312" w:hAnsiTheme="majorEastAsia" w:hint="eastAsia"/>
                <w:szCs w:val="21"/>
              </w:rPr>
              <w:t>总数</w:t>
            </w:r>
          </w:p>
        </w:tc>
        <w:tc>
          <w:tcPr>
            <w:tcW w:w="2268" w:type="dxa"/>
          </w:tcPr>
          <w:p w:rsidR="008875B4" w:rsidRPr="008E1017" w:rsidRDefault="008875B4" w:rsidP="00064B5C">
            <w:pPr>
              <w:adjustRightInd w:val="0"/>
              <w:snapToGrid w:val="0"/>
              <w:rPr>
                <w:rFonts w:ascii="仿宋_GB2312" w:eastAsia="仿宋_GB2312" w:hAnsi="宋体"/>
                <w:szCs w:val="21"/>
              </w:rPr>
            </w:pPr>
            <w:r>
              <w:rPr>
                <w:rFonts w:ascii="仿宋_GB2312" w:eastAsia="仿宋_GB2312" w:hAnsi="宋体" w:hint="eastAsia"/>
                <w:szCs w:val="21"/>
              </w:rPr>
              <w:t>25</w:t>
            </w:r>
          </w:p>
        </w:tc>
        <w:tc>
          <w:tcPr>
            <w:tcW w:w="2268" w:type="dxa"/>
          </w:tcPr>
          <w:p w:rsidR="008875B4" w:rsidRPr="008E1017" w:rsidRDefault="008875B4" w:rsidP="00064B5C">
            <w:pPr>
              <w:rPr>
                <w:rFonts w:ascii="仿宋_GB2312" w:eastAsia="仿宋_GB2312" w:hAnsi="宋体"/>
                <w:szCs w:val="21"/>
              </w:rPr>
            </w:pPr>
            <w:r w:rsidRPr="008E1017">
              <w:rPr>
                <w:rFonts w:ascii="仿宋_GB2312" w:eastAsia="仿宋_GB2312" w:hAnsi="宋体" w:hint="eastAsia"/>
                <w:szCs w:val="21"/>
              </w:rPr>
              <w:t>0</w:t>
            </w:r>
          </w:p>
        </w:tc>
        <w:tc>
          <w:tcPr>
            <w:tcW w:w="2268" w:type="dxa"/>
          </w:tcPr>
          <w:p w:rsidR="008875B4" w:rsidRPr="008E1017" w:rsidRDefault="008875B4" w:rsidP="00064B5C">
            <w:pPr>
              <w:rPr>
                <w:rFonts w:ascii="仿宋_GB2312" w:eastAsia="仿宋_GB2312" w:hAnsi="宋体"/>
                <w:szCs w:val="21"/>
              </w:rPr>
            </w:pPr>
            <w:r w:rsidRPr="008E1017">
              <w:rPr>
                <w:rFonts w:ascii="仿宋_GB2312" w:eastAsia="仿宋_GB2312" w:hAnsi="宋体" w:hint="eastAsia"/>
                <w:szCs w:val="21"/>
              </w:rPr>
              <w:t>0</w:t>
            </w:r>
          </w:p>
        </w:tc>
      </w:tr>
      <w:tr w:rsidR="008875B4" w:rsidRPr="00520D1A" w:rsidTr="000D3969">
        <w:tc>
          <w:tcPr>
            <w:tcW w:w="2268" w:type="dxa"/>
          </w:tcPr>
          <w:p w:rsidR="008875B4" w:rsidRPr="00520D1A" w:rsidRDefault="008875B4" w:rsidP="000D3969">
            <w:pPr>
              <w:adjustRightInd w:val="0"/>
              <w:snapToGrid w:val="0"/>
              <w:rPr>
                <w:rFonts w:ascii="仿宋_GB2312" w:eastAsia="仿宋_GB2312" w:hAnsiTheme="majorEastAsia"/>
                <w:szCs w:val="21"/>
              </w:rPr>
            </w:pPr>
            <w:r w:rsidRPr="00520D1A">
              <w:rPr>
                <w:rFonts w:ascii="仿宋_GB2312" w:eastAsia="仿宋_GB2312" w:hAnsiTheme="majorEastAsia" w:hint="eastAsia"/>
                <w:szCs w:val="21"/>
              </w:rPr>
              <w:t>所占比例</w:t>
            </w:r>
          </w:p>
        </w:tc>
        <w:tc>
          <w:tcPr>
            <w:tcW w:w="2268" w:type="dxa"/>
          </w:tcPr>
          <w:p w:rsidR="008875B4" w:rsidRPr="008E1017" w:rsidRDefault="008875B4" w:rsidP="00064B5C">
            <w:pPr>
              <w:adjustRightInd w:val="0"/>
              <w:snapToGrid w:val="0"/>
              <w:rPr>
                <w:rFonts w:ascii="仿宋_GB2312" w:eastAsia="仿宋_GB2312" w:hAnsi="宋体"/>
                <w:szCs w:val="21"/>
              </w:rPr>
            </w:pPr>
            <w:r w:rsidRPr="008E1017">
              <w:rPr>
                <w:rFonts w:ascii="仿宋_GB2312" w:eastAsia="仿宋_GB2312" w:hAnsi="宋体" w:hint="eastAsia"/>
                <w:szCs w:val="21"/>
              </w:rPr>
              <w:t>100%</w:t>
            </w:r>
          </w:p>
        </w:tc>
        <w:tc>
          <w:tcPr>
            <w:tcW w:w="2268" w:type="dxa"/>
          </w:tcPr>
          <w:p w:rsidR="008875B4" w:rsidRPr="008E1017" w:rsidRDefault="008875B4" w:rsidP="00064B5C">
            <w:pPr>
              <w:adjustRightInd w:val="0"/>
              <w:snapToGrid w:val="0"/>
              <w:rPr>
                <w:rFonts w:ascii="仿宋_GB2312" w:eastAsia="仿宋_GB2312" w:hAnsi="宋体"/>
                <w:szCs w:val="21"/>
              </w:rPr>
            </w:pPr>
            <w:r w:rsidRPr="008E1017">
              <w:rPr>
                <w:rFonts w:ascii="仿宋_GB2312" w:eastAsia="仿宋_GB2312" w:hAnsi="宋体" w:hint="eastAsia"/>
                <w:szCs w:val="21"/>
              </w:rPr>
              <w:t>0</w:t>
            </w:r>
          </w:p>
        </w:tc>
        <w:tc>
          <w:tcPr>
            <w:tcW w:w="2268" w:type="dxa"/>
          </w:tcPr>
          <w:p w:rsidR="008875B4" w:rsidRPr="008E1017" w:rsidRDefault="008875B4" w:rsidP="00064B5C">
            <w:pPr>
              <w:adjustRightInd w:val="0"/>
              <w:snapToGrid w:val="0"/>
              <w:rPr>
                <w:rFonts w:ascii="仿宋_GB2312" w:eastAsia="仿宋_GB2312" w:hAnsi="宋体"/>
                <w:szCs w:val="21"/>
              </w:rPr>
            </w:pPr>
            <w:r w:rsidRPr="008E1017">
              <w:rPr>
                <w:rFonts w:ascii="仿宋_GB2312" w:eastAsia="仿宋_GB2312" w:hAnsi="宋体" w:hint="eastAsia"/>
                <w:szCs w:val="21"/>
              </w:rPr>
              <w:t>0</w:t>
            </w:r>
          </w:p>
        </w:tc>
      </w:tr>
    </w:tbl>
    <w:p w:rsidR="00FE215E" w:rsidRPr="00520D1A" w:rsidRDefault="00FE215E" w:rsidP="00520D1A">
      <w:pPr>
        <w:adjustRightInd w:val="0"/>
        <w:snapToGrid w:val="0"/>
        <w:ind w:firstLineChars="200" w:firstLine="420"/>
        <w:rPr>
          <w:rFonts w:ascii="仿宋_GB2312" w:eastAsia="仿宋_GB2312" w:hAnsiTheme="majorEastAsia"/>
          <w:szCs w:val="21"/>
        </w:rPr>
      </w:pPr>
      <w:r w:rsidRPr="00520D1A">
        <w:rPr>
          <w:rFonts w:ascii="仿宋_GB2312" w:eastAsia="仿宋_GB2312" w:hAnsiTheme="majorEastAsia" w:hint="eastAsia"/>
          <w:szCs w:val="21"/>
        </w:rPr>
        <w:t>（4）年龄结构</w:t>
      </w:r>
    </w:p>
    <w:tbl>
      <w:tblPr>
        <w:tblStyle w:val="a4"/>
        <w:tblW w:w="9072" w:type="dxa"/>
        <w:tblInd w:w="562" w:type="dxa"/>
        <w:tblLook w:val="04A0" w:firstRow="1" w:lastRow="0" w:firstColumn="1" w:lastColumn="0" w:noHBand="0" w:noVBand="1"/>
      </w:tblPr>
      <w:tblGrid>
        <w:gridCol w:w="2268"/>
        <w:gridCol w:w="2268"/>
        <w:gridCol w:w="2268"/>
        <w:gridCol w:w="2268"/>
      </w:tblGrid>
      <w:tr w:rsidR="00FE215E" w:rsidRPr="00520D1A" w:rsidTr="000D3969">
        <w:tc>
          <w:tcPr>
            <w:tcW w:w="2268" w:type="dxa"/>
          </w:tcPr>
          <w:p w:rsidR="00FE215E" w:rsidRPr="00520D1A" w:rsidRDefault="00FE215E" w:rsidP="000D3969">
            <w:pPr>
              <w:rPr>
                <w:rFonts w:ascii="仿宋_GB2312" w:eastAsia="仿宋_GB2312" w:hAnsiTheme="majorEastAsia"/>
                <w:szCs w:val="21"/>
              </w:rPr>
            </w:pPr>
          </w:p>
        </w:tc>
        <w:tc>
          <w:tcPr>
            <w:tcW w:w="2268" w:type="dxa"/>
          </w:tcPr>
          <w:p w:rsidR="00FE215E" w:rsidRPr="00520D1A" w:rsidRDefault="00FE215E" w:rsidP="000D3969">
            <w:pPr>
              <w:adjustRightInd w:val="0"/>
              <w:snapToGrid w:val="0"/>
              <w:rPr>
                <w:rFonts w:ascii="仿宋_GB2312" w:eastAsia="仿宋_GB2312" w:hAnsiTheme="majorEastAsia"/>
                <w:szCs w:val="21"/>
              </w:rPr>
            </w:pPr>
            <w:r w:rsidRPr="00520D1A">
              <w:rPr>
                <w:rFonts w:ascii="仿宋_GB2312" w:eastAsia="仿宋_GB2312" w:hAnsiTheme="majorEastAsia" w:hint="eastAsia"/>
                <w:szCs w:val="21"/>
              </w:rPr>
              <w:t>34 岁及以下</w:t>
            </w:r>
          </w:p>
        </w:tc>
        <w:tc>
          <w:tcPr>
            <w:tcW w:w="2268" w:type="dxa"/>
          </w:tcPr>
          <w:p w:rsidR="00FE215E" w:rsidRPr="00520D1A" w:rsidRDefault="00FE215E" w:rsidP="000D3969">
            <w:pPr>
              <w:adjustRightInd w:val="0"/>
              <w:snapToGrid w:val="0"/>
              <w:rPr>
                <w:rFonts w:ascii="仿宋_GB2312" w:eastAsia="仿宋_GB2312" w:hAnsiTheme="majorEastAsia"/>
                <w:szCs w:val="21"/>
              </w:rPr>
            </w:pPr>
            <w:r w:rsidRPr="00520D1A">
              <w:rPr>
                <w:rFonts w:ascii="仿宋_GB2312" w:eastAsia="仿宋_GB2312" w:hAnsiTheme="majorEastAsia" w:hint="eastAsia"/>
                <w:szCs w:val="21"/>
              </w:rPr>
              <w:t>35 岁-50 岁</w:t>
            </w:r>
          </w:p>
        </w:tc>
        <w:tc>
          <w:tcPr>
            <w:tcW w:w="2268" w:type="dxa"/>
          </w:tcPr>
          <w:p w:rsidR="00FE215E" w:rsidRPr="00520D1A" w:rsidRDefault="00FE215E" w:rsidP="000D3969">
            <w:pPr>
              <w:adjustRightInd w:val="0"/>
              <w:snapToGrid w:val="0"/>
              <w:rPr>
                <w:rFonts w:ascii="仿宋_GB2312" w:eastAsia="仿宋_GB2312" w:hAnsiTheme="majorEastAsia"/>
                <w:szCs w:val="21"/>
              </w:rPr>
            </w:pPr>
            <w:r w:rsidRPr="00520D1A">
              <w:rPr>
                <w:rFonts w:ascii="仿宋_GB2312" w:eastAsia="仿宋_GB2312" w:hAnsiTheme="majorEastAsia" w:hint="eastAsia"/>
                <w:szCs w:val="21"/>
              </w:rPr>
              <w:t>51 岁及以上</w:t>
            </w:r>
          </w:p>
        </w:tc>
      </w:tr>
      <w:tr w:rsidR="00FE215E" w:rsidRPr="00520D1A" w:rsidTr="000D3969">
        <w:tc>
          <w:tcPr>
            <w:tcW w:w="2268" w:type="dxa"/>
          </w:tcPr>
          <w:p w:rsidR="00FE215E" w:rsidRPr="00520D1A" w:rsidRDefault="00FE215E" w:rsidP="000D3969">
            <w:pPr>
              <w:adjustRightInd w:val="0"/>
              <w:snapToGrid w:val="0"/>
              <w:rPr>
                <w:rFonts w:ascii="仿宋_GB2312" w:eastAsia="仿宋_GB2312" w:hAnsiTheme="majorEastAsia"/>
                <w:szCs w:val="21"/>
              </w:rPr>
            </w:pPr>
            <w:r w:rsidRPr="00520D1A">
              <w:rPr>
                <w:rFonts w:ascii="仿宋_GB2312" w:eastAsia="仿宋_GB2312" w:hAnsiTheme="majorEastAsia" w:hint="eastAsia"/>
                <w:szCs w:val="21"/>
              </w:rPr>
              <w:t>总数</w:t>
            </w:r>
          </w:p>
        </w:tc>
        <w:tc>
          <w:tcPr>
            <w:tcW w:w="2268" w:type="dxa"/>
          </w:tcPr>
          <w:p w:rsidR="00FE215E" w:rsidRPr="00520D1A" w:rsidRDefault="008875B4" w:rsidP="000D3969">
            <w:pPr>
              <w:rPr>
                <w:rFonts w:ascii="仿宋_GB2312" w:eastAsia="仿宋_GB2312" w:hAnsiTheme="majorEastAsia"/>
                <w:szCs w:val="21"/>
              </w:rPr>
            </w:pPr>
            <w:r>
              <w:rPr>
                <w:rFonts w:ascii="仿宋_GB2312" w:eastAsia="仿宋_GB2312" w:hAnsiTheme="majorEastAsia" w:hint="eastAsia"/>
                <w:szCs w:val="21"/>
              </w:rPr>
              <w:t>6</w:t>
            </w:r>
          </w:p>
        </w:tc>
        <w:tc>
          <w:tcPr>
            <w:tcW w:w="2268" w:type="dxa"/>
          </w:tcPr>
          <w:p w:rsidR="00FE215E" w:rsidRPr="00520D1A" w:rsidRDefault="008875B4" w:rsidP="000D3969">
            <w:pPr>
              <w:rPr>
                <w:rFonts w:ascii="仿宋_GB2312" w:eastAsia="仿宋_GB2312" w:hAnsiTheme="majorEastAsia"/>
                <w:szCs w:val="21"/>
              </w:rPr>
            </w:pPr>
            <w:r>
              <w:rPr>
                <w:rFonts w:ascii="仿宋_GB2312" w:eastAsia="仿宋_GB2312" w:hAnsiTheme="majorEastAsia" w:hint="eastAsia"/>
                <w:szCs w:val="21"/>
              </w:rPr>
              <w:t>18</w:t>
            </w:r>
          </w:p>
        </w:tc>
        <w:tc>
          <w:tcPr>
            <w:tcW w:w="2268" w:type="dxa"/>
          </w:tcPr>
          <w:p w:rsidR="00FE215E" w:rsidRPr="00520D1A" w:rsidRDefault="008875B4" w:rsidP="000D3969">
            <w:pPr>
              <w:rPr>
                <w:rFonts w:ascii="仿宋_GB2312" w:eastAsia="仿宋_GB2312" w:hAnsiTheme="majorEastAsia"/>
                <w:szCs w:val="21"/>
              </w:rPr>
            </w:pPr>
            <w:r>
              <w:rPr>
                <w:rFonts w:ascii="仿宋_GB2312" w:eastAsia="仿宋_GB2312" w:hAnsiTheme="majorEastAsia" w:hint="eastAsia"/>
                <w:szCs w:val="21"/>
              </w:rPr>
              <w:t>1</w:t>
            </w:r>
          </w:p>
        </w:tc>
      </w:tr>
      <w:tr w:rsidR="00FE215E" w:rsidRPr="00520D1A" w:rsidTr="000D3969">
        <w:tc>
          <w:tcPr>
            <w:tcW w:w="2268" w:type="dxa"/>
          </w:tcPr>
          <w:p w:rsidR="00FE215E" w:rsidRPr="00520D1A" w:rsidRDefault="00FE215E" w:rsidP="000D3969">
            <w:pPr>
              <w:adjustRightInd w:val="0"/>
              <w:snapToGrid w:val="0"/>
              <w:rPr>
                <w:rFonts w:ascii="仿宋_GB2312" w:eastAsia="仿宋_GB2312" w:hAnsiTheme="majorEastAsia"/>
                <w:szCs w:val="21"/>
              </w:rPr>
            </w:pPr>
            <w:r w:rsidRPr="00520D1A">
              <w:rPr>
                <w:rFonts w:ascii="仿宋_GB2312" w:eastAsia="仿宋_GB2312" w:hAnsiTheme="majorEastAsia" w:hint="eastAsia"/>
                <w:szCs w:val="21"/>
              </w:rPr>
              <w:t>所占比例</w:t>
            </w:r>
          </w:p>
        </w:tc>
        <w:tc>
          <w:tcPr>
            <w:tcW w:w="2268" w:type="dxa"/>
          </w:tcPr>
          <w:p w:rsidR="00FE215E" w:rsidRPr="00520D1A" w:rsidRDefault="008875B4" w:rsidP="000D3969">
            <w:pPr>
              <w:adjustRightInd w:val="0"/>
              <w:snapToGrid w:val="0"/>
              <w:rPr>
                <w:rFonts w:ascii="仿宋_GB2312" w:eastAsia="仿宋_GB2312" w:hAnsiTheme="majorEastAsia"/>
                <w:szCs w:val="21"/>
              </w:rPr>
            </w:pPr>
            <w:r>
              <w:rPr>
                <w:rFonts w:ascii="仿宋_GB2312" w:eastAsia="仿宋_GB2312" w:hAnsiTheme="majorEastAsia" w:hint="eastAsia"/>
                <w:szCs w:val="21"/>
              </w:rPr>
              <w:t>24%</w:t>
            </w:r>
          </w:p>
        </w:tc>
        <w:tc>
          <w:tcPr>
            <w:tcW w:w="2268" w:type="dxa"/>
          </w:tcPr>
          <w:p w:rsidR="00FE215E" w:rsidRPr="00520D1A" w:rsidRDefault="008875B4" w:rsidP="000D3969">
            <w:pPr>
              <w:adjustRightInd w:val="0"/>
              <w:snapToGrid w:val="0"/>
              <w:rPr>
                <w:rFonts w:ascii="仿宋_GB2312" w:eastAsia="仿宋_GB2312" w:hAnsiTheme="majorEastAsia"/>
                <w:szCs w:val="21"/>
              </w:rPr>
            </w:pPr>
            <w:r>
              <w:rPr>
                <w:rFonts w:ascii="仿宋_GB2312" w:eastAsia="仿宋_GB2312" w:hAnsiTheme="majorEastAsia" w:hint="eastAsia"/>
                <w:szCs w:val="21"/>
              </w:rPr>
              <w:t>72%</w:t>
            </w:r>
          </w:p>
        </w:tc>
        <w:tc>
          <w:tcPr>
            <w:tcW w:w="2268" w:type="dxa"/>
          </w:tcPr>
          <w:p w:rsidR="00FE215E" w:rsidRPr="00520D1A" w:rsidRDefault="008875B4" w:rsidP="000D3969">
            <w:pPr>
              <w:adjustRightInd w:val="0"/>
              <w:snapToGrid w:val="0"/>
              <w:rPr>
                <w:rFonts w:ascii="仿宋_GB2312" w:eastAsia="仿宋_GB2312" w:hAnsiTheme="majorEastAsia"/>
                <w:szCs w:val="21"/>
              </w:rPr>
            </w:pPr>
            <w:r>
              <w:rPr>
                <w:rFonts w:ascii="仿宋_GB2312" w:eastAsia="仿宋_GB2312" w:hAnsiTheme="majorEastAsia" w:hint="eastAsia"/>
                <w:szCs w:val="21"/>
              </w:rPr>
              <w:t>4%</w:t>
            </w:r>
          </w:p>
        </w:tc>
      </w:tr>
    </w:tbl>
    <w:p w:rsidR="00FE215E" w:rsidRDefault="00FE215E" w:rsidP="00FE215E">
      <w:pPr>
        <w:adjustRightInd w:val="0"/>
        <w:snapToGrid w:val="0"/>
        <w:spacing w:before="100" w:beforeAutospacing="1" w:after="100" w:afterAutospacing="1"/>
        <w:ind w:firstLineChars="270" w:firstLine="567"/>
        <w:rPr>
          <w:rFonts w:ascii="黑体" w:eastAsia="黑体" w:hAnsi="黑体"/>
          <w:szCs w:val="21"/>
        </w:rPr>
      </w:pPr>
      <w:r w:rsidRPr="0012020B">
        <w:rPr>
          <w:rFonts w:ascii="黑体" w:eastAsia="黑体" w:hAnsi="黑体" w:hint="eastAsia"/>
          <w:szCs w:val="21"/>
        </w:rPr>
        <w:t>2、人才队伍建设情况</w:t>
      </w:r>
    </w:p>
    <w:p w:rsidR="00FE215E" w:rsidRDefault="00AC3912" w:rsidP="00FE215E">
      <w:pPr>
        <w:adjustRightInd w:val="0"/>
        <w:snapToGrid w:val="0"/>
        <w:spacing w:before="100" w:beforeAutospacing="1" w:after="100" w:afterAutospacing="1"/>
        <w:ind w:firstLineChars="200" w:firstLine="480"/>
        <w:rPr>
          <w:rFonts w:ascii="仿宋_GB2312" w:eastAsia="仿宋_GB2312" w:hAnsiTheme="majorEastAsia" w:cs="仿宋"/>
          <w:sz w:val="24"/>
        </w:rPr>
      </w:pPr>
      <w:r>
        <w:rPr>
          <w:rFonts w:ascii="仿宋_GB2312" w:eastAsia="仿宋_GB2312" w:hAnsiTheme="majorEastAsia" w:cs="仿宋" w:hint="eastAsia"/>
          <w:sz w:val="24"/>
        </w:rPr>
        <w:t>2011年，人才</w:t>
      </w:r>
      <w:r w:rsidRPr="00AC3912">
        <w:rPr>
          <w:rFonts w:ascii="仿宋_GB2312" w:eastAsia="仿宋_GB2312" w:hAnsiTheme="majorEastAsia" w:cs="仿宋" w:hint="eastAsia"/>
          <w:sz w:val="24"/>
        </w:rPr>
        <w:t>队伍不断完善，新增海外博士1名，教授1名，副教授2名；不断创新人才培养模式，取得了丰硕成果</w:t>
      </w:r>
      <w:r>
        <w:rPr>
          <w:rFonts w:ascii="仿宋_GB2312" w:eastAsia="仿宋_GB2312" w:hAnsiTheme="majorEastAsia" w:cs="仿宋" w:hint="eastAsia"/>
          <w:sz w:val="24"/>
        </w:rPr>
        <w:t>，</w:t>
      </w:r>
      <w:r w:rsidRPr="00AC3912">
        <w:rPr>
          <w:rFonts w:ascii="仿宋_GB2312" w:eastAsia="仿宋_GB2312" w:hAnsiTheme="majorEastAsia" w:cs="仿宋" w:hint="eastAsia"/>
          <w:sz w:val="24"/>
        </w:rPr>
        <w:t>办学条件不断完善。</w:t>
      </w:r>
    </w:p>
    <w:p w:rsidR="00AC3912" w:rsidRPr="00AC3912" w:rsidRDefault="00AC3912" w:rsidP="00AC3912">
      <w:pPr>
        <w:adjustRightInd w:val="0"/>
        <w:snapToGrid w:val="0"/>
        <w:spacing w:before="100" w:beforeAutospacing="1" w:after="100" w:afterAutospacing="1"/>
        <w:ind w:firstLineChars="200" w:firstLine="480"/>
        <w:rPr>
          <w:rFonts w:ascii="仿宋_GB2312" w:eastAsia="仿宋_GB2312" w:hAnsiTheme="majorEastAsia" w:cs="仿宋"/>
          <w:sz w:val="24"/>
        </w:rPr>
      </w:pPr>
      <w:r>
        <w:rPr>
          <w:rFonts w:ascii="仿宋_GB2312" w:eastAsia="仿宋_GB2312" w:hAnsiTheme="majorEastAsia" w:cs="仿宋" w:hint="eastAsia"/>
          <w:sz w:val="24"/>
        </w:rPr>
        <w:t>2012年，人才</w:t>
      </w:r>
      <w:r w:rsidRPr="00AC3912">
        <w:rPr>
          <w:rFonts w:ascii="仿宋_GB2312" w:eastAsia="仿宋_GB2312" w:hAnsiTheme="majorEastAsia" w:cs="仿宋" w:hint="eastAsia"/>
          <w:sz w:val="24"/>
        </w:rPr>
        <w:t>队伍不断完善，新引进海外博士2人，新增教授1人，副教授1人，讲师3人；“金融学”本科生教材《证券投资学》入选首批“十二五”国家规划教材。</w:t>
      </w:r>
    </w:p>
    <w:p w:rsidR="00D56140" w:rsidRDefault="00AC3912" w:rsidP="00FE215E">
      <w:pPr>
        <w:adjustRightInd w:val="0"/>
        <w:snapToGrid w:val="0"/>
        <w:spacing w:before="100" w:beforeAutospacing="1" w:after="100" w:afterAutospacing="1"/>
        <w:ind w:firstLineChars="200" w:firstLine="480"/>
        <w:rPr>
          <w:rFonts w:ascii="仿宋_GB2312" w:eastAsia="仿宋_GB2312" w:hAnsiTheme="majorEastAsia" w:cs="仿宋"/>
          <w:sz w:val="24"/>
        </w:rPr>
      </w:pPr>
      <w:r>
        <w:rPr>
          <w:rFonts w:ascii="仿宋_GB2312" w:eastAsia="仿宋_GB2312" w:hAnsiTheme="majorEastAsia" w:cs="仿宋" w:hint="eastAsia"/>
          <w:sz w:val="24"/>
        </w:rPr>
        <w:t>2013年，人才</w:t>
      </w:r>
      <w:r w:rsidRPr="00AC3912">
        <w:rPr>
          <w:rFonts w:ascii="仿宋_GB2312" w:eastAsia="仿宋_GB2312" w:hAnsiTheme="majorEastAsia" w:cs="仿宋" w:hint="eastAsia"/>
          <w:sz w:val="24"/>
        </w:rPr>
        <w:t>队伍不断完善，新引进海外博士1人，新增副教授2人，讲师1人</w:t>
      </w:r>
      <w:r w:rsidR="00D56140">
        <w:rPr>
          <w:rFonts w:ascii="仿宋_GB2312" w:eastAsia="仿宋_GB2312" w:hAnsiTheme="majorEastAsia" w:cs="仿宋" w:hint="eastAsia"/>
          <w:sz w:val="24"/>
        </w:rPr>
        <w:t>。</w:t>
      </w:r>
    </w:p>
    <w:p w:rsidR="00AC3912" w:rsidRDefault="00AC3912" w:rsidP="00FE215E">
      <w:pPr>
        <w:adjustRightInd w:val="0"/>
        <w:snapToGrid w:val="0"/>
        <w:spacing w:before="100" w:beforeAutospacing="1" w:after="100" w:afterAutospacing="1"/>
        <w:ind w:firstLineChars="200" w:firstLine="480"/>
        <w:rPr>
          <w:rFonts w:ascii="仿宋_GB2312" w:eastAsia="仿宋_GB2312" w:hAnsiTheme="majorEastAsia" w:cs="仿宋"/>
          <w:sz w:val="24"/>
        </w:rPr>
      </w:pPr>
      <w:r>
        <w:rPr>
          <w:rFonts w:ascii="仿宋_GB2312" w:eastAsia="仿宋_GB2312" w:hAnsiTheme="majorEastAsia" w:cs="仿宋" w:hint="eastAsia"/>
          <w:sz w:val="24"/>
        </w:rPr>
        <w:t>2014年，</w:t>
      </w:r>
      <w:r w:rsidR="00D56140">
        <w:rPr>
          <w:rFonts w:ascii="仿宋_GB2312" w:eastAsia="仿宋_GB2312" w:hAnsiTheme="majorEastAsia" w:cs="仿宋" w:hint="eastAsia"/>
          <w:sz w:val="24"/>
        </w:rPr>
        <w:t>人才</w:t>
      </w:r>
      <w:r w:rsidRPr="00AC3912">
        <w:rPr>
          <w:rFonts w:ascii="仿宋_GB2312" w:eastAsia="仿宋_GB2312" w:hAnsiTheme="majorEastAsia" w:cs="仿宋" w:hint="eastAsia"/>
          <w:sz w:val="24"/>
        </w:rPr>
        <w:t>队伍进一步充实，新引进海外博士3人，新增教授1人，副教授2人，讲师2人；在总结本科一年级学生中开设了第一个全英文教学实验班经验教训的基础上，不断提高教学质量。</w:t>
      </w:r>
    </w:p>
    <w:p w:rsidR="00EA2AB4" w:rsidRDefault="00AC3912" w:rsidP="00EA2AB4">
      <w:pPr>
        <w:adjustRightInd w:val="0"/>
        <w:snapToGrid w:val="0"/>
        <w:spacing w:before="100" w:beforeAutospacing="1" w:after="100" w:afterAutospacing="1"/>
        <w:ind w:firstLineChars="200" w:firstLine="480"/>
        <w:rPr>
          <w:rFonts w:ascii="仿宋_GB2312" w:eastAsia="仿宋_GB2312" w:hAnsiTheme="majorEastAsia" w:cs="仿宋"/>
          <w:sz w:val="24"/>
        </w:rPr>
      </w:pPr>
      <w:r>
        <w:rPr>
          <w:rFonts w:ascii="仿宋_GB2312" w:eastAsia="仿宋_GB2312" w:hAnsiTheme="majorEastAsia" w:cs="仿宋" w:hint="eastAsia"/>
          <w:sz w:val="24"/>
        </w:rPr>
        <w:t>2015年，</w:t>
      </w:r>
      <w:r w:rsidR="00D56140">
        <w:rPr>
          <w:rFonts w:ascii="仿宋_GB2312" w:eastAsia="仿宋_GB2312" w:hAnsiTheme="majorEastAsia" w:cs="仿宋" w:hint="eastAsia"/>
          <w:sz w:val="24"/>
        </w:rPr>
        <w:t>人才</w:t>
      </w:r>
      <w:r w:rsidRPr="00AC3912">
        <w:rPr>
          <w:rFonts w:ascii="仿宋_GB2312" w:eastAsia="仿宋_GB2312" w:hAnsiTheme="majorEastAsia" w:cs="仿宋" w:hint="eastAsia"/>
          <w:sz w:val="24"/>
        </w:rPr>
        <w:t>队伍力量进一步强大，新引进海外博士2人</w:t>
      </w:r>
      <w:r w:rsidR="00D56140">
        <w:rPr>
          <w:rFonts w:ascii="仿宋_GB2312" w:eastAsia="仿宋_GB2312" w:hAnsiTheme="majorEastAsia" w:cs="仿宋" w:hint="eastAsia"/>
          <w:sz w:val="24"/>
        </w:rPr>
        <w:t>。</w:t>
      </w:r>
    </w:p>
    <w:p w:rsidR="00C90F48" w:rsidRDefault="00C90F48" w:rsidP="00EA2AB4">
      <w:pPr>
        <w:adjustRightInd w:val="0"/>
        <w:snapToGrid w:val="0"/>
        <w:spacing w:before="100" w:beforeAutospacing="1" w:after="100" w:afterAutospacing="1"/>
        <w:ind w:firstLineChars="200" w:firstLine="480"/>
        <w:rPr>
          <w:rFonts w:ascii="仿宋_GB2312" w:eastAsia="仿宋_GB2312" w:hAnsiTheme="majorEastAsia" w:cs="仿宋"/>
          <w:sz w:val="24"/>
        </w:rPr>
      </w:pPr>
      <w:r>
        <w:rPr>
          <w:rFonts w:ascii="仿宋_GB2312" w:eastAsia="仿宋_GB2312" w:hAnsiTheme="majorEastAsia" w:cs="仿宋" w:hint="eastAsia"/>
          <w:sz w:val="24"/>
        </w:rPr>
        <w:t xml:space="preserve">2016年，人才队伍规模再次扩充，新引进博士 </w:t>
      </w:r>
      <w:r w:rsidR="00C75958">
        <w:rPr>
          <w:rFonts w:ascii="仿宋_GB2312" w:eastAsia="仿宋_GB2312" w:hAnsiTheme="majorEastAsia" w:cs="仿宋" w:hint="eastAsia"/>
          <w:sz w:val="24"/>
        </w:rPr>
        <w:t>1</w:t>
      </w:r>
      <w:r>
        <w:rPr>
          <w:rFonts w:ascii="仿宋_GB2312" w:eastAsia="仿宋_GB2312" w:hAnsiTheme="majorEastAsia" w:cs="仿宋" w:hint="eastAsia"/>
          <w:sz w:val="24"/>
        </w:rPr>
        <w:t>人。</w:t>
      </w:r>
    </w:p>
    <w:p w:rsidR="00EA2AB4" w:rsidRPr="00EA2AB4" w:rsidRDefault="00EA2AB4" w:rsidP="009D7020">
      <w:pPr>
        <w:adjustRightInd w:val="0"/>
        <w:snapToGrid w:val="0"/>
        <w:spacing w:before="100" w:beforeAutospacing="1" w:after="100" w:afterAutospacing="1" w:line="360" w:lineRule="auto"/>
        <w:ind w:firstLineChars="200" w:firstLine="480"/>
        <w:rPr>
          <w:rFonts w:ascii="仿宋_GB2312" w:eastAsia="仿宋_GB2312" w:hAnsiTheme="majorEastAsia" w:cs="仿宋"/>
          <w:sz w:val="24"/>
        </w:rPr>
      </w:pPr>
      <w:r w:rsidRPr="00EA2AB4">
        <w:rPr>
          <w:rFonts w:ascii="仿宋_GB2312" w:eastAsia="仿宋_GB2312" w:hAnsiTheme="majorEastAsia" w:cs="仿宋" w:hint="eastAsia"/>
          <w:sz w:val="24"/>
        </w:rPr>
        <w:t>总结来看，在聘请海外教师上课方面，近几年情况如下：“千人计划”国家特聘教授秦承忠；讲座教授：Yin-wong Cheung教授,林平教授，张建康教授，郁志豪副教授，杨春雷研究员，施瑜玮教授，熊秉元教授；流动岗特聘教授：Lars Hansson教授，John H. Humphreys教授，Steven Ongena教授，Graham Bird教授，Heather Gage副教授，吴鹰教授，James Laurenceson副教授、钱兴旺教授等。</w:t>
      </w:r>
    </w:p>
    <w:p w:rsidR="00FE215E" w:rsidRDefault="00FE215E" w:rsidP="00FE215E">
      <w:pPr>
        <w:adjustRightInd w:val="0"/>
        <w:snapToGrid w:val="0"/>
        <w:spacing w:before="100" w:beforeAutospacing="1" w:after="100" w:afterAutospacing="1"/>
        <w:ind w:firstLineChars="270" w:firstLine="567"/>
        <w:rPr>
          <w:rFonts w:ascii="黑体" w:eastAsia="黑体" w:hAnsi="黑体"/>
          <w:szCs w:val="21"/>
        </w:rPr>
      </w:pPr>
      <w:r w:rsidRPr="0012020B">
        <w:rPr>
          <w:rFonts w:ascii="黑体" w:eastAsia="黑体" w:hAnsi="黑体"/>
          <w:szCs w:val="21"/>
        </w:rPr>
        <w:t>3</w:t>
      </w:r>
      <w:r w:rsidRPr="0012020B">
        <w:rPr>
          <w:rFonts w:ascii="黑体" w:eastAsia="黑体" w:hAnsi="黑体" w:hint="eastAsia"/>
          <w:szCs w:val="21"/>
        </w:rPr>
        <w:t>、</w:t>
      </w:r>
      <w:r w:rsidRPr="0012020B">
        <w:rPr>
          <w:rFonts w:ascii="黑体" w:eastAsia="黑体" w:hAnsi="黑体"/>
          <w:szCs w:val="21"/>
        </w:rPr>
        <w:t>教师获奖情况</w:t>
      </w:r>
    </w:p>
    <w:p w:rsidR="00441FF8" w:rsidRPr="00926CF0" w:rsidRDefault="00441FF8" w:rsidP="009D7020">
      <w:pPr>
        <w:adjustRightInd w:val="0"/>
        <w:snapToGrid w:val="0"/>
        <w:spacing w:before="100" w:beforeAutospacing="1" w:after="100" w:afterAutospacing="1" w:line="360" w:lineRule="auto"/>
        <w:ind w:firstLineChars="250" w:firstLine="600"/>
        <w:rPr>
          <w:rFonts w:ascii="仿宋" w:eastAsia="仿宋" w:hAnsi="仿宋"/>
          <w:sz w:val="24"/>
        </w:rPr>
      </w:pPr>
      <w:r>
        <w:rPr>
          <w:rFonts w:ascii="仿宋" w:eastAsia="仿宋" w:hAnsi="仿宋" w:hint="eastAsia"/>
          <w:sz w:val="24"/>
        </w:rPr>
        <w:lastRenderedPageBreak/>
        <w:t>胡金焱教授</w:t>
      </w:r>
      <w:r w:rsidRPr="00441FF8">
        <w:rPr>
          <w:rFonts w:ascii="仿宋" w:eastAsia="仿宋" w:hAnsi="仿宋" w:hint="eastAsia"/>
          <w:sz w:val="24"/>
        </w:rPr>
        <w:t>作为山东大学经济学院金融学专业学科带头人，长期致力于教学研究和团队建设，取得了一系列国家级、省级教学成果。2014年“金融类本科专业体系塑造”项目获山东省高等教育教学成果一等奖；2013年入选教育部“金融类专业教学指导委员会”委员；主持的《金融学专业教学团队》、《金融学系列课程体系》分别入选国家级教学团队；主持的山东大学“金融工程”专业被教育部、财政部批准为国家级特色专业建设点；主持的《金融投资学》课程被评为国家级、省级精品课程，及国家精品资源共享课程；主持的《证券投资学》教材入选首批“十二五”国家规划教材；作为第二主持人的“金融—数学跨学科交叉应用型人才培养实验区”被批准为国家级人才培养模式创新实验区；作为主要成员的“金融数学高级人才培养体系的创建与实践”获教育部第六届高等教育国家级教学成果二等奖，山东省教学成果一等奖；2011年荣获山东省教学名师。</w:t>
      </w:r>
    </w:p>
    <w:p w:rsidR="00FE215E" w:rsidRDefault="00FE215E" w:rsidP="00FE215E">
      <w:pPr>
        <w:adjustRightInd w:val="0"/>
        <w:snapToGrid w:val="0"/>
        <w:spacing w:before="100" w:beforeAutospacing="1" w:after="100" w:afterAutospacing="1"/>
        <w:ind w:firstLineChars="270" w:firstLine="567"/>
        <w:rPr>
          <w:rFonts w:ascii="黑体" w:eastAsia="黑体" w:hAnsi="黑体"/>
          <w:szCs w:val="21"/>
        </w:rPr>
      </w:pPr>
      <w:r w:rsidRPr="0012020B">
        <w:rPr>
          <w:rFonts w:ascii="黑体" w:eastAsia="黑体" w:hAnsi="黑体" w:hint="eastAsia"/>
          <w:szCs w:val="21"/>
        </w:rPr>
        <w:t>4、教学研讨及研修活动</w:t>
      </w:r>
    </w:p>
    <w:p w:rsidR="00AC3912" w:rsidRPr="009D7020" w:rsidRDefault="00AC3912" w:rsidP="009D7020">
      <w:pPr>
        <w:adjustRightInd w:val="0"/>
        <w:snapToGrid w:val="0"/>
        <w:spacing w:before="100" w:beforeAutospacing="1" w:after="100" w:afterAutospacing="1" w:line="360" w:lineRule="auto"/>
        <w:ind w:firstLineChars="250" w:firstLine="600"/>
        <w:rPr>
          <w:rFonts w:ascii="仿宋" w:eastAsia="仿宋" w:hAnsi="仿宋"/>
          <w:sz w:val="24"/>
        </w:rPr>
      </w:pPr>
      <w:r w:rsidRPr="009D7020">
        <w:rPr>
          <w:rFonts w:ascii="仿宋" w:eastAsia="仿宋" w:hAnsi="仿宋" w:hint="eastAsia"/>
          <w:sz w:val="24"/>
        </w:rPr>
        <w:t>2011年</w:t>
      </w:r>
      <w:r w:rsidR="00F05A8F" w:rsidRPr="009D7020">
        <w:rPr>
          <w:rFonts w:ascii="仿宋" w:eastAsia="仿宋" w:hAnsi="仿宋" w:hint="eastAsia"/>
          <w:sz w:val="24"/>
        </w:rPr>
        <w:t>4月</w:t>
      </w:r>
      <w:r w:rsidRPr="009D7020">
        <w:rPr>
          <w:rFonts w:ascii="仿宋" w:eastAsia="仿宋" w:hAnsi="仿宋" w:hint="eastAsia"/>
          <w:sz w:val="24"/>
        </w:rPr>
        <w:t>，</w:t>
      </w:r>
      <w:r w:rsidR="00441FF8" w:rsidRPr="009D7020">
        <w:rPr>
          <w:rFonts w:ascii="仿宋" w:eastAsia="仿宋" w:hAnsi="仿宋" w:hint="eastAsia"/>
          <w:sz w:val="24"/>
        </w:rPr>
        <w:t>本系</w:t>
      </w:r>
      <w:r w:rsidRPr="009D7020">
        <w:rPr>
          <w:rFonts w:ascii="仿宋" w:eastAsia="仿宋" w:hAnsi="仿宋" w:hint="eastAsia"/>
          <w:sz w:val="24"/>
        </w:rPr>
        <w:t>教师参加</w:t>
      </w:r>
      <w:r w:rsidR="00F05A8F" w:rsidRPr="009D7020">
        <w:rPr>
          <w:rFonts w:ascii="仿宋" w:eastAsia="仿宋" w:hAnsi="仿宋" w:hint="eastAsia"/>
          <w:sz w:val="24"/>
        </w:rPr>
        <w:t>“两岸财务学术研讨会”；7月，</w:t>
      </w:r>
      <w:r w:rsidR="00EB73A7" w:rsidRPr="009D7020">
        <w:rPr>
          <w:rFonts w:ascii="仿宋" w:eastAsia="仿宋" w:hAnsi="仿宋" w:hint="eastAsia"/>
          <w:sz w:val="24"/>
        </w:rPr>
        <w:t>成功举办了</w:t>
      </w:r>
      <w:r w:rsidR="00F05A8F" w:rsidRPr="009D7020">
        <w:rPr>
          <w:rFonts w:ascii="仿宋" w:eastAsia="仿宋" w:hAnsi="仿宋" w:hint="eastAsia"/>
          <w:sz w:val="24"/>
        </w:rPr>
        <w:t>“第二届银行治理研讨会”；8月，</w:t>
      </w:r>
      <w:r w:rsidR="00441FF8" w:rsidRPr="009D7020">
        <w:rPr>
          <w:rFonts w:ascii="仿宋" w:eastAsia="仿宋" w:hAnsi="仿宋" w:hint="eastAsia"/>
          <w:sz w:val="24"/>
        </w:rPr>
        <w:t>本系</w:t>
      </w:r>
      <w:r w:rsidR="00F05A8F" w:rsidRPr="009D7020">
        <w:rPr>
          <w:rFonts w:ascii="仿宋" w:eastAsia="仿宋" w:hAnsi="仿宋" w:hint="eastAsia"/>
          <w:sz w:val="24"/>
        </w:rPr>
        <w:t>教师参加“第六届公司治理国际研讨会”；9月，</w:t>
      </w:r>
      <w:r w:rsidR="00441FF8" w:rsidRPr="009D7020">
        <w:rPr>
          <w:rFonts w:ascii="仿宋" w:eastAsia="仿宋" w:hAnsi="仿宋" w:hint="eastAsia"/>
          <w:sz w:val="24"/>
        </w:rPr>
        <w:t>本系</w:t>
      </w:r>
      <w:r w:rsidR="00F05A8F" w:rsidRPr="009D7020">
        <w:rPr>
          <w:rFonts w:ascii="仿宋" w:eastAsia="仿宋" w:hAnsi="仿宋" w:hint="eastAsia"/>
          <w:sz w:val="24"/>
        </w:rPr>
        <w:t>教师参加“2011人民币离岸市场研讨会”；10月，</w:t>
      </w:r>
      <w:r w:rsidR="00EB73A7" w:rsidRPr="009D7020">
        <w:rPr>
          <w:rFonts w:ascii="仿宋" w:eastAsia="仿宋" w:hAnsi="仿宋" w:hint="eastAsia"/>
          <w:sz w:val="24"/>
        </w:rPr>
        <w:t>成功举办了</w:t>
      </w:r>
      <w:r w:rsidR="00F05A8F" w:rsidRPr="009D7020">
        <w:rPr>
          <w:rFonts w:ascii="仿宋" w:eastAsia="仿宋" w:hAnsi="仿宋" w:hint="eastAsia"/>
          <w:sz w:val="24"/>
        </w:rPr>
        <w:t>“第八届中国金融学年会”</w:t>
      </w:r>
      <w:r w:rsidRPr="009D7020">
        <w:rPr>
          <w:rFonts w:ascii="仿宋" w:eastAsia="仿宋" w:hAnsi="仿宋" w:hint="eastAsia"/>
          <w:sz w:val="24"/>
        </w:rPr>
        <w:t>。本学科与美、英、澳、荷、日、加、法等国以及我国香港、台湾地区知名高校学术界建立了良好的合作，山东大学齐鲁证券金融研究院已成为国内外金融数学研究高端学术交流的重镇；经济学院与澳大利亚昆士兰大学经济学院共建的“亚太经济研究中心”形成了以金融学术交流为主的学术平台；经济学院与台湾政治大学、逢甲大学等联合建立的“海峡两岸财务金融研讨会”已经形成稳定的学术会议制度。</w:t>
      </w:r>
    </w:p>
    <w:p w:rsidR="00AC3912" w:rsidRPr="009D7020" w:rsidRDefault="00AC3912" w:rsidP="009D7020">
      <w:pPr>
        <w:adjustRightInd w:val="0"/>
        <w:snapToGrid w:val="0"/>
        <w:spacing w:before="100" w:beforeAutospacing="1" w:after="100" w:afterAutospacing="1" w:line="360" w:lineRule="auto"/>
        <w:ind w:firstLineChars="250" w:firstLine="600"/>
        <w:rPr>
          <w:rFonts w:ascii="仿宋" w:eastAsia="仿宋" w:hAnsi="仿宋"/>
          <w:sz w:val="24"/>
        </w:rPr>
      </w:pPr>
      <w:r w:rsidRPr="009D7020">
        <w:rPr>
          <w:rFonts w:ascii="仿宋" w:eastAsia="仿宋" w:hAnsi="仿宋" w:hint="eastAsia"/>
          <w:sz w:val="24"/>
        </w:rPr>
        <w:t>2012年，成功举办了“</w:t>
      </w:r>
      <w:r w:rsidR="00752021" w:rsidRPr="009D7020">
        <w:rPr>
          <w:rFonts w:ascii="仿宋" w:eastAsia="仿宋" w:hAnsi="仿宋" w:hint="eastAsia"/>
          <w:sz w:val="24"/>
        </w:rPr>
        <w:t>第十二届中国经济学年会”、</w:t>
      </w:r>
      <w:r w:rsidRPr="009D7020">
        <w:rPr>
          <w:rFonts w:ascii="仿宋" w:eastAsia="仿宋" w:hAnsi="仿宋" w:hint="eastAsia"/>
          <w:sz w:val="24"/>
        </w:rPr>
        <w:t>“山东省应用金融理论与政策研究基地成立</w:t>
      </w:r>
      <w:r w:rsidR="00752021" w:rsidRPr="009D7020">
        <w:rPr>
          <w:rFonts w:ascii="仿宋" w:eastAsia="仿宋" w:hAnsi="仿宋" w:hint="eastAsia"/>
          <w:sz w:val="24"/>
        </w:rPr>
        <w:t>三周年汇报会”、“</w:t>
      </w:r>
      <w:r w:rsidRPr="009D7020">
        <w:rPr>
          <w:rFonts w:ascii="仿宋" w:eastAsia="仿宋" w:hAnsi="仿宋" w:hint="eastAsia"/>
          <w:sz w:val="24"/>
        </w:rPr>
        <w:t>2012年国</w:t>
      </w:r>
      <w:r w:rsidR="00F05A8F" w:rsidRPr="009D7020">
        <w:rPr>
          <w:rFonts w:ascii="仿宋" w:eastAsia="仿宋" w:hAnsi="仿宋" w:hint="eastAsia"/>
          <w:sz w:val="24"/>
        </w:rPr>
        <w:t>际金融方法研讨会</w:t>
      </w:r>
      <w:r w:rsidR="00752021" w:rsidRPr="009D7020">
        <w:rPr>
          <w:rFonts w:ascii="仿宋" w:eastAsia="仿宋" w:hAnsi="仿宋" w:hint="eastAsia"/>
          <w:sz w:val="24"/>
        </w:rPr>
        <w:t>”</w:t>
      </w:r>
      <w:r w:rsidR="00F05A8F" w:rsidRPr="009D7020">
        <w:rPr>
          <w:rFonts w:ascii="仿宋" w:eastAsia="仿宋" w:hAnsi="仿宋" w:hint="eastAsia"/>
          <w:sz w:val="24"/>
        </w:rPr>
        <w:t>、</w:t>
      </w:r>
      <w:r w:rsidR="00752021" w:rsidRPr="009D7020">
        <w:rPr>
          <w:rFonts w:ascii="仿宋" w:eastAsia="仿宋" w:hAnsi="仿宋" w:hint="eastAsia"/>
          <w:sz w:val="24"/>
        </w:rPr>
        <w:t>“</w:t>
      </w:r>
      <w:r w:rsidR="00F05A8F" w:rsidRPr="009D7020">
        <w:rPr>
          <w:rFonts w:ascii="仿宋" w:eastAsia="仿宋" w:hAnsi="仿宋" w:hint="eastAsia"/>
          <w:sz w:val="24"/>
        </w:rPr>
        <w:t>银行治理与金融风险国际研讨会</w:t>
      </w:r>
      <w:r w:rsidR="00752021" w:rsidRPr="009D7020">
        <w:rPr>
          <w:rFonts w:ascii="仿宋" w:eastAsia="仿宋" w:hAnsi="仿宋" w:hint="eastAsia"/>
          <w:sz w:val="24"/>
        </w:rPr>
        <w:t>”</w:t>
      </w:r>
      <w:r w:rsidR="00F05A8F" w:rsidRPr="009D7020">
        <w:rPr>
          <w:rFonts w:ascii="仿宋" w:eastAsia="仿宋" w:hAnsi="仿宋" w:hint="eastAsia"/>
          <w:sz w:val="24"/>
        </w:rPr>
        <w:t>、</w:t>
      </w:r>
      <w:r w:rsidR="00752021" w:rsidRPr="009D7020">
        <w:rPr>
          <w:rFonts w:ascii="仿宋" w:eastAsia="仿宋" w:hAnsi="仿宋" w:hint="eastAsia"/>
          <w:sz w:val="24"/>
        </w:rPr>
        <w:t>和</w:t>
      </w:r>
      <w:r w:rsidR="00F05A8F" w:rsidRPr="009D7020">
        <w:rPr>
          <w:rFonts w:ascii="仿宋" w:eastAsia="仿宋" w:hAnsi="仿宋" w:hint="eastAsia"/>
          <w:sz w:val="24"/>
        </w:rPr>
        <w:t>“第三届两岸财务金融研讨会讨会”等国内外重要会议；同时也参加了“</w:t>
      </w:r>
      <w:r w:rsidR="00752021" w:rsidRPr="009D7020">
        <w:rPr>
          <w:rFonts w:ascii="仿宋" w:eastAsia="仿宋" w:hAnsi="仿宋" w:hint="eastAsia"/>
          <w:sz w:val="24"/>
        </w:rPr>
        <w:t>第九届中国金融系年会</w:t>
      </w:r>
      <w:r w:rsidR="00F05A8F" w:rsidRPr="009D7020">
        <w:rPr>
          <w:rFonts w:ascii="仿宋" w:eastAsia="仿宋" w:hAnsi="仿宋" w:hint="eastAsia"/>
          <w:sz w:val="24"/>
        </w:rPr>
        <w:t>”</w:t>
      </w:r>
      <w:r w:rsidR="00752021" w:rsidRPr="009D7020">
        <w:rPr>
          <w:rFonts w:ascii="仿宋" w:eastAsia="仿宋" w:hAnsi="仿宋" w:hint="eastAsia"/>
          <w:sz w:val="24"/>
        </w:rPr>
        <w:t>、“第九届两岸金融市场发展研讨会”等会议</w:t>
      </w:r>
      <w:r w:rsidR="00176D2B" w:rsidRPr="009D7020">
        <w:rPr>
          <w:rFonts w:ascii="仿宋" w:eastAsia="仿宋" w:hAnsi="仿宋" w:hint="eastAsia"/>
          <w:sz w:val="24"/>
        </w:rPr>
        <w:t>。</w:t>
      </w:r>
    </w:p>
    <w:p w:rsidR="00AC3912" w:rsidRPr="009D7020" w:rsidRDefault="00AC3912" w:rsidP="009D7020">
      <w:pPr>
        <w:adjustRightInd w:val="0"/>
        <w:snapToGrid w:val="0"/>
        <w:spacing w:before="100" w:beforeAutospacing="1" w:after="100" w:afterAutospacing="1" w:line="360" w:lineRule="auto"/>
        <w:ind w:firstLineChars="250" w:firstLine="600"/>
        <w:rPr>
          <w:rFonts w:ascii="仿宋" w:eastAsia="仿宋" w:hAnsi="仿宋"/>
          <w:sz w:val="24"/>
        </w:rPr>
      </w:pPr>
      <w:r w:rsidRPr="009D7020">
        <w:rPr>
          <w:rFonts w:ascii="仿宋" w:eastAsia="仿宋" w:hAnsi="仿宋" w:hint="eastAsia"/>
          <w:sz w:val="24"/>
        </w:rPr>
        <w:t>2013</w:t>
      </w:r>
      <w:r w:rsidR="00752021" w:rsidRPr="009D7020">
        <w:rPr>
          <w:rFonts w:ascii="仿宋" w:eastAsia="仿宋" w:hAnsi="仿宋" w:hint="eastAsia"/>
          <w:sz w:val="24"/>
        </w:rPr>
        <w:t>年6月，</w:t>
      </w:r>
      <w:r w:rsidR="00441FF8" w:rsidRPr="009D7020">
        <w:rPr>
          <w:rFonts w:ascii="仿宋" w:eastAsia="仿宋" w:hAnsi="仿宋" w:hint="eastAsia"/>
          <w:sz w:val="24"/>
        </w:rPr>
        <w:t>本系</w:t>
      </w:r>
      <w:r w:rsidR="00752021" w:rsidRPr="009D7020">
        <w:rPr>
          <w:rFonts w:ascii="仿宋" w:eastAsia="仿宋" w:hAnsi="仿宋" w:hint="eastAsia"/>
          <w:sz w:val="24"/>
        </w:rPr>
        <w:t>教师参加了“青年学者公司金融与治理国际研讨会”；9月，</w:t>
      </w:r>
      <w:r w:rsidR="00441FF8" w:rsidRPr="009D7020">
        <w:rPr>
          <w:rFonts w:ascii="仿宋" w:eastAsia="仿宋" w:hAnsi="仿宋" w:hint="eastAsia"/>
          <w:sz w:val="24"/>
        </w:rPr>
        <w:t>本系</w:t>
      </w:r>
      <w:r w:rsidR="00752021" w:rsidRPr="009D7020">
        <w:rPr>
          <w:rFonts w:ascii="仿宋" w:eastAsia="仿宋" w:hAnsi="仿宋" w:hint="eastAsia"/>
          <w:sz w:val="24"/>
        </w:rPr>
        <w:t>教师参加了“第七届公司治理国际研讨会”、“第十三届中国青年经济学者论坛”</w:t>
      </w:r>
      <w:r w:rsidR="00EB73A7" w:rsidRPr="009D7020">
        <w:rPr>
          <w:rFonts w:ascii="仿宋" w:eastAsia="仿宋" w:hAnsi="仿宋" w:hint="eastAsia"/>
          <w:sz w:val="24"/>
        </w:rPr>
        <w:t>，“第七届公司治理国际研讨会”，成功举办了</w:t>
      </w:r>
      <w:r w:rsidR="00752021" w:rsidRPr="009D7020">
        <w:rPr>
          <w:rFonts w:ascii="仿宋" w:eastAsia="仿宋" w:hAnsi="仿宋" w:hint="eastAsia"/>
          <w:sz w:val="24"/>
        </w:rPr>
        <w:t>“第二届实证公司治理研讨会”；10月，</w:t>
      </w:r>
      <w:r w:rsidR="00441FF8" w:rsidRPr="009D7020">
        <w:rPr>
          <w:rFonts w:ascii="仿宋" w:eastAsia="仿宋" w:hAnsi="仿宋" w:hint="eastAsia"/>
          <w:sz w:val="24"/>
        </w:rPr>
        <w:t>本系</w:t>
      </w:r>
      <w:r w:rsidR="00752021" w:rsidRPr="009D7020">
        <w:rPr>
          <w:rFonts w:ascii="仿宋" w:eastAsia="仿宋" w:hAnsi="仿宋" w:hint="eastAsia"/>
          <w:sz w:val="24"/>
        </w:rPr>
        <w:t>教师参加了“第十届中国金融学年会”、“中国数量经济学年会2013年会”；11月，</w:t>
      </w:r>
      <w:r w:rsidR="00441FF8" w:rsidRPr="009D7020">
        <w:rPr>
          <w:rFonts w:ascii="仿宋" w:eastAsia="仿宋" w:hAnsi="仿宋" w:hint="eastAsia"/>
          <w:sz w:val="24"/>
        </w:rPr>
        <w:t>本系</w:t>
      </w:r>
      <w:r w:rsidR="00752021" w:rsidRPr="009D7020">
        <w:rPr>
          <w:rFonts w:ascii="仿宋" w:eastAsia="仿宋" w:hAnsi="仿宋" w:hint="eastAsia"/>
          <w:sz w:val="24"/>
        </w:rPr>
        <w:t>教师参加了</w:t>
      </w:r>
      <w:r w:rsidR="00F74FEB" w:rsidRPr="009D7020">
        <w:rPr>
          <w:rFonts w:ascii="仿宋" w:eastAsia="仿宋" w:hAnsi="仿宋" w:hint="eastAsia"/>
          <w:sz w:val="24"/>
        </w:rPr>
        <w:t>“第二届期货与衍生品市场国际会议”；12月，</w:t>
      </w:r>
      <w:r w:rsidR="00441FF8" w:rsidRPr="009D7020">
        <w:rPr>
          <w:rFonts w:ascii="仿宋" w:eastAsia="仿宋" w:hAnsi="仿宋" w:hint="eastAsia"/>
          <w:sz w:val="24"/>
        </w:rPr>
        <w:t>本系</w:t>
      </w:r>
      <w:r w:rsidR="00F74FEB" w:rsidRPr="009D7020">
        <w:rPr>
          <w:rFonts w:ascii="仿宋" w:eastAsia="仿宋" w:hAnsi="仿宋" w:hint="eastAsia"/>
          <w:sz w:val="24"/>
        </w:rPr>
        <w:t>教师参加了“首届中国公司金融年会”。另外，</w:t>
      </w:r>
      <w:r w:rsidRPr="009D7020">
        <w:rPr>
          <w:rFonts w:ascii="仿宋" w:eastAsia="仿宋" w:hAnsi="仿宋" w:hint="eastAsia"/>
          <w:sz w:val="24"/>
        </w:rPr>
        <w:t>与永安</w:t>
      </w:r>
      <w:r w:rsidRPr="009D7020">
        <w:rPr>
          <w:rFonts w:ascii="仿宋" w:eastAsia="仿宋" w:hAnsi="仿宋" w:hint="eastAsia"/>
          <w:sz w:val="24"/>
        </w:rPr>
        <w:lastRenderedPageBreak/>
        <w:t>期货联合开展“永安新星成长计划”学生培训、通过加强与培训、实训基地的合作。</w:t>
      </w:r>
    </w:p>
    <w:p w:rsidR="00AC3912" w:rsidRPr="009D7020" w:rsidRDefault="00AC3912" w:rsidP="009D7020">
      <w:pPr>
        <w:adjustRightInd w:val="0"/>
        <w:snapToGrid w:val="0"/>
        <w:spacing w:before="100" w:beforeAutospacing="1" w:after="100" w:afterAutospacing="1" w:line="360" w:lineRule="auto"/>
        <w:ind w:firstLineChars="250" w:firstLine="600"/>
        <w:rPr>
          <w:rFonts w:ascii="仿宋" w:eastAsia="仿宋" w:hAnsi="仿宋"/>
          <w:sz w:val="24"/>
        </w:rPr>
      </w:pPr>
      <w:r w:rsidRPr="009D7020">
        <w:rPr>
          <w:rFonts w:ascii="仿宋" w:eastAsia="仿宋" w:hAnsi="仿宋" w:hint="eastAsia"/>
          <w:sz w:val="24"/>
        </w:rPr>
        <w:t>2014年</w:t>
      </w:r>
      <w:r w:rsidR="00F74FEB" w:rsidRPr="009D7020">
        <w:rPr>
          <w:rFonts w:ascii="仿宋" w:eastAsia="仿宋" w:hAnsi="仿宋" w:hint="eastAsia"/>
          <w:sz w:val="24"/>
        </w:rPr>
        <w:t>4月，</w:t>
      </w:r>
      <w:r w:rsidR="00441FF8" w:rsidRPr="009D7020">
        <w:rPr>
          <w:rFonts w:ascii="仿宋" w:eastAsia="仿宋" w:hAnsi="仿宋" w:hint="eastAsia"/>
          <w:sz w:val="24"/>
        </w:rPr>
        <w:t>本系</w:t>
      </w:r>
      <w:r w:rsidR="00F74FEB" w:rsidRPr="009D7020">
        <w:rPr>
          <w:rFonts w:ascii="仿宋" w:eastAsia="仿宋" w:hAnsi="仿宋" w:hint="eastAsia"/>
          <w:sz w:val="24"/>
        </w:rPr>
        <w:t>教师参加了“第六届两岸财务金融研讨会”、“首届文澜论坛”；5月，</w:t>
      </w:r>
      <w:r w:rsidR="00441FF8" w:rsidRPr="009D7020">
        <w:rPr>
          <w:rFonts w:ascii="仿宋" w:eastAsia="仿宋" w:hAnsi="仿宋" w:hint="eastAsia"/>
          <w:sz w:val="24"/>
        </w:rPr>
        <w:t>本系</w:t>
      </w:r>
      <w:r w:rsidR="00F74FEB" w:rsidRPr="009D7020">
        <w:rPr>
          <w:rFonts w:ascii="仿宋" w:eastAsia="仿宋" w:hAnsi="仿宋" w:hint="eastAsia"/>
          <w:sz w:val="24"/>
        </w:rPr>
        <w:t>教师参加了“第三届中国公司金融论坛”；6月教师参加了“第二届中国组织经济学研讨会”；8月，</w:t>
      </w:r>
      <w:r w:rsidR="00441FF8" w:rsidRPr="009D7020">
        <w:rPr>
          <w:rFonts w:ascii="仿宋" w:eastAsia="仿宋" w:hAnsi="仿宋" w:hint="eastAsia"/>
          <w:sz w:val="24"/>
        </w:rPr>
        <w:t>本系</w:t>
      </w:r>
      <w:r w:rsidR="00F74FEB" w:rsidRPr="009D7020">
        <w:rPr>
          <w:rFonts w:ascii="仿宋" w:eastAsia="仿宋" w:hAnsi="仿宋" w:hint="eastAsia"/>
          <w:sz w:val="24"/>
        </w:rPr>
        <w:t>教师参加了“第十四届中国青年经济学者论坛”；10月，</w:t>
      </w:r>
      <w:r w:rsidR="00441FF8" w:rsidRPr="009D7020">
        <w:rPr>
          <w:rFonts w:ascii="仿宋" w:eastAsia="仿宋" w:hAnsi="仿宋" w:hint="eastAsia"/>
          <w:sz w:val="24"/>
        </w:rPr>
        <w:t>本系</w:t>
      </w:r>
      <w:r w:rsidR="00F74FEB" w:rsidRPr="009D7020">
        <w:rPr>
          <w:rFonts w:ascii="仿宋" w:eastAsia="仿宋" w:hAnsi="仿宋" w:hint="eastAsia"/>
          <w:sz w:val="24"/>
        </w:rPr>
        <w:t>教师参加了“第十一届中国金融学年会”；12月，</w:t>
      </w:r>
      <w:r w:rsidR="00441FF8" w:rsidRPr="009D7020">
        <w:rPr>
          <w:rFonts w:ascii="仿宋" w:eastAsia="仿宋" w:hAnsi="仿宋" w:hint="eastAsia"/>
          <w:sz w:val="24"/>
        </w:rPr>
        <w:t>本系</w:t>
      </w:r>
      <w:r w:rsidR="00F74FEB" w:rsidRPr="009D7020">
        <w:rPr>
          <w:rFonts w:ascii="仿宋" w:eastAsia="仿宋" w:hAnsi="仿宋" w:hint="eastAsia"/>
          <w:sz w:val="24"/>
        </w:rPr>
        <w:t>教师参加了“第八届香港经济学会双年会”、“复旦大学博士生学术论坛”、“第五届哈博高校博士学术论坛”。另外，</w:t>
      </w:r>
      <w:r w:rsidRPr="009D7020">
        <w:rPr>
          <w:rFonts w:ascii="仿宋" w:eastAsia="仿宋" w:hAnsi="仿宋" w:hint="eastAsia"/>
          <w:sz w:val="24"/>
        </w:rPr>
        <w:t>继续与中国期货行业协会联合设立后备人才培养基地。</w:t>
      </w:r>
    </w:p>
    <w:p w:rsidR="00AC3912" w:rsidRDefault="00AC3912" w:rsidP="009D7020">
      <w:pPr>
        <w:adjustRightInd w:val="0"/>
        <w:snapToGrid w:val="0"/>
        <w:spacing w:before="100" w:beforeAutospacing="1" w:after="100" w:afterAutospacing="1" w:line="360" w:lineRule="auto"/>
        <w:ind w:firstLineChars="250" w:firstLine="600"/>
        <w:rPr>
          <w:rFonts w:ascii="仿宋" w:eastAsia="仿宋" w:hAnsi="仿宋"/>
          <w:sz w:val="24"/>
        </w:rPr>
      </w:pPr>
      <w:r w:rsidRPr="009D7020">
        <w:rPr>
          <w:rFonts w:ascii="仿宋" w:eastAsia="仿宋" w:hAnsi="仿宋" w:hint="eastAsia"/>
          <w:sz w:val="24"/>
        </w:rPr>
        <w:t>2015年，</w:t>
      </w:r>
      <w:r w:rsidR="00F74FEB" w:rsidRPr="009D7020">
        <w:rPr>
          <w:rFonts w:ascii="仿宋" w:eastAsia="仿宋" w:hAnsi="仿宋" w:hint="eastAsia"/>
          <w:sz w:val="24"/>
        </w:rPr>
        <w:t>成功举办了“第三届实证公司金融研讨会”，</w:t>
      </w:r>
      <w:r w:rsidRPr="009D7020">
        <w:rPr>
          <w:rFonts w:ascii="仿宋" w:eastAsia="仿宋" w:hAnsi="仿宋" w:hint="eastAsia"/>
          <w:sz w:val="24"/>
        </w:rPr>
        <w:t>依托经济学院财经实验室、齐鲁证券金融实验室建设，并加强与山东舜德通信技术有限公司等高新技术企业的合作，建立了证券投资、期货、外汇等金融市场交易的仿真模拟实验，通过技术开发与落地，研发了金融风险控制管理系统，并应用于商业银行、证券公司业务中。</w:t>
      </w:r>
    </w:p>
    <w:p w:rsidR="00C90F48" w:rsidRPr="00E64FF7" w:rsidRDefault="00C90F48" w:rsidP="00E64FF7">
      <w:pPr>
        <w:adjustRightInd w:val="0"/>
        <w:snapToGrid w:val="0"/>
        <w:spacing w:before="100" w:beforeAutospacing="1" w:after="100" w:afterAutospacing="1" w:line="360" w:lineRule="auto"/>
        <w:ind w:firstLineChars="250" w:firstLine="600"/>
        <w:rPr>
          <w:rFonts w:ascii="仿宋" w:eastAsia="仿宋" w:hAnsi="仿宋"/>
          <w:sz w:val="24"/>
        </w:rPr>
      </w:pPr>
      <w:r>
        <w:rPr>
          <w:rFonts w:ascii="仿宋" w:eastAsia="仿宋" w:hAnsi="仿宋" w:hint="eastAsia"/>
          <w:sz w:val="24"/>
        </w:rPr>
        <w:t>2016年4月，</w:t>
      </w:r>
      <w:r w:rsidRPr="00E64FF7">
        <w:rPr>
          <w:rFonts w:ascii="仿宋" w:eastAsia="仿宋" w:hAnsi="仿宋" w:hint="eastAsia"/>
          <w:sz w:val="24"/>
        </w:rPr>
        <w:t>经济学院胡金焱教授主持承担的国家自然科学基金重点项目</w:t>
      </w:r>
      <w:r w:rsidRPr="00E64FF7">
        <w:rPr>
          <w:rFonts w:ascii="仿宋" w:eastAsia="仿宋" w:hAnsi="仿宋"/>
          <w:sz w:val="24"/>
        </w:rPr>
        <w:t>“</w:t>
      </w:r>
      <w:r w:rsidRPr="00E64FF7">
        <w:rPr>
          <w:rFonts w:ascii="仿宋" w:eastAsia="仿宋" w:hAnsi="仿宋" w:hint="eastAsia"/>
          <w:sz w:val="24"/>
        </w:rPr>
        <w:t>民间金融风险：变迁、区域差异与治理研究</w:t>
      </w:r>
      <w:r w:rsidRPr="00E64FF7">
        <w:rPr>
          <w:rFonts w:ascii="仿宋" w:eastAsia="仿宋" w:hAnsi="仿宋"/>
          <w:sz w:val="24"/>
        </w:rPr>
        <w:t>”</w:t>
      </w:r>
      <w:r w:rsidRPr="00E64FF7">
        <w:rPr>
          <w:rFonts w:ascii="仿宋" w:eastAsia="仿宋" w:hAnsi="仿宋" w:hint="eastAsia"/>
          <w:sz w:val="24"/>
        </w:rPr>
        <w:t>国际交流研讨会暨中期报告会在中心校区举行。本次会议邀请了瑞士苏黎世大学的</w:t>
      </w:r>
      <w:r w:rsidRPr="00E64FF7">
        <w:rPr>
          <w:rFonts w:ascii="仿宋" w:eastAsia="仿宋" w:hAnsi="仿宋"/>
          <w:sz w:val="24"/>
        </w:rPr>
        <w:t>Steven Ongena</w:t>
      </w:r>
      <w:r w:rsidRPr="00E64FF7">
        <w:rPr>
          <w:rFonts w:ascii="仿宋" w:eastAsia="仿宋" w:hAnsi="仿宋" w:hint="eastAsia"/>
          <w:sz w:val="24"/>
        </w:rPr>
        <w:t>教授、澳大利亚艾迪斯科文大学张昭勇教授等国内外多位专家学者参加研讨。</w:t>
      </w:r>
      <w:r w:rsidRPr="00E64FF7">
        <w:rPr>
          <w:rFonts w:ascii="仿宋" w:eastAsia="仿宋" w:hAnsi="仿宋"/>
          <w:sz w:val="24"/>
        </w:rPr>
        <w:t>2013</w:t>
      </w:r>
      <w:r w:rsidRPr="00E64FF7">
        <w:rPr>
          <w:rFonts w:ascii="仿宋" w:eastAsia="仿宋" w:hAnsi="仿宋" w:hint="eastAsia"/>
          <w:sz w:val="24"/>
        </w:rPr>
        <w:t>年，胡金焱教授主持的项目</w:t>
      </w:r>
      <w:r w:rsidRPr="00E64FF7">
        <w:rPr>
          <w:rFonts w:ascii="仿宋" w:eastAsia="仿宋" w:hAnsi="仿宋"/>
          <w:sz w:val="24"/>
        </w:rPr>
        <w:t>“</w:t>
      </w:r>
      <w:r w:rsidRPr="00E64FF7">
        <w:rPr>
          <w:rFonts w:ascii="仿宋" w:eastAsia="仿宋" w:hAnsi="仿宋" w:hint="eastAsia"/>
          <w:sz w:val="24"/>
        </w:rPr>
        <w:t>民间金融风险：变迁、区域差异与治理研究</w:t>
      </w:r>
      <w:r w:rsidRPr="00E64FF7">
        <w:rPr>
          <w:rFonts w:ascii="仿宋" w:eastAsia="仿宋" w:hAnsi="仿宋"/>
          <w:sz w:val="24"/>
        </w:rPr>
        <w:t>”</w:t>
      </w:r>
      <w:r w:rsidRPr="00E64FF7">
        <w:rPr>
          <w:rFonts w:ascii="仿宋" w:eastAsia="仿宋" w:hAnsi="仿宋" w:hint="eastAsia"/>
          <w:sz w:val="24"/>
        </w:rPr>
        <w:t>获得国家自然科学基金重点项目立项，资助金额达到</w:t>
      </w:r>
      <w:r w:rsidRPr="00E64FF7">
        <w:rPr>
          <w:rFonts w:ascii="仿宋" w:eastAsia="仿宋" w:hAnsi="仿宋"/>
          <w:sz w:val="24"/>
        </w:rPr>
        <w:t>215</w:t>
      </w:r>
      <w:r w:rsidRPr="00E64FF7">
        <w:rPr>
          <w:rFonts w:ascii="仿宋" w:eastAsia="仿宋" w:hAnsi="仿宋" w:hint="eastAsia"/>
          <w:sz w:val="24"/>
        </w:rPr>
        <w:t>万元。自项目立项以来，课题组成员开展了一系列研究，在</w:t>
      </w:r>
      <w:r w:rsidRPr="00E64FF7">
        <w:rPr>
          <w:rFonts w:ascii="仿宋" w:eastAsia="仿宋" w:hAnsi="仿宋"/>
          <w:sz w:val="24"/>
        </w:rPr>
        <w:t>CSSCI</w:t>
      </w:r>
      <w:r w:rsidRPr="00E64FF7">
        <w:rPr>
          <w:rFonts w:ascii="仿宋" w:eastAsia="仿宋" w:hAnsi="仿宋" w:hint="eastAsia"/>
          <w:sz w:val="24"/>
        </w:rPr>
        <w:t>、</w:t>
      </w:r>
      <w:r w:rsidRPr="00E64FF7">
        <w:rPr>
          <w:rFonts w:ascii="仿宋" w:eastAsia="仿宋" w:hAnsi="仿宋"/>
          <w:sz w:val="24"/>
        </w:rPr>
        <w:t>SSCI</w:t>
      </w:r>
      <w:r w:rsidRPr="00E64FF7">
        <w:rPr>
          <w:rFonts w:ascii="仿宋" w:eastAsia="仿宋" w:hAnsi="仿宋" w:hint="eastAsia"/>
          <w:sz w:val="24"/>
        </w:rPr>
        <w:t>等国内外期刊上发表或已被录用论文</w:t>
      </w:r>
      <w:r w:rsidRPr="00E64FF7">
        <w:rPr>
          <w:rFonts w:ascii="仿宋" w:eastAsia="仿宋" w:hAnsi="仿宋"/>
          <w:sz w:val="24"/>
        </w:rPr>
        <w:t>27</w:t>
      </w:r>
      <w:r w:rsidRPr="00E64FF7">
        <w:rPr>
          <w:rFonts w:ascii="仿宋" w:eastAsia="仿宋" w:hAnsi="仿宋" w:hint="eastAsia"/>
          <w:sz w:val="24"/>
        </w:rPr>
        <w:t>篇。</w:t>
      </w:r>
      <w:r w:rsidRPr="00E64FF7">
        <w:rPr>
          <w:rFonts w:ascii="仿宋" w:eastAsia="仿宋" w:hAnsi="仿宋"/>
          <w:sz w:val="24"/>
        </w:rPr>
        <w:t>2014-2015</w:t>
      </w:r>
      <w:r w:rsidRPr="00E64FF7">
        <w:rPr>
          <w:rFonts w:ascii="仿宋" w:eastAsia="仿宋" w:hAnsi="仿宋" w:hint="eastAsia"/>
          <w:sz w:val="24"/>
        </w:rPr>
        <w:t>年，课题组成员先后有</w:t>
      </w:r>
      <w:r w:rsidRPr="00E64FF7">
        <w:rPr>
          <w:rFonts w:ascii="仿宋" w:eastAsia="仿宋" w:hAnsi="仿宋"/>
          <w:sz w:val="24"/>
        </w:rPr>
        <w:t>24</w:t>
      </w:r>
      <w:r w:rsidRPr="00E64FF7">
        <w:rPr>
          <w:rFonts w:ascii="仿宋" w:eastAsia="仿宋" w:hAnsi="仿宋" w:hint="eastAsia"/>
          <w:sz w:val="24"/>
        </w:rPr>
        <w:t>人次论文入选中国经济学年会、中国金融学年会、国际金融方法研讨会（</w:t>
      </w:r>
      <w:r w:rsidRPr="00E64FF7">
        <w:rPr>
          <w:rFonts w:ascii="仿宋" w:eastAsia="仿宋" w:hAnsi="仿宋"/>
          <w:sz w:val="24"/>
        </w:rPr>
        <w:t>MIFN</w:t>
      </w:r>
      <w:r w:rsidRPr="00E64FF7">
        <w:rPr>
          <w:rFonts w:ascii="仿宋" w:eastAsia="仿宋" w:hAnsi="仿宋" w:hint="eastAsia"/>
          <w:sz w:val="24"/>
        </w:rPr>
        <w:t>）等国内外高水平学术会议。</w:t>
      </w:r>
    </w:p>
    <w:p w:rsidR="00C90F48" w:rsidRPr="00C90F48" w:rsidRDefault="00C90F48" w:rsidP="009D7020">
      <w:pPr>
        <w:adjustRightInd w:val="0"/>
        <w:snapToGrid w:val="0"/>
        <w:spacing w:before="100" w:beforeAutospacing="1" w:after="100" w:afterAutospacing="1" w:line="360" w:lineRule="auto"/>
        <w:ind w:firstLineChars="250" w:firstLine="600"/>
        <w:rPr>
          <w:rFonts w:ascii="仿宋" w:eastAsia="仿宋" w:hAnsi="仿宋"/>
          <w:sz w:val="24"/>
        </w:rPr>
      </w:pPr>
    </w:p>
    <w:p w:rsidR="00FE215E" w:rsidRDefault="00FE215E" w:rsidP="004B7AFA">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（四）实习基地</w:t>
      </w:r>
      <w:r w:rsidR="0043467B" w:rsidRPr="003969B8">
        <w:rPr>
          <w:rFonts w:ascii="仿宋_GB2312" w:eastAsia="仿宋_GB2312" w:hAnsi="黑体" w:hint="eastAsia"/>
          <w:b/>
          <w:sz w:val="24"/>
        </w:rPr>
        <w:t>建设</w:t>
      </w:r>
    </w:p>
    <w:p w:rsidR="005B78FC" w:rsidRDefault="005B78FC" w:rsidP="005B78FC">
      <w:pPr>
        <w:adjustRightInd w:val="0"/>
        <w:snapToGrid w:val="0"/>
        <w:spacing w:before="100" w:beforeAutospacing="1" w:after="100" w:afterAutospacing="1"/>
        <w:ind w:firstLineChars="200" w:firstLine="480"/>
        <w:rPr>
          <w:rFonts w:ascii="仿宋_GB2312" w:eastAsia="仿宋_GB2312" w:hAnsiTheme="majorEastAsia"/>
          <w:sz w:val="24"/>
        </w:rPr>
      </w:pPr>
    </w:p>
    <w:tbl>
      <w:tblPr>
        <w:tblW w:w="9822" w:type="dxa"/>
        <w:tblInd w:w="93" w:type="dxa"/>
        <w:tblLook w:val="04A0" w:firstRow="1" w:lastRow="0" w:firstColumn="1" w:lastColumn="0" w:noHBand="0" w:noVBand="1"/>
      </w:tblPr>
      <w:tblGrid>
        <w:gridCol w:w="660"/>
        <w:gridCol w:w="2757"/>
        <w:gridCol w:w="1843"/>
        <w:gridCol w:w="1276"/>
        <w:gridCol w:w="2126"/>
        <w:gridCol w:w="1160"/>
      </w:tblGrid>
      <w:tr w:rsidR="005B78FC" w:rsidRPr="00AA22E4" w:rsidTr="005B78FC">
        <w:trPr>
          <w:trHeight w:val="402"/>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8FC" w:rsidRPr="0031433E" w:rsidRDefault="005B78FC"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序号</w:t>
            </w:r>
          </w:p>
        </w:tc>
        <w:tc>
          <w:tcPr>
            <w:tcW w:w="2757" w:type="dxa"/>
            <w:tcBorders>
              <w:top w:val="single" w:sz="4" w:space="0" w:color="auto"/>
              <w:left w:val="nil"/>
              <w:bottom w:val="single" w:sz="4" w:space="0" w:color="auto"/>
              <w:right w:val="single" w:sz="4" w:space="0" w:color="auto"/>
            </w:tcBorders>
            <w:shd w:val="clear" w:color="auto" w:fill="auto"/>
            <w:noWrap/>
            <w:vAlign w:val="center"/>
            <w:hideMark/>
          </w:tcPr>
          <w:p w:rsidR="005B78FC" w:rsidRPr="0031433E" w:rsidRDefault="005B78FC"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实习基地名称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B78FC" w:rsidRPr="0031433E" w:rsidRDefault="005B78FC"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单位所在地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B78FC" w:rsidRPr="0031433E" w:rsidRDefault="005B78FC"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建立时间</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5B78FC" w:rsidRPr="0031433E" w:rsidRDefault="005B78FC"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实习专业方向</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5B78FC" w:rsidRPr="0031433E" w:rsidRDefault="005B78FC"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容量</w:t>
            </w:r>
          </w:p>
        </w:tc>
      </w:tr>
      <w:tr w:rsidR="00AC5F4D" w:rsidRPr="00AA22E4" w:rsidTr="005B78FC">
        <w:trPr>
          <w:trHeight w:val="40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C5F4D" w:rsidRPr="0031433E" w:rsidRDefault="00AC5F4D" w:rsidP="00C90F48">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w:t>
            </w:r>
          </w:p>
        </w:tc>
        <w:tc>
          <w:tcPr>
            <w:tcW w:w="2757"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Pr>
                <w:rFonts w:ascii="仿宋_GB2312" w:eastAsia="仿宋_GB2312" w:hint="eastAsia"/>
                <w:bCs/>
                <w:szCs w:val="21"/>
              </w:rPr>
              <w:t>中国建设银行山东省分行</w:t>
            </w:r>
          </w:p>
        </w:tc>
        <w:tc>
          <w:tcPr>
            <w:tcW w:w="1843"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C90F48">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2000</w:t>
            </w:r>
          </w:p>
        </w:tc>
        <w:tc>
          <w:tcPr>
            <w:tcW w:w="212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C90F48">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AC5F4D" w:rsidRPr="0031433E" w:rsidRDefault="00AC5F4D" w:rsidP="005B78F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25</w:t>
            </w:r>
          </w:p>
        </w:tc>
      </w:tr>
      <w:tr w:rsidR="00AC5F4D" w:rsidRPr="00AA22E4" w:rsidTr="005B78FC">
        <w:trPr>
          <w:trHeight w:val="40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C5F4D" w:rsidRPr="0031433E" w:rsidRDefault="00AC5F4D" w:rsidP="00C90F48">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2</w:t>
            </w:r>
          </w:p>
        </w:tc>
        <w:tc>
          <w:tcPr>
            <w:tcW w:w="2757"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Pr>
                <w:rFonts w:ascii="仿宋_GB2312" w:eastAsia="仿宋_GB2312" w:hint="eastAsia"/>
                <w:bCs/>
                <w:szCs w:val="21"/>
              </w:rPr>
              <w:t>中国农业银行山东省分行</w:t>
            </w:r>
          </w:p>
        </w:tc>
        <w:tc>
          <w:tcPr>
            <w:tcW w:w="1843"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C90F48">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2005</w:t>
            </w:r>
          </w:p>
        </w:tc>
        <w:tc>
          <w:tcPr>
            <w:tcW w:w="212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C90F48">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AC5F4D" w:rsidRPr="0031433E" w:rsidRDefault="00AC5F4D" w:rsidP="005B78F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25</w:t>
            </w:r>
          </w:p>
        </w:tc>
      </w:tr>
      <w:tr w:rsidR="00AC5F4D" w:rsidRPr="00AA22E4" w:rsidTr="005B78FC">
        <w:trPr>
          <w:trHeight w:val="40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C5F4D" w:rsidRPr="0031433E" w:rsidRDefault="00AC5F4D" w:rsidP="00C90F48">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3</w:t>
            </w:r>
          </w:p>
        </w:tc>
        <w:tc>
          <w:tcPr>
            <w:tcW w:w="2757" w:type="dxa"/>
            <w:tcBorders>
              <w:top w:val="nil"/>
              <w:left w:val="nil"/>
              <w:bottom w:val="single" w:sz="4" w:space="0" w:color="auto"/>
              <w:right w:val="single" w:sz="4" w:space="0" w:color="auto"/>
            </w:tcBorders>
            <w:shd w:val="clear" w:color="auto" w:fill="auto"/>
            <w:vAlign w:val="center"/>
            <w:hideMark/>
          </w:tcPr>
          <w:p w:rsidR="00AC5F4D" w:rsidRPr="003B2CF9" w:rsidRDefault="00AC5F4D" w:rsidP="00C90F48">
            <w:pPr>
              <w:rPr>
                <w:rFonts w:ascii="仿宋_GB2312" w:eastAsia="仿宋_GB2312"/>
                <w:bCs/>
                <w:szCs w:val="21"/>
              </w:rPr>
            </w:pPr>
            <w:r>
              <w:rPr>
                <w:rFonts w:ascii="仿宋_GB2312" w:eastAsia="仿宋_GB2312" w:hint="eastAsia"/>
                <w:bCs/>
                <w:szCs w:val="21"/>
              </w:rPr>
              <w:t>中国邮政储蓄银行山东省分行</w:t>
            </w:r>
          </w:p>
        </w:tc>
        <w:tc>
          <w:tcPr>
            <w:tcW w:w="1843"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C90F48">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2008</w:t>
            </w:r>
          </w:p>
        </w:tc>
        <w:tc>
          <w:tcPr>
            <w:tcW w:w="212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C90F48">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AC5F4D" w:rsidRPr="0031433E" w:rsidRDefault="00AC5F4D" w:rsidP="005B78F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40</w:t>
            </w:r>
          </w:p>
        </w:tc>
      </w:tr>
      <w:tr w:rsidR="00AC5F4D" w:rsidRPr="00AA22E4" w:rsidTr="005B78FC">
        <w:trPr>
          <w:trHeight w:val="40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C5F4D" w:rsidRPr="0031433E" w:rsidRDefault="00AC5F4D" w:rsidP="00C90F48">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lastRenderedPageBreak/>
              <w:t>4</w:t>
            </w:r>
          </w:p>
        </w:tc>
        <w:tc>
          <w:tcPr>
            <w:tcW w:w="2757" w:type="dxa"/>
            <w:tcBorders>
              <w:top w:val="nil"/>
              <w:left w:val="nil"/>
              <w:bottom w:val="single" w:sz="4" w:space="0" w:color="auto"/>
              <w:right w:val="single" w:sz="4" w:space="0" w:color="auto"/>
            </w:tcBorders>
            <w:shd w:val="clear" w:color="auto" w:fill="auto"/>
            <w:vAlign w:val="center"/>
            <w:hideMark/>
          </w:tcPr>
          <w:p w:rsidR="00AC5F4D" w:rsidRPr="003B2CF9" w:rsidRDefault="00AC5F4D" w:rsidP="00C90F48">
            <w:pPr>
              <w:rPr>
                <w:rFonts w:ascii="仿宋_GB2312" w:eastAsia="仿宋_GB2312"/>
                <w:bCs/>
                <w:szCs w:val="21"/>
              </w:rPr>
            </w:pPr>
            <w:r>
              <w:rPr>
                <w:rFonts w:ascii="仿宋_GB2312" w:eastAsia="仿宋_GB2312" w:hint="eastAsia"/>
                <w:bCs/>
                <w:szCs w:val="21"/>
              </w:rPr>
              <w:t>浦发银行济南分行</w:t>
            </w:r>
          </w:p>
        </w:tc>
        <w:tc>
          <w:tcPr>
            <w:tcW w:w="1843"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C90F48">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2004</w:t>
            </w:r>
          </w:p>
        </w:tc>
        <w:tc>
          <w:tcPr>
            <w:tcW w:w="212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C90F48">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AC5F4D" w:rsidRPr="0031433E" w:rsidRDefault="00AC5F4D" w:rsidP="005B78F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15</w:t>
            </w:r>
          </w:p>
        </w:tc>
      </w:tr>
      <w:tr w:rsidR="00AC5F4D" w:rsidRPr="00AA22E4" w:rsidTr="005B78FC">
        <w:trPr>
          <w:trHeight w:val="40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C5F4D" w:rsidRPr="0031433E" w:rsidRDefault="00AC5F4D" w:rsidP="00C90F48">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5</w:t>
            </w:r>
          </w:p>
        </w:tc>
        <w:tc>
          <w:tcPr>
            <w:tcW w:w="2757"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Pr>
                <w:rFonts w:ascii="仿宋_GB2312" w:eastAsia="仿宋_GB2312" w:hint="eastAsia"/>
                <w:bCs/>
                <w:szCs w:val="21"/>
              </w:rPr>
              <w:t>中信银行济南分行</w:t>
            </w:r>
          </w:p>
        </w:tc>
        <w:tc>
          <w:tcPr>
            <w:tcW w:w="1843"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C90F48">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2007</w:t>
            </w:r>
          </w:p>
        </w:tc>
        <w:tc>
          <w:tcPr>
            <w:tcW w:w="212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C90F48">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AC5F4D" w:rsidRPr="0031433E" w:rsidRDefault="00AC5F4D" w:rsidP="005B78F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20</w:t>
            </w:r>
          </w:p>
        </w:tc>
      </w:tr>
      <w:tr w:rsidR="00AC5F4D" w:rsidRPr="00AA22E4" w:rsidTr="005B78FC">
        <w:trPr>
          <w:trHeight w:val="40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C5F4D" w:rsidRPr="0031433E" w:rsidRDefault="00AC5F4D" w:rsidP="00C90F48">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6</w:t>
            </w:r>
          </w:p>
        </w:tc>
        <w:tc>
          <w:tcPr>
            <w:tcW w:w="2757"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中国工商银行山东省分行</w:t>
            </w:r>
          </w:p>
        </w:tc>
        <w:tc>
          <w:tcPr>
            <w:tcW w:w="1843"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2001.10</w:t>
            </w:r>
          </w:p>
        </w:tc>
        <w:tc>
          <w:tcPr>
            <w:tcW w:w="212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AC5F4D" w:rsidRPr="0031433E" w:rsidRDefault="00AC5F4D"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10</w:t>
            </w:r>
          </w:p>
        </w:tc>
      </w:tr>
      <w:tr w:rsidR="00AC5F4D" w:rsidRPr="00AA22E4" w:rsidTr="005B78FC">
        <w:trPr>
          <w:trHeight w:val="40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C5F4D" w:rsidRPr="0031433E" w:rsidRDefault="00AC5F4D" w:rsidP="00C90F48">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7</w:t>
            </w:r>
          </w:p>
        </w:tc>
        <w:tc>
          <w:tcPr>
            <w:tcW w:w="2757"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山东省财政厅</w:t>
            </w:r>
          </w:p>
        </w:tc>
        <w:tc>
          <w:tcPr>
            <w:tcW w:w="1843"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2001.10</w:t>
            </w:r>
          </w:p>
        </w:tc>
        <w:tc>
          <w:tcPr>
            <w:tcW w:w="212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AC5F4D" w:rsidRPr="0031433E" w:rsidRDefault="00AC5F4D"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10</w:t>
            </w:r>
          </w:p>
        </w:tc>
      </w:tr>
      <w:tr w:rsidR="00AC5F4D" w:rsidRPr="00AA22E4" w:rsidTr="005B78FC">
        <w:trPr>
          <w:trHeight w:val="40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C5F4D" w:rsidRPr="0031433E" w:rsidRDefault="00AC5F4D" w:rsidP="00C90F48">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8</w:t>
            </w:r>
          </w:p>
        </w:tc>
        <w:tc>
          <w:tcPr>
            <w:tcW w:w="2757"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力诺集团</w:t>
            </w:r>
          </w:p>
        </w:tc>
        <w:tc>
          <w:tcPr>
            <w:tcW w:w="1843"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2003.12</w:t>
            </w:r>
          </w:p>
        </w:tc>
        <w:tc>
          <w:tcPr>
            <w:tcW w:w="212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AC5F4D" w:rsidRPr="0031433E" w:rsidRDefault="00AC5F4D"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10</w:t>
            </w:r>
          </w:p>
        </w:tc>
      </w:tr>
      <w:tr w:rsidR="00AC5F4D" w:rsidRPr="00AA22E4" w:rsidTr="005B78FC">
        <w:trPr>
          <w:trHeight w:val="40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C5F4D" w:rsidRPr="0031433E" w:rsidRDefault="00AC5F4D" w:rsidP="00C90F48">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9</w:t>
            </w:r>
          </w:p>
        </w:tc>
        <w:tc>
          <w:tcPr>
            <w:tcW w:w="2757"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汇统房地产有限公司</w:t>
            </w:r>
          </w:p>
        </w:tc>
        <w:tc>
          <w:tcPr>
            <w:tcW w:w="1843"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2004.03</w:t>
            </w:r>
          </w:p>
        </w:tc>
        <w:tc>
          <w:tcPr>
            <w:tcW w:w="212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AC5F4D" w:rsidRPr="0031433E" w:rsidRDefault="00AC5F4D"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20</w:t>
            </w:r>
          </w:p>
        </w:tc>
      </w:tr>
      <w:tr w:rsidR="00AC5F4D" w:rsidRPr="00AA22E4" w:rsidTr="005B78FC">
        <w:trPr>
          <w:trHeight w:val="40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C5F4D" w:rsidRPr="0031433E" w:rsidRDefault="00AC5F4D" w:rsidP="00C90F48">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10</w:t>
            </w:r>
          </w:p>
        </w:tc>
        <w:tc>
          <w:tcPr>
            <w:tcW w:w="2757"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历城区王舍人镇张马屯村</w:t>
            </w:r>
          </w:p>
        </w:tc>
        <w:tc>
          <w:tcPr>
            <w:tcW w:w="1843"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2004.10</w:t>
            </w:r>
          </w:p>
        </w:tc>
        <w:tc>
          <w:tcPr>
            <w:tcW w:w="212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AC5F4D" w:rsidRPr="0031433E" w:rsidRDefault="00AC5F4D"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10</w:t>
            </w:r>
          </w:p>
        </w:tc>
      </w:tr>
      <w:tr w:rsidR="00AC5F4D" w:rsidRPr="00AA22E4" w:rsidTr="005B78FC">
        <w:trPr>
          <w:trHeight w:val="40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C5F4D" w:rsidRPr="0031433E" w:rsidRDefault="00AC5F4D" w:rsidP="00C90F48">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11</w:t>
            </w:r>
          </w:p>
        </w:tc>
        <w:tc>
          <w:tcPr>
            <w:tcW w:w="2757"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中国人民银行潍坊市中心支行</w:t>
            </w:r>
          </w:p>
        </w:tc>
        <w:tc>
          <w:tcPr>
            <w:tcW w:w="1843"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山东省潍坊市</w:t>
            </w:r>
          </w:p>
        </w:tc>
        <w:tc>
          <w:tcPr>
            <w:tcW w:w="127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2006.12</w:t>
            </w:r>
          </w:p>
        </w:tc>
        <w:tc>
          <w:tcPr>
            <w:tcW w:w="212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AC5F4D" w:rsidRPr="0031433E" w:rsidRDefault="00AC5F4D"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5</w:t>
            </w:r>
          </w:p>
        </w:tc>
      </w:tr>
      <w:tr w:rsidR="00AC5F4D" w:rsidRPr="00AA22E4" w:rsidTr="005B78FC">
        <w:trPr>
          <w:trHeight w:val="40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C5F4D" w:rsidRPr="0031433E" w:rsidRDefault="00AC5F4D" w:rsidP="00C90F48">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12</w:t>
            </w:r>
          </w:p>
        </w:tc>
        <w:tc>
          <w:tcPr>
            <w:tcW w:w="2757"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中英人寿保险有限公司</w:t>
            </w:r>
          </w:p>
        </w:tc>
        <w:tc>
          <w:tcPr>
            <w:tcW w:w="1843"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2006.12</w:t>
            </w:r>
          </w:p>
        </w:tc>
        <w:tc>
          <w:tcPr>
            <w:tcW w:w="212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AC5F4D" w:rsidRPr="0031433E" w:rsidRDefault="00AC5F4D"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10</w:t>
            </w:r>
          </w:p>
        </w:tc>
      </w:tr>
      <w:tr w:rsidR="00AC5F4D" w:rsidRPr="00AA22E4" w:rsidTr="005B78FC">
        <w:trPr>
          <w:trHeight w:val="40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C5F4D" w:rsidRPr="0031433E" w:rsidRDefault="00AC5F4D" w:rsidP="00C90F48">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13</w:t>
            </w:r>
          </w:p>
        </w:tc>
        <w:tc>
          <w:tcPr>
            <w:tcW w:w="2757"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江苏博西家电销售有限公司山东办事处</w:t>
            </w:r>
          </w:p>
        </w:tc>
        <w:tc>
          <w:tcPr>
            <w:tcW w:w="1843"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2007.05</w:t>
            </w:r>
          </w:p>
        </w:tc>
        <w:tc>
          <w:tcPr>
            <w:tcW w:w="212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AC5F4D" w:rsidRPr="0031433E" w:rsidRDefault="00AC5F4D"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5</w:t>
            </w:r>
          </w:p>
        </w:tc>
      </w:tr>
      <w:tr w:rsidR="00AC5F4D" w:rsidRPr="00AA22E4" w:rsidTr="005B78FC">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C5F4D" w:rsidRPr="0031433E" w:rsidRDefault="00AC5F4D" w:rsidP="00C90F48">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14</w:t>
            </w:r>
          </w:p>
        </w:tc>
        <w:tc>
          <w:tcPr>
            <w:tcW w:w="2757"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西门子济南分公司</w:t>
            </w:r>
          </w:p>
        </w:tc>
        <w:tc>
          <w:tcPr>
            <w:tcW w:w="1843"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2007.05</w:t>
            </w:r>
          </w:p>
        </w:tc>
        <w:tc>
          <w:tcPr>
            <w:tcW w:w="212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AC5F4D" w:rsidRPr="0031433E" w:rsidRDefault="00AC5F4D"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5</w:t>
            </w:r>
          </w:p>
        </w:tc>
      </w:tr>
      <w:tr w:rsidR="00AC5F4D" w:rsidRPr="00AA22E4" w:rsidTr="005B78FC">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C5F4D" w:rsidRPr="0031433E" w:rsidRDefault="00AC5F4D" w:rsidP="00C90F48">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15</w:t>
            </w:r>
          </w:p>
        </w:tc>
        <w:tc>
          <w:tcPr>
            <w:tcW w:w="2757" w:type="dxa"/>
            <w:tcBorders>
              <w:top w:val="nil"/>
              <w:left w:val="nil"/>
              <w:bottom w:val="single" w:sz="4" w:space="0" w:color="auto"/>
              <w:right w:val="single" w:sz="4" w:space="0" w:color="auto"/>
            </w:tcBorders>
            <w:shd w:val="clear" w:color="auto" w:fill="auto"/>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上海浦东发展银行济南分行</w:t>
            </w:r>
          </w:p>
        </w:tc>
        <w:tc>
          <w:tcPr>
            <w:tcW w:w="1843"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2007.05</w:t>
            </w:r>
          </w:p>
        </w:tc>
        <w:tc>
          <w:tcPr>
            <w:tcW w:w="212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AC5F4D" w:rsidRPr="0031433E" w:rsidRDefault="00AC5F4D"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10</w:t>
            </w:r>
          </w:p>
        </w:tc>
      </w:tr>
      <w:tr w:rsidR="00AC5F4D" w:rsidRPr="00AA22E4" w:rsidTr="005B78FC">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C5F4D" w:rsidRPr="0031433E" w:rsidRDefault="00AC5F4D" w:rsidP="00C90F48">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16</w:t>
            </w:r>
          </w:p>
        </w:tc>
        <w:tc>
          <w:tcPr>
            <w:tcW w:w="2757"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华夏银行济南分行</w:t>
            </w:r>
          </w:p>
        </w:tc>
        <w:tc>
          <w:tcPr>
            <w:tcW w:w="1843"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2007.06</w:t>
            </w:r>
          </w:p>
        </w:tc>
        <w:tc>
          <w:tcPr>
            <w:tcW w:w="212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AC5F4D" w:rsidRPr="0031433E" w:rsidRDefault="00AC5F4D"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10</w:t>
            </w:r>
          </w:p>
        </w:tc>
      </w:tr>
      <w:tr w:rsidR="00AC5F4D" w:rsidRPr="00AA22E4" w:rsidTr="005B78FC">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C5F4D" w:rsidRPr="0031433E" w:rsidRDefault="00AC5F4D" w:rsidP="00C90F48">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17</w:t>
            </w:r>
          </w:p>
        </w:tc>
        <w:tc>
          <w:tcPr>
            <w:tcW w:w="2757" w:type="dxa"/>
            <w:tcBorders>
              <w:top w:val="nil"/>
              <w:left w:val="nil"/>
              <w:bottom w:val="single" w:sz="4" w:space="0" w:color="auto"/>
              <w:right w:val="single" w:sz="4" w:space="0" w:color="auto"/>
            </w:tcBorders>
            <w:shd w:val="clear" w:color="auto" w:fill="auto"/>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上海中财期货经纪有限公司济南营业部</w:t>
            </w:r>
          </w:p>
        </w:tc>
        <w:tc>
          <w:tcPr>
            <w:tcW w:w="1843"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2007.07</w:t>
            </w:r>
          </w:p>
        </w:tc>
        <w:tc>
          <w:tcPr>
            <w:tcW w:w="212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AC5F4D" w:rsidRPr="0031433E" w:rsidRDefault="00AC5F4D"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10</w:t>
            </w:r>
          </w:p>
        </w:tc>
      </w:tr>
      <w:tr w:rsidR="00AC5F4D" w:rsidRPr="00AA22E4" w:rsidTr="005B78FC">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C5F4D" w:rsidRPr="0031433E" w:rsidRDefault="00AC5F4D" w:rsidP="00C90F48">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18</w:t>
            </w:r>
          </w:p>
        </w:tc>
        <w:tc>
          <w:tcPr>
            <w:tcW w:w="2757" w:type="dxa"/>
            <w:tcBorders>
              <w:top w:val="nil"/>
              <w:left w:val="nil"/>
              <w:bottom w:val="single" w:sz="4" w:space="0" w:color="auto"/>
              <w:right w:val="single" w:sz="4" w:space="0" w:color="auto"/>
            </w:tcBorders>
            <w:shd w:val="clear" w:color="auto" w:fill="auto"/>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深圳发展银行济南市中支行</w:t>
            </w:r>
          </w:p>
        </w:tc>
        <w:tc>
          <w:tcPr>
            <w:tcW w:w="1843"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2007.08</w:t>
            </w:r>
          </w:p>
        </w:tc>
        <w:tc>
          <w:tcPr>
            <w:tcW w:w="212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AC5F4D" w:rsidRPr="0031433E" w:rsidRDefault="00AC5F4D"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10</w:t>
            </w:r>
          </w:p>
        </w:tc>
      </w:tr>
      <w:tr w:rsidR="00AC5F4D" w:rsidRPr="00AA22E4" w:rsidTr="005B78FC">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C5F4D" w:rsidRPr="0031433E" w:rsidRDefault="00AC5F4D" w:rsidP="00C90F48">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19</w:t>
            </w:r>
          </w:p>
        </w:tc>
        <w:tc>
          <w:tcPr>
            <w:tcW w:w="2757" w:type="dxa"/>
            <w:tcBorders>
              <w:top w:val="nil"/>
              <w:left w:val="nil"/>
              <w:bottom w:val="single" w:sz="4" w:space="0" w:color="auto"/>
              <w:right w:val="single" w:sz="4" w:space="0" w:color="auto"/>
            </w:tcBorders>
            <w:shd w:val="clear" w:color="auto" w:fill="auto"/>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阳光财险公司</w:t>
            </w:r>
          </w:p>
        </w:tc>
        <w:tc>
          <w:tcPr>
            <w:tcW w:w="1843"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2007.08</w:t>
            </w:r>
          </w:p>
        </w:tc>
        <w:tc>
          <w:tcPr>
            <w:tcW w:w="212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AC5F4D" w:rsidRPr="0031433E" w:rsidRDefault="00AC5F4D"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10</w:t>
            </w:r>
          </w:p>
        </w:tc>
      </w:tr>
      <w:tr w:rsidR="00AC5F4D" w:rsidRPr="00AA22E4" w:rsidTr="005B78FC">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C5F4D" w:rsidRPr="0031433E" w:rsidRDefault="00AC5F4D" w:rsidP="00C90F48">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20</w:t>
            </w:r>
          </w:p>
        </w:tc>
        <w:tc>
          <w:tcPr>
            <w:tcW w:w="2757" w:type="dxa"/>
            <w:tcBorders>
              <w:top w:val="nil"/>
              <w:left w:val="nil"/>
              <w:bottom w:val="single" w:sz="4" w:space="0" w:color="auto"/>
              <w:right w:val="single" w:sz="4" w:space="0" w:color="auto"/>
            </w:tcBorders>
            <w:shd w:val="clear" w:color="auto" w:fill="auto"/>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中国银行济南市历城支行</w:t>
            </w:r>
          </w:p>
        </w:tc>
        <w:tc>
          <w:tcPr>
            <w:tcW w:w="1843"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2007.08</w:t>
            </w:r>
          </w:p>
        </w:tc>
        <w:tc>
          <w:tcPr>
            <w:tcW w:w="212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AC5F4D" w:rsidRPr="0031433E" w:rsidRDefault="00AC5F4D"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10</w:t>
            </w:r>
          </w:p>
        </w:tc>
      </w:tr>
      <w:tr w:rsidR="00AC5F4D" w:rsidRPr="00AA22E4" w:rsidTr="005B78FC">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C5F4D" w:rsidRPr="0031433E" w:rsidRDefault="00AC5F4D" w:rsidP="00C90F48">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21</w:t>
            </w:r>
          </w:p>
        </w:tc>
        <w:tc>
          <w:tcPr>
            <w:tcW w:w="2757" w:type="dxa"/>
            <w:tcBorders>
              <w:top w:val="nil"/>
              <w:left w:val="nil"/>
              <w:bottom w:val="single" w:sz="4" w:space="0" w:color="auto"/>
              <w:right w:val="single" w:sz="4" w:space="0" w:color="auto"/>
            </w:tcBorders>
            <w:shd w:val="clear" w:color="auto" w:fill="auto"/>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招商银行济南市解放路支行</w:t>
            </w:r>
          </w:p>
        </w:tc>
        <w:tc>
          <w:tcPr>
            <w:tcW w:w="1843"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山东省济南市</w:t>
            </w:r>
          </w:p>
        </w:tc>
        <w:tc>
          <w:tcPr>
            <w:tcW w:w="127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2007.09</w:t>
            </w:r>
          </w:p>
        </w:tc>
        <w:tc>
          <w:tcPr>
            <w:tcW w:w="212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AC5F4D" w:rsidRPr="0031433E" w:rsidRDefault="00AC5F4D"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10</w:t>
            </w:r>
          </w:p>
        </w:tc>
      </w:tr>
      <w:tr w:rsidR="00AC5F4D" w:rsidRPr="00AA22E4" w:rsidTr="005B78FC">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C5F4D" w:rsidRPr="0031433E" w:rsidRDefault="00AC5F4D" w:rsidP="00C90F48">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22</w:t>
            </w:r>
          </w:p>
        </w:tc>
        <w:tc>
          <w:tcPr>
            <w:tcW w:w="2757" w:type="dxa"/>
            <w:tcBorders>
              <w:top w:val="nil"/>
              <w:left w:val="nil"/>
              <w:bottom w:val="single" w:sz="4" w:space="0" w:color="auto"/>
              <w:right w:val="single" w:sz="4" w:space="0" w:color="auto"/>
            </w:tcBorders>
            <w:shd w:val="clear" w:color="auto" w:fill="auto"/>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立信会计师事务所</w:t>
            </w:r>
          </w:p>
        </w:tc>
        <w:tc>
          <w:tcPr>
            <w:tcW w:w="1843"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noWrap/>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2011.01</w:t>
            </w:r>
          </w:p>
        </w:tc>
        <w:tc>
          <w:tcPr>
            <w:tcW w:w="212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AC5F4D" w:rsidRPr="0031433E" w:rsidRDefault="00AC5F4D"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10</w:t>
            </w:r>
          </w:p>
        </w:tc>
      </w:tr>
      <w:tr w:rsidR="00AC5F4D" w:rsidRPr="00AA22E4" w:rsidTr="005B78FC">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C5F4D" w:rsidRPr="0031433E" w:rsidRDefault="00AC5F4D" w:rsidP="00C90F48">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23</w:t>
            </w:r>
          </w:p>
        </w:tc>
        <w:tc>
          <w:tcPr>
            <w:tcW w:w="2757" w:type="dxa"/>
            <w:tcBorders>
              <w:top w:val="nil"/>
              <w:left w:val="nil"/>
              <w:bottom w:val="single" w:sz="4" w:space="0" w:color="auto"/>
              <w:right w:val="single" w:sz="4" w:space="0" w:color="auto"/>
            </w:tcBorders>
            <w:shd w:val="clear" w:color="auto" w:fill="auto"/>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中国国际电子商务中心</w:t>
            </w:r>
          </w:p>
        </w:tc>
        <w:tc>
          <w:tcPr>
            <w:tcW w:w="1843"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北京</w:t>
            </w:r>
          </w:p>
        </w:tc>
        <w:tc>
          <w:tcPr>
            <w:tcW w:w="1276" w:type="dxa"/>
            <w:tcBorders>
              <w:top w:val="nil"/>
              <w:left w:val="nil"/>
              <w:bottom w:val="single" w:sz="4" w:space="0" w:color="auto"/>
              <w:right w:val="single" w:sz="4" w:space="0" w:color="auto"/>
            </w:tcBorders>
            <w:shd w:val="clear" w:color="auto" w:fill="auto"/>
            <w:noWrap/>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2010.03</w:t>
            </w:r>
          </w:p>
        </w:tc>
        <w:tc>
          <w:tcPr>
            <w:tcW w:w="212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AC5F4D" w:rsidRPr="0031433E" w:rsidRDefault="00AC5F4D"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10</w:t>
            </w:r>
          </w:p>
        </w:tc>
      </w:tr>
      <w:tr w:rsidR="00AC5F4D" w:rsidRPr="00AA22E4" w:rsidTr="005B78FC">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C5F4D" w:rsidRPr="0031433E" w:rsidRDefault="00AC5F4D" w:rsidP="00C90F48">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24</w:t>
            </w:r>
          </w:p>
        </w:tc>
        <w:tc>
          <w:tcPr>
            <w:tcW w:w="2757" w:type="dxa"/>
            <w:tcBorders>
              <w:top w:val="nil"/>
              <w:left w:val="nil"/>
              <w:bottom w:val="single" w:sz="4" w:space="0" w:color="auto"/>
              <w:right w:val="single" w:sz="4" w:space="0" w:color="auto"/>
            </w:tcBorders>
            <w:shd w:val="clear" w:color="auto" w:fill="auto"/>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弘业期货济南营业部</w:t>
            </w:r>
          </w:p>
        </w:tc>
        <w:tc>
          <w:tcPr>
            <w:tcW w:w="1843"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noWrap/>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2012.05</w:t>
            </w:r>
          </w:p>
        </w:tc>
        <w:tc>
          <w:tcPr>
            <w:tcW w:w="212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AC5F4D" w:rsidRPr="0031433E" w:rsidRDefault="00AC5F4D"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20</w:t>
            </w:r>
          </w:p>
        </w:tc>
      </w:tr>
      <w:tr w:rsidR="00AC5F4D" w:rsidRPr="00AA22E4" w:rsidTr="005B78FC">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C5F4D" w:rsidRPr="0031433E" w:rsidRDefault="00AC5F4D" w:rsidP="00C90F48">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25</w:t>
            </w:r>
          </w:p>
        </w:tc>
        <w:tc>
          <w:tcPr>
            <w:tcW w:w="2757" w:type="dxa"/>
            <w:tcBorders>
              <w:top w:val="nil"/>
              <w:left w:val="nil"/>
              <w:bottom w:val="single" w:sz="4" w:space="0" w:color="auto"/>
              <w:right w:val="single" w:sz="4" w:space="0" w:color="auto"/>
            </w:tcBorders>
            <w:shd w:val="clear" w:color="auto" w:fill="auto"/>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永安期货山东分公司</w:t>
            </w:r>
          </w:p>
        </w:tc>
        <w:tc>
          <w:tcPr>
            <w:tcW w:w="1843"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山东省淄博市</w:t>
            </w:r>
          </w:p>
        </w:tc>
        <w:tc>
          <w:tcPr>
            <w:tcW w:w="1276" w:type="dxa"/>
            <w:tcBorders>
              <w:top w:val="nil"/>
              <w:left w:val="nil"/>
              <w:bottom w:val="single" w:sz="4" w:space="0" w:color="auto"/>
              <w:right w:val="single" w:sz="4" w:space="0" w:color="auto"/>
            </w:tcBorders>
            <w:shd w:val="clear" w:color="auto" w:fill="auto"/>
            <w:noWrap/>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2012.07</w:t>
            </w:r>
          </w:p>
        </w:tc>
        <w:tc>
          <w:tcPr>
            <w:tcW w:w="212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AC5F4D" w:rsidRPr="0031433E" w:rsidRDefault="00AC5F4D"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20</w:t>
            </w:r>
          </w:p>
        </w:tc>
      </w:tr>
      <w:tr w:rsidR="00AC5F4D" w:rsidRPr="00AA22E4" w:rsidTr="005B78FC">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C5F4D" w:rsidRPr="0031433E" w:rsidRDefault="00AC5F4D" w:rsidP="00C90F48">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26</w:t>
            </w:r>
          </w:p>
        </w:tc>
        <w:tc>
          <w:tcPr>
            <w:tcW w:w="2757" w:type="dxa"/>
            <w:tcBorders>
              <w:top w:val="nil"/>
              <w:left w:val="nil"/>
              <w:bottom w:val="single" w:sz="4" w:space="0" w:color="auto"/>
              <w:right w:val="single" w:sz="4" w:space="0" w:color="auto"/>
            </w:tcBorders>
            <w:shd w:val="clear" w:color="auto" w:fill="auto"/>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招金期货淄博营业部</w:t>
            </w:r>
          </w:p>
        </w:tc>
        <w:tc>
          <w:tcPr>
            <w:tcW w:w="1843"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山东省淄博市</w:t>
            </w:r>
          </w:p>
        </w:tc>
        <w:tc>
          <w:tcPr>
            <w:tcW w:w="1276" w:type="dxa"/>
            <w:tcBorders>
              <w:top w:val="nil"/>
              <w:left w:val="nil"/>
              <w:bottom w:val="single" w:sz="4" w:space="0" w:color="auto"/>
              <w:right w:val="single" w:sz="4" w:space="0" w:color="auto"/>
            </w:tcBorders>
            <w:shd w:val="clear" w:color="auto" w:fill="auto"/>
            <w:noWrap/>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2012.08</w:t>
            </w:r>
          </w:p>
        </w:tc>
        <w:tc>
          <w:tcPr>
            <w:tcW w:w="212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AC5F4D" w:rsidRPr="0031433E" w:rsidRDefault="00AC5F4D"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20</w:t>
            </w:r>
          </w:p>
        </w:tc>
      </w:tr>
      <w:tr w:rsidR="00AC5F4D" w:rsidRPr="00AA22E4" w:rsidTr="005B78FC">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C5F4D" w:rsidRPr="0031433E" w:rsidRDefault="00AC5F4D" w:rsidP="00C90F48">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27</w:t>
            </w:r>
          </w:p>
        </w:tc>
        <w:tc>
          <w:tcPr>
            <w:tcW w:w="2757" w:type="dxa"/>
            <w:tcBorders>
              <w:top w:val="nil"/>
              <w:left w:val="nil"/>
              <w:bottom w:val="single" w:sz="4" w:space="0" w:color="auto"/>
              <w:right w:val="single" w:sz="4" w:space="0" w:color="auto"/>
            </w:tcBorders>
            <w:shd w:val="clear" w:color="auto" w:fill="auto"/>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青州市驼山小学</w:t>
            </w:r>
          </w:p>
        </w:tc>
        <w:tc>
          <w:tcPr>
            <w:tcW w:w="1843"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山东省潍坊市</w:t>
            </w:r>
          </w:p>
        </w:tc>
        <w:tc>
          <w:tcPr>
            <w:tcW w:w="1276" w:type="dxa"/>
            <w:tcBorders>
              <w:top w:val="nil"/>
              <w:left w:val="nil"/>
              <w:bottom w:val="single" w:sz="4" w:space="0" w:color="auto"/>
              <w:right w:val="single" w:sz="4" w:space="0" w:color="auto"/>
            </w:tcBorders>
            <w:shd w:val="clear" w:color="auto" w:fill="auto"/>
            <w:noWrap/>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2011.07</w:t>
            </w:r>
          </w:p>
        </w:tc>
        <w:tc>
          <w:tcPr>
            <w:tcW w:w="212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AC5F4D" w:rsidRPr="0031433E" w:rsidRDefault="00AC5F4D"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10</w:t>
            </w:r>
          </w:p>
        </w:tc>
      </w:tr>
      <w:tr w:rsidR="00AC5F4D" w:rsidRPr="00AA22E4" w:rsidTr="005B78FC">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C5F4D" w:rsidRPr="0031433E" w:rsidRDefault="00AC5F4D" w:rsidP="00C90F48">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28</w:t>
            </w:r>
          </w:p>
        </w:tc>
        <w:tc>
          <w:tcPr>
            <w:tcW w:w="2757" w:type="dxa"/>
            <w:tcBorders>
              <w:top w:val="nil"/>
              <w:left w:val="nil"/>
              <w:bottom w:val="single" w:sz="4" w:space="0" w:color="auto"/>
              <w:right w:val="single" w:sz="4" w:space="0" w:color="auto"/>
            </w:tcBorders>
            <w:shd w:val="clear" w:color="auto" w:fill="auto"/>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临沂兰山地税局</w:t>
            </w:r>
          </w:p>
        </w:tc>
        <w:tc>
          <w:tcPr>
            <w:tcW w:w="1843"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山东省临沂市</w:t>
            </w:r>
          </w:p>
        </w:tc>
        <w:tc>
          <w:tcPr>
            <w:tcW w:w="1276" w:type="dxa"/>
            <w:tcBorders>
              <w:top w:val="nil"/>
              <w:left w:val="nil"/>
              <w:bottom w:val="single" w:sz="4" w:space="0" w:color="auto"/>
              <w:right w:val="single" w:sz="4" w:space="0" w:color="auto"/>
            </w:tcBorders>
            <w:shd w:val="clear" w:color="auto" w:fill="auto"/>
            <w:noWrap/>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2011.08</w:t>
            </w:r>
          </w:p>
        </w:tc>
        <w:tc>
          <w:tcPr>
            <w:tcW w:w="212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AC5F4D" w:rsidRPr="0031433E" w:rsidRDefault="00AC5F4D"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5</w:t>
            </w:r>
          </w:p>
        </w:tc>
      </w:tr>
      <w:tr w:rsidR="00AC5F4D" w:rsidRPr="00AA22E4" w:rsidTr="005B78FC">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C5F4D" w:rsidRPr="0031433E" w:rsidRDefault="00AC5F4D" w:rsidP="00C90F48">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29</w:t>
            </w:r>
          </w:p>
        </w:tc>
        <w:tc>
          <w:tcPr>
            <w:tcW w:w="2757" w:type="dxa"/>
            <w:tcBorders>
              <w:top w:val="nil"/>
              <w:left w:val="nil"/>
              <w:bottom w:val="single" w:sz="4" w:space="0" w:color="auto"/>
              <w:right w:val="single" w:sz="4" w:space="0" w:color="auto"/>
            </w:tcBorders>
            <w:shd w:val="clear" w:color="auto" w:fill="auto"/>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日照万平科贸集团</w:t>
            </w:r>
          </w:p>
        </w:tc>
        <w:tc>
          <w:tcPr>
            <w:tcW w:w="1843"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山东省日照市</w:t>
            </w:r>
          </w:p>
        </w:tc>
        <w:tc>
          <w:tcPr>
            <w:tcW w:w="1276" w:type="dxa"/>
            <w:tcBorders>
              <w:top w:val="nil"/>
              <w:left w:val="nil"/>
              <w:bottom w:val="single" w:sz="4" w:space="0" w:color="auto"/>
              <w:right w:val="single" w:sz="4" w:space="0" w:color="auto"/>
            </w:tcBorders>
            <w:shd w:val="clear" w:color="auto" w:fill="auto"/>
            <w:noWrap/>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2010.07</w:t>
            </w:r>
          </w:p>
        </w:tc>
        <w:tc>
          <w:tcPr>
            <w:tcW w:w="212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AC5F4D" w:rsidRPr="0031433E" w:rsidRDefault="00AC5F4D"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5</w:t>
            </w:r>
          </w:p>
        </w:tc>
      </w:tr>
      <w:tr w:rsidR="00AC5F4D" w:rsidRPr="00AA22E4" w:rsidTr="005B78FC">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C5F4D" w:rsidRPr="0031433E" w:rsidRDefault="00AC5F4D" w:rsidP="00C90F48">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30</w:t>
            </w:r>
          </w:p>
        </w:tc>
        <w:tc>
          <w:tcPr>
            <w:tcW w:w="2757" w:type="dxa"/>
            <w:tcBorders>
              <w:top w:val="nil"/>
              <w:left w:val="nil"/>
              <w:bottom w:val="single" w:sz="4" w:space="0" w:color="auto"/>
              <w:right w:val="single" w:sz="4" w:space="0" w:color="auto"/>
            </w:tcBorders>
            <w:shd w:val="clear" w:color="auto" w:fill="auto"/>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秦工国际贸易有限公司</w:t>
            </w:r>
          </w:p>
        </w:tc>
        <w:tc>
          <w:tcPr>
            <w:tcW w:w="1843"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noWrap/>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2012.04</w:t>
            </w:r>
          </w:p>
        </w:tc>
        <w:tc>
          <w:tcPr>
            <w:tcW w:w="212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AC5F4D" w:rsidRPr="0031433E" w:rsidRDefault="00AC5F4D"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10</w:t>
            </w:r>
          </w:p>
        </w:tc>
      </w:tr>
      <w:tr w:rsidR="00AC5F4D" w:rsidRPr="00AA22E4" w:rsidTr="005B78FC">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C5F4D" w:rsidRPr="0031433E" w:rsidRDefault="00AC5F4D" w:rsidP="00C90F48">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31</w:t>
            </w:r>
          </w:p>
        </w:tc>
        <w:tc>
          <w:tcPr>
            <w:tcW w:w="2757" w:type="dxa"/>
            <w:tcBorders>
              <w:top w:val="nil"/>
              <w:left w:val="nil"/>
              <w:bottom w:val="single" w:sz="4" w:space="0" w:color="auto"/>
              <w:right w:val="single" w:sz="4" w:space="0" w:color="auto"/>
            </w:tcBorders>
            <w:shd w:val="clear" w:color="auto" w:fill="auto"/>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国信证券济南营业部</w:t>
            </w:r>
          </w:p>
        </w:tc>
        <w:tc>
          <w:tcPr>
            <w:tcW w:w="1843"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noWrap/>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2010.12</w:t>
            </w:r>
          </w:p>
        </w:tc>
        <w:tc>
          <w:tcPr>
            <w:tcW w:w="212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AC5F4D" w:rsidRPr="0031433E" w:rsidRDefault="00AC5F4D"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10</w:t>
            </w:r>
          </w:p>
        </w:tc>
      </w:tr>
      <w:tr w:rsidR="00AC5F4D" w:rsidRPr="00AA22E4" w:rsidTr="005B78FC">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C5F4D" w:rsidRPr="0031433E" w:rsidRDefault="00AC5F4D" w:rsidP="00C90F48">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32</w:t>
            </w:r>
          </w:p>
        </w:tc>
        <w:tc>
          <w:tcPr>
            <w:tcW w:w="2757"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山东省国家税务局</w:t>
            </w:r>
          </w:p>
        </w:tc>
        <w:tc>
          <w:tcPr>
            <w:tcW w:w="1843"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noWrap/>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2011.09</w:t>
            </w:r>
          </w:p>
        </w:tc>
        <w:tc>
          <w:tcPr>
            <w:tcW w:w="212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AC5F4D" w:rsidRPr="0031433E" w:rsidRDefault="00AC5F4D"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5</w:t>
            </w:r>
          </w:p>
        </w:tc>
      </w:tr>
      <w:tr w:rsidR="00AC5F4D" w:rsidRPr="00AA22E4" w:rsidTr="005B78FC">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C5F4D" w:rsidRPr="0031433E" w:rsidRDefault="00AC5F4D" w:rsidP="00C90F48">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33</w:t>
            </w:r>
          </w:p>
        </w:tc>
        <w:tc>
          <w:tcPr>
            <w:tcW w:w="2757" w:type="dxa"/>
            <w:tcBorders>
              <w:top w:val="nil"/>
              <w:left w:val="nil"/>
              <w:bottom w:val="single" w:sz="4" w:space="0" w:color="auto"/>
              <w:right w:val="single" w:sz="4" w:space="0" w:color="auto"/>
            </w:tcBorders>
            <w:shd w:val="clear" w:color="auto" w:fill="auto"/>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山东省地方税务局</w:t>
            </w:r>
          </w:p>
        </w:tc>
        <w:tc>
          <w:tcPr>
            <w:tcW w:w="1843"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noWrap/>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2011.09</w:t>
            </w:r>
          </w:p>
        </w:tc>
        <w:tc>
          <w:tcPr>
            <w:tcW w:w="212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AC5F4D" w:rsidRPr="0031433E" w:rsidRDefault="00AC5F4D"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5</w:t>
            </w:r>
          </w:p>
        </w:tc>
      </w:tr>
      <w:tr w:rsidR="00AC5F4D" w:rsidRPr="00AA22E4" w:rsidTr="005B78FC">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C5F4D" w:rsidRPr="0031433E" w:rsidRDefault="00AC5F4D" w:rsidP="00C90F48">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34</w:t>
            </w:r>
          </w:p>
        </w:tc>
        <w:tc>
          <w:tcPr>
            <w:tcW w:w="2757" w:type="dxa"/>
            <w:tcBorders>
              <w:top w:val="nil"/>
              <w:left w:val="nil"/>
              <w:bottom w:val="single" w:sz="4" w:space="0" w:color="auto"/>
              <w:right w:val="single" w:sz="4" w:space="0" w:color="auto"/>
            </w:tcBorders>
            <w:shd w:val="clear" w:color="auto" w:fill="auto"/>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齐鲁证券有限公司</w:t>
            </w:r>
          </w:p>
        </w:tc>
        <w:tc>
          <w:tcPr>
            <w:tcW w:w="1843"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noWrap/>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2011.09</w:t>
            </w:r>
          </w:p>
        </w:tc>
        <w:tc>
          <w:tcPr>
            <w:tcW w:w="212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AC5F4D" w:rsidRPr="0031433E" w:rsidRDefault="00AC5F4D"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10</w:t>
            </w:r>
          </w:p>
        </w:tc>
      </w:tr>
      <w:tr w:rsidR="00AC5F4D" w:rsidRPr="00AA22E4" w:rsidTr="005B78FC">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C5F4D" w:rsidRPr="0031433E" w:rsidRDefault="00AC5F4D" w:rsidP="00C90F48">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35</w:t>
            </w:r>
          </w:p>
        </w:tc>
        <w:tc>
          <w:tcPr>
            <w:tcW w:w="2757" w:type="dxa"/>
            <w:tcBorders>
              <w:top w:val="nil"/>
              <w:left w:val="nil"/>
              <w:bottom w:val="single" w:sz="4" w:space="0" w:color="auto"/>
              <w:right w:val="single" w:sz="4" w:space="0" w:color="auto"/>
            </w:tcBorders>
            <w:shd w:val="clear" w:color="auto" w:fill="auto"/>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山东省商业集团有限公司</w:t>
            </w:r>
          </w:p>
        </w:tc>
        <w:tc>
          <w:tcPr>
            <w:tcW w:w="1843"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noWrap/>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2011.09</w:t>
            </w:r>
          </w:p>
        </w:tc>
        <w:tc>
          <w:tcPr>
            <w:tcW w:w="212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AC5F4D" w:rsidRPr="0031433E" w:rsidRDefault="00AC5F4D"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10</w:t>
            </w:r>
          </w:p>
        </w:tc>
      </w:tr>
      <w:tr w:rsidR="00AC5F4D" w:rsidRPr="00AA22E4" w:rsidTr="005B78FC">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C5F4D" w:rsidRPr="0031433E" w:rsidRDefault="00AC5F4D" w:rsidP="00C90F48">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36</w:t>
            </w:r>
          </w:p>
        </w:tc>
        <w:tc>
          <w:tcPr>
            <w:tcW w:w="2757" w:type="dxa"/>
            <w:tcBorders>
              <w:top w:val="nil"/>
              <w:left w:val="nil"/>
              <w:bottom w:val="single" w:sz="4" w:space="0" w:color="auto"/>
              <w:right w:val="single" w:sz="4" w:space="0" w:color="auto"/>
            </w:tcBorders>
            <w:shd w:val="clear" w:color="auto" w:fill="auto"/>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浪潮集团有限公司</w:t>
            </w:r>
          </w:p>
        </w:tc>
        <w:tc>
          <w:tcPr>
            <w:tcW w:w="1843"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noWrap/>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2011.09</w:t>
            </w:r>
          </w:p>
        </w:tc>
        <w:tc>
          <w:tcPr>
            <w:tcW w:w="212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AC5F4D" w:rsidRPr="0031433E" w:rsidRDefault="00AC5F4D"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10</w:t>
            </w:r>
          </w:p>
        </w:tc>
      </w:tr>
      <w:tr w:rsidR="00AC5F4D" w:rsidRPr="00AA22E4" w:rsidTr="005B78FC">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C5F4D" w:rsidRPr="0031433E" w:rsidRDefault="00AC5F4D" w:rsidP="00C90F48">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37</w:t>
            </w:r>
          </w:p>
        </w:tc>
        <w:tc>
          <w:tcPr>
            <w:tcW w:w="2757" w:type="dxa"/>
            <w:tcBorders>
              <w:top w:val="nil"/>
              <w:left w:val="nil"/>
              <w:bottom w:val="single" w:sz="4" w:space="0" w:color="auto"/>
              <w:right w:val="single" w:sz="4" w:space="0" w:color="auto"/>
            </w:tcBorders>
            <w:shd w:val="clear" w:color="auto" w:fill="auto"/>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山东省企业信用担保有限责任公司</w:t>
            </w:r>
          </w:p>
        </w:tc>
        <w:tc>
          <w:tcPr>
            <w:tcW w:w="1843"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noWrap/>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2011.09</w:t>
            </w:r>
          </w:p>
        </w:tc>
        <w:tc>
          <w:tcPr>
            <w:tcW w:w="212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AC5F4D" w:rsidRPr="0031433E" w:rsidRDefault="00AC5F4D"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10</w:t>
            </w:r>
          </w:p>
        </w:tc>
      </w:tr>
      <w:tr w:rsidR="00AC5F4D" w:rsidRPr="00AA22E4" w:rsidTr="005B78FC">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C5F4D" w:rsidRPr="0031433E" w:rsidRDefault="00AC5F4D" w:rsidP="00C90F48">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38</w:t>
            </w:r>
          </w:p>
        </w:tc>
        <w:tc>
          <w:tcPr>
            <w:tcW w:w="2757" w:type="dxa"/>
            <w:tcBorders>
              <w:top w:val="nil"/>
              <w:left w:val="nil"/>
              <w:bottom w:val="single" w:sz="4" w:space="0" w:color="auto"/>
              <w:right w:val="single" w:sz="4" w:space="0" w:color="auto"/>
            </w:tcBorders>
            <w:shd w:val="clear" w:color="auto" w:fill="auto"/>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中汇会计师事务所有限公司</w:t>
            </w:r>
          </w:p>
        </w:tc>
        <w:tc>
          <w:tcPr>
            <w:tcW w:w="1843"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北京</w:t>
            </w:r>
          </w:p>
        </w:tc>
        <w:tc>
          <w:tcPr>
            <w:tcW w:w="1276" w:type="dxa"/>
            <w:tcBorders>
              <w:top w:val="nil"/>
              <w:left w:val="nil"/>
              <w:bottom w:val="single" w:sz="4" w:space="0" w:color="auto"/>
              <w:right w:val="single" w:sz="4" w:space="0" w:color="auto"/>
            </w:tcBorders>
            <w:shd w:val="clear" w:color="auto" w:fill="auto"/>
            <w:noWrap/>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2011.09</w:t>
            </w:r>
          </w:p>
        </w:tc>
        <w:tc>
          <w:tcPr>
            <w:tcW w:w="212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AC5F4D" w:rsidRPr="0031433E" w:rsidRDefault="00AC5F4D"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5</w:t>
            </w:r>
          </w:p>
        </w:tc>
      </w:tr>
      <w:tr w:rsidR="00AC5F4D" w:rsidRPr="00AA22E4" w:rsidTr="005B78FC">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C5F4D" w:rsidRPr="0031433E" w:rsidRDefault="00AC5F4D" w:rsidP="00C90F48">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39</w:t>
            </w:r>
          </w:p>
        </w:tc>
        <w:tc>
          <w:tcPr>
            <w:tcW w:w="2757" w:type="dxa"/>
            <w:tcBorders>
              <w:top w:val="nil"/>
              <w:left w:val="nil"/>
              <w:bottom w:val="single" w:sz="4" w:space="0" w:color="auto"/>
              <w:right w:val="single" w:sz="4" w:space="0" w:color="auto"/>
            </w:tcBorders>
            <w:shd w:val="clear" w:color="auto" w:fill="auto"/>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毕马威咨询有限公司青岛分公司</w:t>
            </w:r>
          </w:p>
        </w:tc>
        <w:tc>
          <w:tcPr>
            <w:tcW w:w="1843"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山东省青岛市</w:t>
            </w:r>
          </w:p>
        </w:tc>
        <w:tc>
          <w:tcPr>
            <w:tcW w:w="1276" w:type="dxa"/>
            <w:tcBorders>
              <w:top w:val="nil"/>
              <w:left w:val="nil"/>
              <w:bottom w:val="single" w:sz="4" w:space="0" w:color="auto"/>
              <w:right w:val="single" w:sz="4" w:space="0" w:color="auto"/>
            </w:tcBorders>
            <w:shd w:val="clear" w:color="auto" w:fill="auto"/>
            <w:noWrap/>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2011.09</w:t>
            </w:r>
          </w:p>
        </w:tc>
        <w:tc>
          <w:tcPr>
            <w:tcW w:w="212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AC5F4D" w:rsidRPr="0031433E" w:rsidRDefault="00AC5F4D"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5</w:t>
            </w:r>
          </w:p>
        </w:tc>
      </w:tr>
      <w:tr w:rsidR="00AC5F4D" w:rsidRPr="00AA22E4" w:rsidTr="005B78FC">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C5F4D" w:rsidRPr="0031433E" w:rsidRDefault="00AC5F4D" w:rsidP="00C90F48">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lastRenderedPageBreak/>
              <w:t>40</w:t>
            </w:r>
          </w:p>
        </w:tc>
        <w:tc>
          <w:tcPr>
            <w:tcW w:w="2757" w:type="dxa"/>
            <w:tcBorders>
              <w:top w:val="nil"/>
              <w:left w:val="nil"/>
              <w:bottom w:val="single" w:sz="4" w:space="0" w:color="auto"/>
              <w:right w:val="single" w:sz="4" w:space="0" w:color="auto"/>
            </w:tcBorders>
            <w:shd w:val="clear" w:color="auto" w:fill="auto"/>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山东百丞税务咨询有限公司</w:t>
            </w:r>
          </w:p>
        </w:tc>
        <w:tc>
          <w:tcPr>
            <w:tcW w:w="1843"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noWrap/>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2011.09</w:t>
            </w:r>
          </w:p>
        </w:tc>
        <w:tc>
          <w:tcPr>
            <w:tcW w:w="212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AC5F4D" w:rsidRPr="0031433E" w:rsidRDefault="00AC5F4D"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10</w:t>
            </w:r>
          </w:p>
        </w:tc>
      </w:tr>
      <w:tr w:rsidR="00AC5F4D" w:rsidRPr="00AA22E4" w:rsidTr="005B78FC">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C5F4D" w:rsidRPr="0031433E" w:rsidRDefault="00AC5F4D" w:rsidP="00C90F48">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41</w:t>
            </w:r>
          </w:p>
        </w:tc>
        <w:tc>
          <w:tcPr>
            <w:tcW w:w="2757" w:type="dxa"/>
            <w:tcBorders>
              <w:top w:val="nil"/>
              <w:left w:val="nil"/>
              <w:bottom w:val="single" w:sz="4" w:space="0" w:color="auto"/>
              <w:right w:val="single" w:sz="4" w:space="0" w:color="auto"/>
            </w:tcBorders>
            <w:shd w:val="clear" w:color="auto" w:fill="auto"/>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中国人寿山东分公司</w:t>
            </w:r>
          </w:p>
        </w:tc>
        <w:tc>
          <w:tcPr>
            <w:tcW w:w="1843"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noWrap/>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2011.11</w:t>
            </w:r>
          </w:p>
        </w:tc>
        <w:tc>
          <w:tcPr>
            <w:tcW w:w="212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AC5F4D" w:rsidRPr="0031433E" w:rsidRDefault="00AC5F4D"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10</w:t>
            </w:r>
          </w:p>
        </w:tc>
      </w:tr>
      <w:tr w:rsidR="00AC5F4D" w:rsidRPr="00AA22E4" w:rsidTr="005B78FC">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C5F4D" w:rsidRPr="0031433E" w:rsidRDefault="00AC5F4D" w:rsidP="00C90F48">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42</w:t>
            </w:r>
          </w:p>
        </w:tc>
        <w:tc>
          <w:tcPr>
            <w:tcW w:w="2757" w:type="dxa"/>
            <w:tcBorders>
              <w:top w:val="nil"/>
              <w:left w:val="nil"/>
              <w:bottom w:val="single" w:sz="4" w:space="0" w:color="auto"/>
              <w:right w:val="single" w:sz="4" w:space="0" w:color="auto"/>
            </w:tcBorders>
            <w:shd w:val="clear" w:color="auto" w:fill="auto"/>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中国人保山东分公司</w:t>
            </w:r>
          </w:p>
        </w:tc>
        <w:tc>
          <w:tcPr>
            <w:tcW w:w="1843"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noWrap/>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2011.11</w:t>
            </w:r>
          </w:p>
        </w:tc>
        <w:tc>
          <w:tcPr>
            <w:tcW w:w="212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AC5F4D" w:rsidRPr="0031433E" w:rsidRDefault="00AC5F4D"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10</w:t>
            </w:r>
          </w:p>
        </w:tc>
      </w:tr>
      <w:tr w:rsidR="00AC5F4D" w:rsidRPr="00AA22E4" w:rsidTr="005B78FC">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C5F4D" w:rsidRPr="0031433E" w:rsidRDefault="00AC5F4D" w:rsidP="00C90F48">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43</w:t>
            </w:r>
          </w:p>
        </w:tc>
        <w:tc>
          <w:tcPr>
            <w:tcW w:w="2757" w:type="dxa"/>
            <w:tcBorders>
              <w:top w:val="nil"/>
              <w:left w:val="nil"/>
              <w:bottom w:val="single" w:sz="4" w:space="0" w:color="auto"/>
              <w:right w:val="single" w:sz="4" w:space="0" w:color="auto"/>
            </w:tcBorders>
            <w:shd w:val="clear" w:color="auto" w:fill="auto"/>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中国太平洋寿险山东分公司</w:t>
            </w:r>
          </w:p>
        </w:tc>
        <w:tc>
          <w:tcPr>
            <w:tcW w:w="1843"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noWrap/>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2011.11</w:t>
            </w:r>
          </w:p>
        </w:tc>
        <w:tc>
          <w:tcPr>
            <w:tcW w:w="212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AC5F4D" w:rsidRPr="0031433E" w:rsidRDefault="00AC5F4D"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20</w:t>
            </w:r>
          </w:p>
        </w:tc>
      </w:tr>
      <w:tr w:rsidR="00AC5F4D" w:rsidRPr="00AA22E4" w:rsidTr="005B78FC">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C5F4D" w:rsidRPr="0031433E" w:rsidRDefault="00AC5F4D" w:rsidP="00C90F48">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44</w:t>
            </w:r>
          </w:p>
        </w:tc>
        <w:tc>
          <w:tcPr>
            <w:tcW w:w="2757" w:type="dxa"/>
            <w:tcBorders>
              <w:top w:val="nil"/>
              <w:left w:val="nil"/>
              <w:bottom w:val="single" w:sz="4" w:space="0" w:color="auto"/>
              <w:right w:val="single" w:sz="4" w:space="0" w:color="auto"/>
            </w:tcBorders>
            <w:shd w:val="clear" w:color="auto" w:fill="auto"/>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中国太平洋产险山东分公司</w:t>
            </w:r>
          </w:p>
        </w:tc>
        <w:tc>
          <w:tcPr>
            <w:tcW w:w="1843"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noWrap/>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2011.11</w:t>
            </w:r>
          </w:p>
        </w:tc>
        <w:tc>
          <w:tcPr>
            <w:tcW w:w="212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AC5F4D" w:rsidRPr="0031433E" w:rsidRDefault="00AC5F4D"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20</w:t>
            </w:r>
          </w:p>
        </w:tc>
      </w:tr>
      <w:tr w:rsidR="00AC5F4D" w:rsidRPr="00AA22E4" w:rsidTr="005B78FC">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C5F4D" w:rsidRPr="0031433E" w:rsidRDefault="00AC5F4D" w:rsidP="00C90F48">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45</w:t>
            </w:r>
          </w:p>
        </w:tc>
        <w:tc>
          <w:tcPr>
            <w:tcW w:w="2757" w:type="dxa"/>
            <w:tcBorders>
              <w:top w:val="nil"/>
              <w:left w:val="nil"/>
              <w:bottom w:val="single" w:sz="4" w:space="0" w:color="auto"/>
              <w:right w:val="single" w:sz="4" w:space="0" w:color="auto"/>
            </w:tcBorders>
            <w:shd w:val="clear" w:color="auto" w:fill="auto"/>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泰山财产保险股份有限公司</w:t>
            </w:r>
          </w:p>
        </w:tc>
        <w:tc>
          <w:tcPr>
            <w:tcW w:w="1843"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noWrap/>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2011.11</w:t>
            </w:r>
          </w:p>
        </w:tc>
        <w:tc>
          <w:tcPr>
            <w:tcW w:w="212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AC5F4D" w:rsidRPr="0031433E" w:rsidRDefault="00AC5F4D"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20</w:t>
            </w:r>
          </w:p>
        </w:tc>
      </w:tr>
      <w:tr w:rsidR="00AC5F4D" w:rsidRPr="00AA22E4" w:rsidTr="005B78FC">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C5F4D" w:rsidRPr="0031433E" w:rsidRDefault="00AC5F4D" w:rsidP="00C90F48">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46</w:t>
            </w:r>
          </w:p>
        </w:tc>
        <w:tc>
          <w:tcPr>
            <w:tcW w:w="2757" w:type="dxa"/>
            <w:tcBorders>
              <w:top w:val="nil"/>
              <w:left w:val="nil"/>
              <w:bottom w:val="single" w:sz="4" w:space="0" w:color="auto"/>
              <w:right w:val="single" w:sz="4" w:space="0" w:color="auto"/>
            </w:tcBorders>
            <w:shd w:val="clear" w:color="auto" w:fill="auto"/>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民安保险（中国）有限公司</w:t>
            </w:r>
          </w:p>
        </w:tc>
        <w:tc>
          <w:tcPr>
            <w:tcW w:w="1843"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noWrap/>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2011.11</w:t>
            </w:r>
          </w:p>
        </w:tc>
        <w:tc>
          <w:tcPr>
            <w:tcW w:w="212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AC5F4D" w:rsidRPr="0031433E" w:rsidRDefault="00AC5F4D"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20</w:t>
            </w:r>
          </w:p>
        </w:tc>
      </w:tr>
      <w:tr w:rsidR="00AC5F4D" w:rsidRPr="00AA22E4" w:rsidTr="005B78FC">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C5F4D" w:rsidRPr="0031433E" w:rsidRDefault="00AC5F4D" w:rsidP="00C90F48">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47</w:t>
            </w:r>
          </w:p>
        </w:tc>
        <w:tc>
          <w:tcPr>
            <w:tcW w:w="2757" w:type="dxa"/>
            <w:tcBorders>
              <w:top w:val="nil"/>
              <w:left w:val="nil"/>
              <w:bottom w:val="single" w:sz="4" w:space="0" w:color="auto"/>
              <w:right w:val="single" w:sz="4" w:space="0" w:color="auto"/>
            </w:tcBorders>
            <w:shd w:val="clear" w:color="auto" w:fill="auto"/>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济南市税务学会</w:t>
            </w:r>
          </w:p>
        </w:tc>
        <w:tc>
          <w:tcPr>
            <w:tcW w:w="1843"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noWrap/>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2013.03</w:t>
            </w:r>
          </w:p>
        </w:tc>
        <w:tc>
          <w:tcPr>
            <w:tcW w:w="212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AC5F4D" w:rsidRPr="0031433E" w:rsidRDefault="00AC5F4D"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10</w:t>
            </w:r>
          </w:p>
        </w:tc>
      </w:tr>
      <w:tr w:rsidR="00AC5F4D" w:rsidRPr="00AA22E4" w:rsidTr="005B78FC">
        <w:trPr>
          <w:trHeight w:val="3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C5F4D" w:rsidRPr="0031433E" w:rsidRDefault="00AC5F4D" w:rsidP="00C90F48">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48</w:t>
            </w:r>
          </w:p>
        </w:tc>
        <w:tc>
          <w:tcPr>
            <w:tcW w:w="2757" w:type="dxa"/>
            <w:tcBorders>
              <w:top w:val="nil"/>
              <w:left w:val="nil"/>
              <w:bottom w:val="single" w:sz="4" w:space="0" w:color="auto"/>
              <w:right w:val="single" w:sz="4" w:space="0" w:color="auto"/>
            </w:tcBorders>
            <w:shd w:val="clear" w:color="auto" w:fill="auto"/>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宜信卓越财富投资管理（北京）有限公司</w:t>
            </w:r>
          </w:p>
        </w:tc>
        <w:tc>
          <w:tcPr>
            <w:tcW w:w="1843"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noWrap/>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2015.7</w:t>
            </w:r>
          </w:p>
        </w:tc>
        <w:tc>
          <w:tcPr>
            <w:tcW w:w="212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AC5F4D" w:rsidRPr="0031433E" w:rsidRDefault="00AC5F4D"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20</w:t>
            </w:r>
          </w:p>
        </w:tc>
      </w:tr>
      <w:tr w:rsidR="00AC5F4D" w:rsidRPr="00AA22E4" w:rsidTr="005B78FC">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C5F4D" w:rsidRPr="0031433E" w:rsidRDefault="00AC5F4D" w:rsidP="00C90F48">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49</w:t>
            </w:r>
          </w:p>
        </w:tc>
        <w:tc>
          <w:tcPr>
            <w:tcW w:w="2757" w:type="dxa"/>
            <w:tcBorders>
              <w:top w:val="nil"/>
              <w:left w:val="nil"/>
              <w:bottom w:val="single" w:sz="4" w:space="0" w:color="auto"/>
              <w:right w:val="single" w:sz="4" w:space="0" w:color="auto"/>
            </w:tcBorders>
            <w:shd w:val="clear" w:color="auto" w:fill="auto"/>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泛华联兴保险销售股份公司</w:t>
            </w:r>
          </w:p>
        </w:tc>
        <w:tc>
          <w:tcPr>
            <w:tcW w:w="1843"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noWrap/>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2015.3</w:t>
            </w:r>
          </w:p>
        </w:tc>
        <w:tc>
          <w:tcPr>
            <w:tcW w:w="212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AC5F4D" w:rsidRPr="0031433E" w:rsidRDefault="00AC5F4D"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20</w:t>
            </w:r>
          </w:p>
        </w:tc>
      </w:tr>
      <w:tr w:rsidR="00AC5F4D" w:rsidRPr="00AA22E4" w:rsidTr="005B78FC">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C5F4D" w:rsidRPr="0031433E" w:rsidRDefault="00AC5F4D" w:rsidP="005B78F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50</w:t>
            </w:r>
          </w:p>
        </w:tc>
        <w:tc>
          <w:tcPr>
            <w:tcW w:w="2757" w:type="dxa"/>
            <w:tcBorders>
              <w:top w:val="nil"/>
              <w:left w:val="nil"/>
              <w:bottom w:val="single" w:sz="4" w:space="0" w:color="auto"/>
              <w:right w:val="single" w:sz="4" w:space="0" w:color="auto"/>
            </w:tcBorders>
            <w:shd w:val="clear" w:color="auto" w:fill="auto"/>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诺远资产管理有限公司济南第一分公司</w:t>
            </w:r>
          </w:p>
        </w:tc>
        <w:tc>
          <w:tcPr>
            <w:tcW w:w="1843"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noWrap/>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2015.9</w:t>
            </w:r>
          </w:p>
        </w:tc>
        <w:tc>
          <w:tcPr>
            <w:tcW w:w="212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AC5F4D" w:rsidRPr="0031433E" w:rsidRDefault="00AC5F4D"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20</w:t>
            </w:r>
          </w:p>
        </w:tc>
      </w:tr>
      <w:tr w:rsidR="00AC5F4D" w:rsidRPr="00AA22E4" w:rsidTr="005B78FC">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C5F4D" w:rsidRPr="0031433E" w:rsidRDefault="00AC5F4D" w:rsidP="005B78F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51</w:t>
            </w:r>
          </w:p>
        </w:tc>
        <w:tc>
          <w:tcPr>
            <w:tcW w:w="2757" w:type="dxa"/>
            <w:tcBorders>
              <w:top w:val="nil"/>
              <w:left w:val="nil"/>
              <w:bottom w:val="single" w:sz="4" w:space="0" w:color="auto"/>
              <w:right w:val="single" w:sz="4" w:space="0" w:color="auto"/>
            </w:tcBorders>
            <w:shd w:val="clear" w:color="auto" w:fill="auto"/>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农业银行济南营业部</w:t>
            </w:r>
          </w:p>
        </w:tc>
        <w:tc>
          <w:tcPr>
            <w:tcW w:w="1843"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noWrap/>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2015.7</w:t>
            </w:r>
          </w:p>
        </w:tc>
        <w:tc>
          <w:tcPr>
            <w:tcW w:w="212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AC5F4D" w:rsidRPr="0031433E" w:rsidRDefault="00AC5F4D"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20</w:t>
            </w:r>
          </w:p>
        </w:tc>
      </w:tr>
      <w:tr w:rsidR="00AC5F4D" w:rsidRPr="00AA22E4" w:rsidTr="005B78FC">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C5F4D" w:rsidRPr="0031433E" w:rsidRDefault="00AC5F4D" w:rsidP="005B78F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52</w:t>
            </w:r>
          </w:p>
        </w:tc>
        <w:tc>
          <w:tcPr>
            <w:tcW w:w="2757" w:type="dxa"/>
            <w:tcBorders>
              <w:top w:val="nil"/>
              <w:left w:val="nil"/>
              <w:bottom w:val="single" w:sz="4" w:space="0" w:color="auto"/>
              <w:right w:val="single" w:sz="4" w:space="0" w:color="auto"/>
            </w:tcBorders>
            <w:shd w:val="clear" w:color="auto" w:fill="auto"/>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济南市槐荫国家税务局</w:t>
            </w:r>
          </w:p>
        </w:tc>
        <w:tc>
          <w:tcPr>
            <w:tcW w:w="1843"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noWrap/>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2013.11</w:t>
            </w:r>
          </w:p>
        </w:tc>
        <w:tc>
          <w:tcPr>
            <w:tcW w:w="212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AC5F4D" w:rsidRPr="0031433E" w:rsidRDefault="00AC5F4D" w:rsidP="005B78FC">
            <w:pPr>
              <w:widowControl/>
              <w:jc w:val="center"/>
              <w:rPr>
                <w:rFonts w:ascii="仿宋_GB2312" w:eastAsia="仿宋_GB2312" w:hAnsi="宋体" w:cs="宋体"/>
                <w:kern w:val="0"/>
                <w:sz w:val="24"/>
              </w:rPr>
            </w:pPr>
            <w:r w:rsidRPr="0031433E">
              <w:rPr>
                <w:rFonts w:ascii="仿宋_GB2312" w:eastAsia="仿宋_GB2312" w:hAnsi="宋体" w:cs="宋体" w:hint="eastAsia"/>
                <w:kern w:val="0"/>
                <w:sz w:val="24"/>
              </w:rPr>
              <w:t>10</w:t>
            </w:r>
          </w:p>
        </w:tc>
      </w:tr>
      <w:tr w:rsidR="00AC5F4D" w:rsidRPr="00AA22E4" w:rsidTr="005B78FC">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C5F4D" w:rsidRPr="0031433E" w:rsidRDefault="00AC5F4D" w:rsidP="005B78F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53</w:t>
            </w:r>
          </w:p>
        </w:tc>
        <w:tc>
          <w:tcPr>
            <w:tcW w:w="2757" w:type="dxa"/>
            <w:tcBorders>
              <w:top w:val="nil"/>
              <w:left w:val="nil"/>
              <w:bottom w:val="single" w:sz="4" w:space="0" w:color="auto"/>
              <w:right w:val="single" w:sz="4" w:space="0" w:color="auto"/>
            </w:tcBorders>
            <w:shd w:val="clear" w:color="auto" w:fill="auto"/>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济南市地方税务局槐荫分局</w:t>
            </w:r>
          </w:p>
        </w:tc>
        <w:tc>
          <w:tcPr>
            <w:tcW w:w="1843"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山东省济南市</w:t>
            </w:r>
          </w:p>
        </w:tc>
        <w:tc>
          <w:tcPr>
            <w:tcW w:w="1276" w:type="dxa"/>
            <w:tcBorders>
              <w:top w:val="nil"/>
              <w:left w:val="nil"/>
              <w:bottom w:val="single" w:sz="4" w:space="0" w:color="auto"/>
              <w:right w:val="single" w:sz="4" w:space="0" w:color="auto"/>
            </w:tcBorders>
            <w:shd w:val="clear" w:color="auto" w:fill="auto"/>
            <w:noWrap/>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2013.12</w:t>
            </w:r>
          </w:p>
        </w:tc>
        <w:tc>
          <w:tcPr>
            <w:tcW w:w="212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AC5F4D" w:rsidRPr="0031433E" w:rsidRDefault="00AC5F4D" w:rsidP="005B78FC">
            <w:pPr>
              <w:widowControl/>
              <w:jc w:val="center"/>
              <w:rPr>
                <w:rFonts w:ascii="仿宋_GB2312" w:eastAsia="仿宋_GB2312" w:hAnsi="宋体" w:cs="宋体"/>
                <w:kern w:val="0"/>
                <w:sz w:val="24"/>
              </w:rPr>
            </w:pPr>
            <w:r w:rsidRPr="0031433E">
              <w:rPr>
                <w:rFonts w:ascii="仿宋_GB2312" w:eastAsia="仿宋_GB2312" w:hAnsi="宋体" w:cs="宋体" w:hint="eastAsia"/>
                <w:kern w:val="0"/>
                <w:sz w:val="24"/>
              </w:rPr>
              <w:t>10</w:t>
            </w:r>
          </w:p>
        </w:tc>
      </w:tr>
      <w:tr w:rsidR="00AC5F4D" w:rsidRPr="00AA22E4" w:rsidTr="005B78FC">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C5F4D" w:rsidRPr="0031433E" w:rsidRDefault="00AC5F4D" w:rsidP="005B78F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54</w:t>
            </w:r>
          </w:p>
        </w:tc>
        <w:tc>
          <w:tcPr>
            <w:tcW w:w="2757" w:type="dxa"/>
            <w:tcBorders>
              <w:top w:val="nil"/>
              <w:left w:val="nil"/>
              <w:bottom w:val="single" w:sz="4" w:space="0" w:color="auto"/>
              <w:right w:val="single" w:sz="4" w:space="0" w:color="auto"/>
            </w:tcBorders>
            <w:shd w:val="clear" w:color="auto" w:fill="auto"/>
            <w:noWrap/>
            <w:vAlign w:val="center"/>
            <w:hideMark/>
          </w:tcPr>
          <w:p w:rsidR="00AC5F4D" w:rsidRPr="0031433E" w:rsidRDefault="00AC5F4D"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商务部电子商务中心</w:t>
            </w:r>
          </w:p>
        </w:tc>
        <w:tc>
          <w:tcPr>
            <w:tcW w:w="1843" w:type="dxa"/>
            <w:tcBorders>
              <w:top w:val="nil"/>
              <w:left w:val="nil"/>
              <w:bottom w:val="single" w:sz="4" w:space="0" w:color="auto"/>
              <w:right w:val="single" w:sz="4" w:space="0" w:color="auto"/>
            </w:tcBorders>
            <w:shd w:val="clear" w:color="auto" w:fill="auto"/>
            <w:noWrap/>
            <w:vAlign w:val="center"/>
            <w:hideMark/>
          </w:tcPr>
          <w:p w:rsidR="00AC5F4D" w:rsidRPr="0031433E" w:rsidRDefault="00AC5F4D"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北京</w:t>
            </w:r>
          </w:p>
        </w:tc>
        <w:tc>
          <w:tcPr>
            <w:tcW w:w="1276" w:type="dxa"/>
            <w:tcBorders>
              <w:top w:val="nil"/>
              <w:left w:val="nil"/>
              <w:bottom w:val="single" w:sz="4" w:space="0" w:color="auto"/>
              <w:right w:val="single" w:sz="4" w:space="0" w:color="auto"/>
            </w:tcBorders>
            <w:shd w:val="clear" w:color="auto" w:fill="auto"/>
            <w:noWrap/>
            <w:vAlign w:val="bottom"/>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2011.12</w:t>
            </w:r>
          </w:p>
        </w:tc>
        <w:tc>
          <w:tcPr>
            <w:tcW w:w="2126" w:type="dxa"/>
            <w:tcBorders>
              <w:top w:val="nil"/>
              <w:left w:val="nil"/>
              <w:bottom w:val="single" w:sz="4" w:space="0" w:color="auto"/>
              <w:right w:val="single" w:sz="4" w:space="0" w:color="auto"/>
            </w:tcBorders>
            <w:shd w:val="clear" w:color="auto" w:fill="auto"/>
            <w:vAlign w:val="center"/>
            <w:hideMark/>
          </w:tcPr>
          <w:p w:rsidR="00AC5F4D" w:rsidRPr="0031433E" w:rsidRDefault="00AC5F4D" w:rsidP="005B78FC">
            <w:pPr>
              <w:widowControl/>
              <w:jc w:val="center"/>
              <w:rPr>
                <w:rFonts w:ascii="仿宋_GB2312" w:eastAsia="仿宋_GB2312" w:hAnsi="宋体" w:cs="宋体"/>
                <w:color w:val="000000"/>
                <w:kern w:val="0"/>
                <w:sz w:val="20"/>
                <w:szCs w:val="20"/>
              </w:rPr>
            </w:pPr>
            <w:r w:rsidRPr="0031433E">
              <w:rPr>
                <w:rFonts w:ascii="仿宋_GB2312" w:eastAsia="仿宋_GB2312" w:hAnsi="宋体" w:cs="宋体" w:hint="eastAsia"/>
                <w:color w:val="000000"/>
                <w:kern w:val="0"/>
                <w:sz w:val="20"/>
                <w:szCs w:val="20"/>
              </w:rPr>
              <w:t>经济类各专业</w:t>
            </w:r>
          </w:p>
        </w:tc>
        <w:tc>
          <w:tcPr>
            <w:tcW w:w="1160" w:type="dxa"/>
            <w:tcBorders>
              <w:top w:val="nil"/>
              <w:left w:val="nil"/>
              <w:bottom w:val="single" w:sz="4" w:space="0" w:color="auto"/>
              <w:right w:val="single" w:sz="4" w:space="0" w:color="auto"/>
            </w:tcBorders>
            <w:shd w:val="clear" w:color="auto" w:fill="auto"/>
            <w:noWrap/>
            <w:vAlign w:val="center"/>
            <w:hideMark/>
          </w:tcPr>
          <w:p w:rsidR="00AC5F4D" w:rsidRPr="0031433E" w:rsidRDefault="00AC5F4D" w:rsidP="005B78FC">
            <w:pPr>
              <w:widowControl/>
              <w:jc w:val="center"/>
              <w:rPr>
                <w:rFonts w:ascii="仿宋_GB2312" w:eastAsia="仿宋_GB2312" w:hAnsi="宋体" w:cs="宋体"/>
                <w:kern w:val="0"/>
                <w:sz w:val="20"/>
                <w:szCs w:val="20"/>
              </w:rPr>
            </w:pPr>
            <w:r w:rsidRPr="0031433E">
              <w:rPr>
                <w:rFonts w:ascii="仿宋_GB2312" w:eastAsia="仿宋_GB2312" w:hAnsi="宋体" w:cs="宋体" w:hint="eastAsia"/>
                <w:kern w:val="0"/>
                <w:sz w:val="20"/>
                <w:szCs w:val="20"/>
              </w:rPr>
              <w:t>10</w:t>
            </w:r>
          </w:p>
        </w:tc>
      </w:tr>
    </w:tbl>
    <w:p w:rsidR="005B78FC" w:rsidRDefault="005B78FC" w:rsidP="005B78FC">
      <w:pPr>
        <w:adjustRightInd w:val="0"/>
        <w:snapToGrid w:val="0"/>
        <w:spacing w:before="100" w:beforeAutospacing="1" w:after="100" w:afterAutospacing="1"/>
        <w:ind w:firstLineChars="200" w:firstLine="480"/>
        <w:rPr>
          <w:rFonts w:ascii="仿宋_GB2312" w:eastAsia="仿宋_GB2312" w:hAnsiTheme="majorEastAsia"/>
          <w:sz w:val="24"/>
        </w:rPr>
      </w:pPr>
    </w:p>
    <w:p w:rsidR="00FE215E" w:rsidRPr="003969B8" w:rsidRDefault="00FE215E" w:rsidP="00356F98">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（五）信息化建设</w:t>
      </w:r>
    </w:p>
    <w:p w:rsidR="00AC5F4D" w:rsidRPr="00990177" w:rsidRDefault="00AC5F4D" w:rsidP="00AC5F4D">
      <w:pPr>
        <w:adjustRightInd w:val="0"/>
        <w:snapToGrid w:val="0"/>
        <w:spacing w:before="100" w:beforeAutospacing="1" w:after="100" w:afterAutospacing="1" w:line="360" w:lineRule="auto"/>
        <w:ind w:firstLineChars="200" w:firstLine="480"/>
        <w:rPr>
          <w:rFonts w:ascii="仿宋" w:eastAsia="仿宋" w:hAnsi="仿宋"/>
          <w:bCs/>
          <w:smallCaps/>
          <w:sz w:val="24"/>
        </w:rPr>
      </w:pPr>
      <w:r w:rsidRPr="00990177">
        <w:rPr>
          <w:rFonts w:ascii="仿宋" w:eastAsia="仿宋" w:hAnsi="仿宋" w:hint="eastAsia"/>
          <w:bCs/>
          <w:smallCaps/>
          <w:sz w:val="24"/>
        </w:rPr>
        <w:t>学院共在课程中心平台建立课程网站 111 个。所有各级各类精品课程均以在课程中心平台建立网站。</w:t>
      </w:r>
    </w:p>
    <w:p w:rsidR="00FE215E" w:rsidRDefault="00F96826" w:rsidP="00F96826">
      <w:pPr>
        <w:adjustRightInd w:val="0"/>
        <w:snapToGrid w:val="0"/>
        <w:spacing w:before="100" w:beforeAutospacing="1" w:after="100" w:afterAutospacing="1"/>
        <w:ind w:firstLineChars="200" w:firstLine="480"/>
        <w:rPr>
          <w:rFonts w:ascii="仿宋" w:eastAsia="仿宋" w:hAnsi="仿宋"/>
          <w:sz w:val="24"/>
        </w:rPr>
      </w:pPr>
      <w:r w:rsidRPr="00F96826">
        <w:rPr>
          <w:rFonts w:ascii="仿宋" w:eastAsia="仿宋" w:hAnsi="仿宋"/>
          <w:sz w:val="24"/>
        </w:rPr>
        <w:t>山东大学目前拥有用于教学的多媒体教室13个，总面积近800平方米，其中包括大型教室7个，小型讨论班教室6个。</w:t>
      </w:r>
    </w:p>
    <w:p w:rsidR="00F96826" w:rsidRPr="00926CF0" w:rsidRDefault="00F96826" w:rsidP="00926CF0">
      <w:pPr>
        <w:adjustRightInd w:val="0"/>
        <w:snapToGrid w:val="0"/>
        <w:spacing w:before="100" w:beforeAutospacing="1" w:after="100" w:afterAutospacing="1" w:line="360" w:lineRule="auto"/>
        <w:ind w:firstLineChars="200" w:firstLine="480"/>
        <w:rPr>
          <w:rFonts w:ascii="仿宋" w:eastAsia="仿宋" w:hAnsi="仿宋"/>
          <w:bCs/>
          <w:smallCaps/>
          <w:sz w:val="24"/>
        </w:rPr>
      </w:pPr>
      <w:r w:rsidRPr="00926CF0">
        <w:rPr>
          <w:rFonts w:ascii="仿宋" w:eastAsia="仿宋" w:hAnsi="仿宋" w:hint="eastAsia"/>
          <w:bCs/>
          <w:smallCaps/>
          <w:sz w:val="24"/>
        </w:rPr>
        <w:t>书籍、期刊资料方面，山东大学设有专门的经济专业资料室，经济学专业书籍藏书量</w:t>
      </w:r>
      <w:r w:rsidRPr="00926CF0">
        <w:rPr>
          <w:rFonts w:ascii="仿宋" w:eastAsia="仿宋" w:hAnsi="仿宋"/>
          <w:bCs/>
          <w:smallCaps/>
          <w:sz w:val="24"/>
        </w:rPr>
        <w:t>5</w:t>
      </w:r>
      <w:r w:rsidRPr="00926CF0">
        <w:rPr>
          <w:rFonts w:ascii="仿宋" w:eastAsia="仿宋" w:hAnsi="仿宋" w:hint="eastAsia"/>
          <w:bCs/>
          <w:smallCaps/>
          <w:sz w:val="24"/>
        </w:rPr>
        <w:t>万多册。同时，学校还分别建有经济学科的现刊阅览室和过刊阅览室。其中，现刊阅览室面积约</w:t>
      </w:r>
      <w:r w:rsidRPr="00926CF0">
        <w:rPr>
          <w:rFonts w:ascii="仿宋" w:eastAsia="仿宋" w:hAnsi="仿宋"/>
          <w:bCs/>
          <w:smallCaps/>
          <w:sz w:val="24"/>
        </w:rPr>
        <w:t>120</w:t>
      </w:r>
      <w:r w:rsidRPr="00926CF0">
        <w:rPr>
          <w:rFonts w:ascii="仿宋" w:eastAsia="仿宋" w:hAnsi="仿宋" w:hint="eastAsia"/>
          <w:bCs/>
          <w:smallCaps/>
          <w:sz w:val="24"/>
        </w:rPr>
        <w:t>平方米，订有《经济研究》《中国社会科学》《中国工业经济》《经济学动态》《金融研究》《财政研究》《管理世界》《改革》等中文经济学专业期刊</w:t>
      </w:r>
      <w:r w:rsidRPr="00926CF0">
        <w:rPr>
          <w:rFonts w:ascii="仿宋" w:eastAsia="仿宋" w:hAnsi="仿宋"/>
          <w:bCs/>
          <w:smallCaps/>
          <w:sz w:val="24"/>
        </w:rPr>
        <w:t>80</w:t>
      </w:r>
      <w:r w:rsidRPr="00926CF0">
        <w:rPr>
          <w:rFonts w:ascii="仿宋" w:eastAsia="仿宋" w:hAnsi="仿宋" w:hint="eastAsia"/>
          <w:bCs/>
          <w:smallCaps/>
          <w:sz w:val="24"/>
        </w:rPr>
        <w:t>多种，</w:t>
      </w:r>
      <w:r w:rsidRPr="00926CF0">
        <w:rPr>
          <w:rFonts w:ascii="仿宋" w:eastAsia="仿宋" w:hAnsi="仿宋"/>
          <w:bCs/>
          <w:smallCaps/>
          <w:sz w:val="24"/>
        </w:rPr>
        <w:t>The American Economic Review</w:t>
      </w:r>
      <w:r w:rsidRPr="00926CF0">
        <w:rPr>
          <w:rFonts w:ascii="仿宋" w:eastAsia="仿宋" w:hAnsi="仿宋" w:hint="eastAsia"/>
          <w:bCs/>
          <w:smallCaps/>
          <w:sz w:val="24"/>
        </w:rPr>
        <w:t>、</w:t>
      </w:r>
      <w:r w:rsidRPr="00926CF0">
        <w:rPr>
          <w:rFonts w:ascii="仿宋" w:eastAsia="仿宋" w:hAnsi="仿宋"/>
          <w:bCs/>
          <w:smallCaps/>
          <w:sz w:val="24"/>
        </w:rPr>
        <w:t>The Journal of Political Economy</w:t>
      </w:r>
      <w:r w:rsidRPr="00926CF0">
        <w:rPr>
          <w:rFonts w:ascii="仿宋" w:eastAsia="仿宋" w:hAnsi="仿宋" w:hint="eastAsia"/>
          <w:bCs/>
          <w:smallCaps/>
          <w:sz w:val="24"/>
        </w:rPr>
        <w:t>、</w:t>
      </w:r>
      <w:r w:rsidRPr="00926CF0">
        <w:rPr>
          <w:rFonts w:ascii="仿宋" w:eastAsia="仿宋" w:hAnsi="仿宋"/>
          <w:bCs/>
          <w:smallCaps/>
          <w:sz w:val="24"/>
        </w:rPr>
        <w:t>The Journal of Economic Literature</w:t>
      </w:r>
      <w:r w:rsidRPr="00926CF0">
        <w:rPr>
          <w:rFonts w:ascii="仿宋" w:eastAsia="仿宋" w:hAnsi="仿宋" w:hint="eastAsia"/>
          <w:bCs/>
          <w:smallCaps/>
          <w:sz w:val="24"/>
        </w:rPr>
        <w:t>等英文经济学专业期刊</w:t>
      </w:r>
      <w:r w:rsidRPr="00926CF0">
        <w:rPr>
          <w:rFonts w:ascii="仿宋" w:eastAsia="仿宋" w:hAnsi="仿宋"/>
          <w:bCs/>
          <w:smallCaps/>
          <w:sz w:val="24"/>
        </w:rPr>
        <w:t>23</w:t>
      </w:r>
      <w:r w:rsidRPr="00926CF0">
        <w:rPr>
          <w:rFonts w:ascii="仿宋" w:eastAsia="仿宋" w:hAnsi="仿宋" w:hint="eastAsia"/>
          <w:bCs/>
          <w:smallCaps/>
          <w:sz w:val="24"/>
        </w:rPr>
        <w:t>种；过刊阅览室存有《经济研究》《中国社会科学》《中国工业经济》《经济学动态》《金融研究》《财政研究》《管理世界》《改革》等经济学中文期刊过刊，以及</w:t>
      </w:r>
      <w:r w:rsidRPr="00926CF0">
        <w:rPr>
          <w:rFonts w:ascii="仿宋" w:eastAsia="仿宋" w:hAnsi="仿宋"/>
          <w:bCs/>
          <w:smallCaps/>
          <w:sz w:val="24"/>
        </w:rPr>
        <w:t>The American Economic Review</w:t>
      </w:r>
      <w:r w:rsidRPr="00926CF0">
        <w:rPr>
          <w:rFonts w:ascii="仿宋" w:eastAsia="仿宋" w:hAnsi="仿宋" w:hint="eastAsia"/>
          <w:bCs/>
          <w:smallCaps/>
          <w:sz w:val="24"/>
        </w:rPr>
        <w:t>、</w:t>
      </w:r>
      <w:r w:rsidRPr="00926CF0">
        <w:rPr>
          <w:rFonts w:ascii="仿宋" w:eastAsia="仿宋" w:hAnsi="仿宋"/>
          <w:bCs/>
          <w:smallCaps/>
          <w:sz w:val="24"/>
        </w:rPr>
        <w:t>The Journal of Political Economy</w:t>
      </w:r>
      <w:r w:rsidRPr="00926CF0">
        <w:rPr>
          <w:rFonts w:ascii="仿宋" w:eastAsia="仿宋" w:hAnsi="仿宋" w:hint="eastAsia"/>
          <w:bCs/>
          <w:smallCaps/>
          <w:sz w:val="24"/>
        </w:rPr>
        <w:t>、</w:t>
      </w:r>
      <w:r w:rsidRPr="00926CF0">
        <w:rPr>
          <w:rFonts w:ascii="仿宋" w:eastAsia="仿宋" w:hAnsi="仿宋"/>
          <w:bCs/>
          <w:smallCaps/>
          <w:sz w:val="24"/>
        </w:rPr>
        <w:t>The Journal of Economic Literature</w:t>
      </w:r>
      <w:r w:rsidRPr="00926CF0">
        <w:rPr>
          <w:rFonts w:ascii="仿宋" w:eastAsia="仿宋" w:hAnsi="仿宋" w:hint="eastAsia"/>
          <w:bCs/>
          <w:smallCaps/>
          <w:sz w:val="24"/>
        </w:rPr>
        <w:t>等经济学英文期刊过刊，时间最早可追朔至</w:t>
      </w:r>
      <w:r w:rsidRPr="00926CF0">
        <w:rPr>
          <w:rFonts w:ascii="仿宋" w:eastAsia="仿宋" w:hAnsi="仿宋"/>
          <w:bCs/>
          <w:smallCaps/>
          <w:sz w:val="24"/>
        </w:rPr>
        <w:t>20</w:t>
      </w:r>
      <w:r w:rsidRPr="00926CF0">
        <w:rPr>
          <w:rFonts w:ascii="仿宋" w:eastAsia="仿宋" w:hAnsi="仿宋" w:hint="eastAsia"/>
          <w:bCs/>
          <w:smallCaps/>
          <w:sz w:val="24"/>
        </w:rPr>
        <w:t>世纪</w:t>
      </w:r>
      <w:r w:rsidRPr="00926CF0">
        <w:rPr>
          <w:rFonts w:ascii="仿宋" w:eastAsia="仿宋" w:hAnsi="仿宋"/>
          <w:bCs/>
          <w:smallCaps/>
          <w:sz w:val="24"/>
        </w:rPr>
        <w:t>80</w:t>
      </w:r>
      <w:r w:rsidRPr="00926CF0">
        <w:rPr>
          <w:rFonts w:ascii="仿宋" w:eastAsia="仿宋" w:hAnsi="仿宋" w:hint="eastAsia"/>
          <w:bCs/>
          <w:smallCaps/>
          <w:sz w:val="24"/>
        </w:rPr>
        <w:t>年代初，并且所有过刊均按年份整理、装订成册。此外，山东大学还建有学生电子阅览室，与学校图书馆建立了电子资源共享系统。</w:t>
      </w:r>
    </w:p>
    <w:p w:rsidR="00F96826" w:rsidRPr="00926CF0" w:rsidRDefault="00F96826" w:rsidP="00926CF0">
      <w:pPr>
        <w:adjustRightInd w:val="0"/>
        <w:snapToGrid w:val="0"/>
        <w:spacing w:before="100" w:beforeAutospacing="1" w:after="100" w:afterAutospacing="1" w:line="360" w:lineRule="auto"/>
        <w:ind w:firstLineChars="200" w:firstLine="480"/>
        <w:rPr>
          <w:rFonts w:ascii="仿宋" w:eastAsia="仿宋" w:hAnsi="仿宋"/>
          <w:bCs/>
          <w:smallCaps/>
          <w:sz w:val="24"/>
        </w:rPr>
      </w:pPr>
      <w:r w:rsidRPr="00926CF0">
        <w:rPr>
          <w:rFonts w:ascii="仿宋" w:eastAsia="仿宋" w:hAnsi="仿宋" w:hint="eastAsia"/>
          <w:bCs/>
          <w:smallCaps/>
          <w:sz w:val="24"/>
        </w:rPr>
        <w:lastRenderedPageBreak/>
        <w:t>数据库资源方面，山东大学一方面自建与购买了一些重要的经济金融数据库，一方面可以连接与共享山东大学数字图书馆内的数据库资源。其中，自建与购买的经济金融数据库包括：万德资讯数据库、世华财讯实时证券行情系统、中经网统计数据库（含中经网产业数据库）、</w:t>
      </w:r>
      <w:r w:rsidRPr="00926CF0">
        <w:rPr>
          <w:rFonts w:ascii="仿宋" w:eastAsia="仿宋" w:hAnsi="仿宋"/>
          <w:bCs/>
          <w:smallCaps/>
          <w:sz w:val="24"/>
        </w:rPr>
        <w:t>RESSET</w:t>
      </w:r>
      <w:r w:rsidRPr="00926CF0">
        <w:rPr>
          <w:rFonts w:ascii="仿宋" w:eastAsia="仿宋" w:hAnsi="仿宋" w:hint="eastAsia"/>
          <w:bCs/>
          <w:smallCaps/>
          <w:sz w:val="24"/>
        </w:rPr>
        <w:t>金融研究数据库、国泰安</w:t>
      </w:r>
      <w:r w:rsidRPr="00926CF0">
        <w:rPr>
          <w:rFonts w:ascii="仿宋" w:eastAsia="仿宋" w:hAnsi="仿宋"/>
          <w:bCs/>
          <w:smallCaps/>
          <w:sz w:val="24"/>
        </w:rPr>
        <w:t>CSMAR</w:t>
      </w:r>
      <w:r w:rsidRPr="00926CF0">
        <w:rPr>
          <w:rFonts w:ascii="仿宋" w:eastAsia="仿宋" w:hAnsi="仿宋" w:hint="eastAsia"/>
          <w:bCs/>
          <w:smallCaps/>
          <w:sz w:val="24"/>
        </w:rPr>
        <w:t>金融数据库、中国资讯行（</w:t>
      </w:r>
      <w:r w:rsidRPr="00926CF0">
        <w:rPr>
          <w:rFonts w:ascii="仿宋" w:eastAsia="仿宋" w:hAnsi="仿宋"/>
          <w:bCs/>
          <w:smallCaps/>
          <w:sz w:val="24"/>
        </w:rPr>
        <w:t>China InfoBank</w:t>
      </w:r>
      <w:r w:rsidRPr="00926CF0">
        <w:rPr>
          <w:rFonts w:ascii="仿宋" w:eastAsia="仿宋" w:hAnsi="仿宋" w:hint="eastAsia"/>
          <w:bCs/>
          <w:smallCaps/>
          <w:sz w:val="24"/>
        </w:rPr>
        <w:t>）、</w:t>
      </w:r>
      <w:r w:rsidRPr="00926CF0">
        <w:rPr>
          <w:rFonts w:ascii="仿宋" w:eastAsia="仿宋" w:hAnsi="仿宋"/>
          <w:bCs/>
          <w:smallCaps/>
          <w:sz w:val="24"/>
        </w:rPr>
        <w:t>LexisNexis</w:t>
      </w:r>
      <w:r w:rsidRPr="00926CF0">
        <w:rPr>
          <w:rFonts w:ascii="仿宋" w:eastAsia="仿宋" w:hAnsi="仿宋" w:hint="eastAsia"/>
          <w:bCs/>
          <w:smallCaps/>
          <w:sz w:val="24"/>
        </w:rPr>
        <w:t>、</w:t>
      </w:r>
      <w:r w:rsidRPr="00926CF0">
        <w:rPr>
          <w:rFonts w:ascii="仿宋" w:eastAsia="仿宋" w:hAnsi="仿宋"/>
          <w:bCs/>
          <w:smallCaps/>
          <w:sz w:val="24"/>
        </w:rPr>
        <w:t>Econlit with Full Text（美国经济学会全文数据库）、Business Source Premier（商业资源集成全文数据库）、JSTOR（西文过刊全文数据库）、BvD Osiris全球上市公司分析库和BvDBankscope全球银行与金融机构分析库。此外，可以使用的山东大学数字图书馆内的数据库资源包括：中文社会科学引文索引（CSSCI）、CALIS西文期刊目次数据库、Elsevier ScienceDirect、Springer Link、Wiley Online Library等30余个数据库。</w:t>
      </w:r>
    </w:p>
    <w:p w:rsidR="00FE215E" w:rsidRPr="00F50737" w:rsidRDefault="00FE215E" w:rsidP="00F50737">
      <w:pPr>
        <w:pStyle w:val="1"/>
        <w:rPr>
          <w:rFonts w:ascii="仿宋_GB2312" w:eastAsia="仿宋_GB2312"/>
          <w:sz w:val="28"/>
          <w:szCs w:val="28"/>
        </w:rPr>
      </w:pPr>
      <w:bookmarkStart w:id="7" w:name="_Toc438540727"/>
      <w:r w:rsidRPr="00F50737">
        <w:rPr>
          <w:rFonts w:ascii="仿宋_GB2312" w:eastAsia="仿宋_GB2312" w:hint="eastAsia"/>
          <w:sz w:val="28"/>
          <w:szCs w:val="28"/>
        </w:rPr>
        <w:t>四、培养机制与特色</w:t>
      </w:r>
      <w:bookmarkEnd w:id="7"/>
    </w:p>
    <w:p w:rsidR="0078778D" w:rsidRDefault="0078778D" w:rsidP="0078778D">
      <w:pPr>
        <w:adjustRightInd w:val="0"/>
        <w:snapToGrid w:val="0"/>
        <w:spacing w:before="100" w:beforeAutospacing="1" w:after="100" w:afterAutospacing="1"/>
        <w:ind w:firstLineChars="177" w:firstLine="426"/>
        <w:rPr>
          <w:rFonts w:ascii="仿宋_GB2312" w:eastAsia="仿宋_GB2312" w:hAnsi="黑体"/>
          <w:b/>
          <w:sz w:val="24"/>
        </w:rPr>
      </w:pPr>
      <w:r>
        <w:rPr>
          <w:rFonts w:ascii="仿宋_GB2312" w:eastAsia="仿宋_GB2312" w:hAnsi="黑体" w:hint="eastAsia"/>
          <w:b/>
          <w:sz w:val="24"/>
        </w:rPr>
        <w:t>（一）特色人才培养</w:t>
      </w:r>
    </w:p>
    <w:p w:rsidR="0078778D" w:rsidRPr="00050ECF" w:rsidRDefault="0078778D" w:rsidP="0078778D">
      <w:pPr>
        <w:adjustRightInd w:val="0"/>
        <w:snapToGrid w:val="0"/>
        <w:spacing w:line="360" w:lineRule="auto"/>
        <w:ind w:firstLineChars="200" w:firstLine="480"/>
        <w:rPr>
          <w:rFonts w:ascii="仿宋_GB2312" w:eastAsia="仿宋_GB2312" w:hAnsi="黑体"/>
          <w:sz w:val="24"/>
        </w:rPr>
      </w:pPr>
      <w:r w:rsidRPr="00050ECF">
        <w:rPr>
          <w:rFonts w:ascii="仿宋_GB2312" w:eastAsia="仿宋_GB2312" w:hAnsi="黑体" w:hint="eastAsia"/>
          <w:sz w:val="24"/>
        </w:rPr>
        <w:t>2010年，为配合学校国际化战略，金融工程专业成为山东大学首批国际化建设专业，实现核心课程全英文教学。2012年，经济学专业入选学校第二批国际化建设专业。在此基础上，2012年，山东大学批准设立“经济与金融国际化实验班”，成为山东大学首批先行先试的国际化建设示范区。</w:t>
      </w:r>
    </w:p>
    <w:p w:rsidR="0078778D" w:rsidRPr="00050ECF" w:rsidRDefault="0078778D" w:rsidP="0078778D">
      <w:pPr>
        <w:adjustRightInd w:val="0"/>
        <w:snapToGrid w:val="0"/>
        <w:spacing w:line="360" w:lineRule="auto"/>
        <w:ind w:firstLineChars="200" w:firstLine="480"/>
        <w:rPr>
          <w:rFonts w:ascii="仿宋_GB2312" w:eastAsia="仿宋_GB2312" w:hAnsi="黑体"/>
          <w:sz w:val="24"/>
        </w:rPr>
      </w:pPr>
      <w:r w:rsidRPr="00050ECF">
        <w:rPr>
          <w:rFonts w:ascii="仿宋_GB2312" w:eastAsia="仿宋_GB2312" w:hAnsi="黑体" w:hint="eastAsia"/>
          <w:sz w:val="24"/>
        </w:rPr>
        <w:t>“经济与金融国际化实验班”每年从新生中选拔30名左右外语水平优秀、国际化视野突出的学生，</w:t>
      </w:r>
      <w:r>
        <w:rPr>
          <w:rFonts w:ascii="仿宋_GB2312" w:eastAsia="仿宋_GB2312" w:hAnsi="黑体" w:hint="eastAsia"/>
          <w:sz w:val="24"/>
        </w:rPr>
        <w:t>设经济学和金融学两个专业方向。</w:t>
      </w:r>
      <w:r w:rsidRPr="00050ECF">
        <w:rPr>
          <w:rFonts w:ascii="仿宋_GB2312" w:eastAsia="仿宋_GB2312" w:hAnsi="黑体" w:hint="eastAsia"/>
          <w:sz w:val="24"/>
        </w:rPr>
        <w:t>专业教学全部采用全英文授课。该实验班同时还面向海外留学生，从2013年开始，已有海外留学生进入该班，与中国学生同堂学习。</w:t>
      </w:r>
    </w:p>
    <w:p w:rsidR="0078778D" w:rsidRPr="00050ECF" w:rsidRDefault="0078778D" w:rsidP="0078778D">
      <w:pPr>
        <w:adjustRightInd w:val="0"/>
        <w:snapToGrid w:val="0"/>
        <w:spacing w:line="360" w:lineRule="auto"/>
        <w:ind w:firstLineChars="200" w:firstLine="480"/>
        <w:rPr>
          <w:rFonts w:ascii="仿宋_GB2312" w:eastAsia="仿宋_GB2312" w:hAnsi="黑体"/>
          <w:sz w:val="24"/>
        </w:rPr>
      </w:pPr>
      <w:r w:rsidRPr="00050ECF">
        <w:rPr>
          <w:rFonts w:ascii="仿宋_GB2312" w:eastAsia="仿宋_GB2312" w:hAnsi="黑体" w:hint="eastAsia"/>
          <w:sz w:val="24"/>
        </w:rPr>
        <w:t>在充分借鉴美国加州伯克利大学、美国威斯康星大学麦迪逊分校等国际名校经济类人才培养计划的基础上，我们为实验班量身制定了国际化的培养方案。该实验班已实现国际化方案、师资、课程、教材、资源的五到位，形成了良好的辐射效应。</w:t>
      </w:r>
    </w:p>
    <w:p w:rsidR="00FE215E" w:rsidRPr="003969B8" w:rsidRDefault="00FE215E" w:rsidP="00356F98">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w:t>
      </w:r>
      <w:r w:rsidR="0078778D">
        <w:rPr>
          <w:rFonts w:ascii="仿宋_GB2312" w:eastAsia="仿宋_GB2312" w:hAnsi="黑体" w:hint="eastAsia"/>
          <w:b/>
          <w:sz w:val="24"/>
        </w:rPr>
        <w:t>二</w:t>
      </w:r>
      <w:r w:rsidRPr="003969B8">
        <w:rPr>
          <w:rFonts w:ascii="仿宋_GB2312" w:eastAsia="仿宋_GB2312" w:hAnsi="黑体" w:hint="eastAsia"/>
          <w:b/>
          <w:sz w:val="24"/>
        </w:rPr>
        <w:t>）合作办学</w:t>
      </w:r>
    </w:p>
    <w:p w:rsidR="0077009B" w:rsidRPr="005A4F94" w:rsidRDefault="0077009B" w:rsidP="005A4F94">
      <w:pPr>
        <w:adjustRightInd w:val="0"/>
        <w:snapToGrid w:val="0"/>
        <w:spacing w:before="100" w:beforeAutospacing="1" w:after="100" w:afterAutospacing="1" w:line="360" w:lineRule="auto"/>
        <w:ind w:firstLineChars="177" w:firstLine="425"/>
        <w:rPr>
          <w:rFonts w:ascii="仿宋" w:eastAsia="仿宋" w:hAnsi="仿宋"/>
          <w:bCs/>
          <w:smallCaps/>
          <w:sz w:val="24"/>
        </w:rPr>
      </w:pPr>
      <w:r w:rsidRPr="005A4F94">
        <w:rPr>
          <w:rFonts w:ascii="仿宋" w:eastAsia="仿宋" w:hAnsi="仿宋" w:hint="eastAsia"/>
          <w:bCs/>
          <w:smallCaps/>
          <w:sz w:val="24"/>
        </w:rPr>
        <w:t>2012年7月，在招金期货设立学生实践基地，9月，与中国期货行业协会联合设立后备人才培养基地，并与永安期货联合开展“永安新星成长计划”学生培训、通过加强与培训、实训基地的合作，向银行、证券、保险、期货行业源源不断的输送本、硕、博各个层次的优秀人才。与海内外高水平大学及科研院所联合培养情况：</w:t>
      </w:r>
      <w:r w:rsidRPr="00E64FF7">
        <w:rPr>
          <w:rFonts w:ascii="仿宋" w:eastAsia="仿宋" w:hAnsi="仿宋"/>
          <w:bCs/>
          <w:smallCaps/>
          <w:color w:val="000000" w:themeColor="text1"/>
          <w:sz w:val="24"/>
        </w:rPr>
        <w:t>2011年夏至</w:t>
      </w:r>
      <w:r w:rsidR="00BF2A4E" w:rsidRPr="00E64FF7">
        <w:rPr>
          <w:rFonts w:ascii="仿宋" w:eastAsia="仿宋" w:hAnsi="仿宋"/>
          <w:bCs/>
          <w:smallCaps/>
          <w:color w:val="000000" w:themeColor="text1"/>
          <w:sz w:val="24"/>
        </w:rPr>
        <w:t>2016</w:t>
      </w:r>
      <w:r w:rsidRPr="00E64FF7">
        <w:rPr>
          <w:rFonts w:ascii="仿宋" w:eastAsia="仿宋" w:hAnsi="仿宋"/>
          <w:bCs/>
          <w:smallCaps/>
          <w:color w:val="000000" w:themeColor="text1"/>
          <w:sz w:val="24"/>
        </w:rPr>
        <w:t>年上半年</w:t>
      </w:r>
      <w:r w:rsidRPr="005A4F94">
        <w:rPr>
          <w:rFonts w:ascii="仿宋" w:eastAsia="仿宋" w:hAnsi="仿宋" w:hint="eastAsia"/>
          <w:bCs/>
          <w:smallCaps/>
          <w:sz w:val="24"/>
        </w:rPr>
        <w:t>，共向美国、英国、荷兰、法国等10所高校派出本科和研究生交流生</w:t>
      </w:r>
      <w:r w:rsidR="00BF2A4E">
        <w:rPr>
          <w:rFonts w:ascii="仿宋" w:eastAsia="仿宋" w:hAnsi="仿宋"/>
          <w:bCs/>
          <w:smallCaps/>
          <w:sz w:val="24"/>
        </w:rPr>
        <w:t>90</w:t>
      </w:r>
      <w:r w:rsidRPr="005A4F94">
        <w:rPr>
          <w:rFonts w:ascii="仿宋" w:eastAsia="仿宋" w:hAnsi="仿宋" w:hint="eastAsia"/>
          <w:bCs/>
          <w:smallCaps/>
          <w:sz w:val="24"/>
        </w:rPr>
        <w:t>人次。</w:t>
      </w:r>
    </w:p>
    <w:p w:rsidR="00FE215E" w:rsidRPr="003969B8" w:rsidRDefault="00FE215E" w:rsidP="00356F98">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lastRenderedPageBreak/>
        <w:t>（</w:t>
      </w:r>
      <w:r w:rsidR="0078778D">
        <w:rPr>
          <w:rFonts w:ascii="仿宋_GB2312" w:eastAsia="仿宋_GB2312" w:hAnsi="黑体" w:hint="eastAsia"/>
          <w:b/>
          <w:sz w:val="24"/>
        </w:rPr>
        <w:t>三</w:t>
      </w:r>
      <w:r w:rsidRPr="003969B8">
        <w:rPr>
          <w:rFonts w:ascii="仿宋_GB2312" w:eastAsia="仿宋_GB2312" w:hAnsi="黑体" w:hint="eastAsia"/>
          <w:b/>
          <w:sz w:val="24"/>
        </w:rPr>
        <w:t>）教学管理</w:t>
      </w:r>
    </w:p>
    <w:p w:rsidR="00AC5F4D" w:rsidRPr="008C77CA" w:rsidRDefault="00AC5F4D" w:rsidP="00AC5F4D">
      <w:pPr>
        <w:adjustRightInd w:val="0"/>
        <w:snapToGrid w:val="0"/>
        <w:spacing w:before="100" w:beforeAutospacing="1" w:after="100" w:afterAutospacing="1" w:line="360" w:lineRule="auto"/>
        <w:ind w:firstLineChars="200" w:firstLine="480"/>
        <w:rPr>
          <w:rFonts w:ascii="仿宋" w:eastAsia="仿宋" w:hAnsi="仿宋"/>
          <w:bCs/>
          <w:smallCaps/>
          <w:sz w:val="24"/>
        </w:rPr>
      </w:pPr>
      <w:r w:rsidRPr="008C77CA">
        <w:rPr>
          <w:rFonts w:ascii="仿宋" w:eastAsia="仿宋" w:hAnsi="仿宋" w:hint="eastAsia"/>
          <w:bCs/>
          <w:smallCaps/>
          <w:sz w:val="24"/>
        </w:rPr>
        <w:t>为了抓好本科教学，学院制定了详细而具体的规章制度。</w:t>
      </w:r>
      <w:r w:rsidRPr="000A3FCF">
        <w:rPr>
          <w:rFonts w:ascii="仿宋" w:eastAsia="仿宋" w:hAnsi="仿宋"/>
          <w:sz w:val="24"/>
        </w:rPr>
        <w:t>为保证教学管理工作的规范性和流程性，山东大学对金融</w:t>
      </w:r>
      <w:r>
        <w:rPr>
          <w:rFonts w:ascii="仿宋" w:eastAsia="仿宋" w:hAnsi="仿宋" w:hint="eastAsia"/>
          <w:sz w:val="24"/>
        </w:rPr>
        <w:t>学</w:t>
      </w:r>
      <w:r w:rsidRPr="000A3FCF">
        <w:rPr>
          <w:rFonts w:ascii="仿宋" w:eastAsia="仿宋" w:hAnsi="仿宋"/>
          <w:sz w:val="24"/>
        </w:rPr>
        <w:t>的教学管理均以各项制度为准绳，这些制度涉及学籍管理、学术规范、纪律处分、课程管理、实践管理、国内外交流、综合测评及评优等培养工作的各个主要方面，例如《山东大学</w:t>
      </w:r>
      <w:r>
        <w:rPr>
          <w:rFonts w:ascii="仿宋" w:eastAsia="仿宋" w:hAnsi="仿宋" w:hint="eastAsia"/>
          <w:sz w:val="24"/>
        </w:rPr>
        <w:t>本科</w:t>
      </w:r>
      <w:r w:rsidRPr="000A3FCF">
        <w:rPr>
          <w:rFonts w:ascii="仿宋" w:eastAsia="仿宋" w:hAnsi="仿宋"/>
          <w:sz w:val="24"/>
        </w:rPr>
        <w:t>生学籍管理实施细则》《山东大学</w:t>
      </w:r>
      <w:r>
        <w:rPr>
          <w:rFonts w:ascii="仿宋" w:eastAsia="仿宋" w:hAnsi="仿宋" w:hint="eastAsia"/>
          <w:sz w:val="24"/>
        </w:rPr>
        <w:t>本科</w:t>
      </w:r>
      <w:r>
        <w:rPr>
          <w:rFonts w:ascii="仿宋" w:eastAsia="仿宋" w:hAnsi="仿宋"/>
          <w:sz w:val="24"/>
        </w:rPr>
        <w:t>生学术规范</w:t>
      </w:r>
      <w:r w:rsidRPr="000A3FCF">
        <w:rPr>
          <w:rFonts w:ascii="仿宋" w:eastAsia="仿宋" w:hAnsi="仿宋"/>
          <w:sz w:val="24"/>
        </w:rPr>
        <w:t>》等。</w:t>
      </w:r>
      <w:r w:rsidRPr="008C77CA">
        <w:rPr>
          <w:rFonts w:ascii="仿宋" w:eastAsia="仿宋" w:hAnsi="仿宋" w:hint="eastAsia"/>
          <w:bCs/>
          <w:smallCaps/>
          <w:sz w:val="24"/>
        </w:rPr>
        <w:t>具体来说，包括以下几个方面。</w:t>
      </w:r>
    </w:p>
    <w:p w:rsidR="00AC5F4D" w:rsidRPr="008C77CA" w:rsidRDefault="00AC5F4D" w:rsidP="00AC5F4D">
      <w:pPr>
        <w:adjustRightInd w:val="0"/>
        <w:snapToGrid w:val="0"/>
        <w:spacing w:before="100" w:beforeAutospacing="1" w:after="100" w:afterAutospacing="1" w:line="360" w:lineRule="auto"/>
        <w:ind w:firstLineChars="200" w:firstLine="480"/>
        <w:rPr>
          <w:rFonts w:ascii="仿宋" w:eastAsia="仿宋" w:hAnsi="仿宋"/>
          <w:bCs/>
          <w:smallCaps/>
          <w:sz w:val="24"/>
        </w:rPr>
      </w:pPr>
      <w:r w:rsidRPr="008C77CA">
        <w:rPr>
          <w:rFonts w:ascii="仿宋" w:eastAsia="仿宋" w:hAnsi="仿宋" w:hint="eastAsia"/>
          <w:bCs/>
          <w:smallCaps/>
          <w:sz w:val="24"/>
        </w:rPr>
        <w:t>1. 严格执行公开课与听课制度 。每学期初，学院都会公布本学期公开课名单，要求学院领导、系主任、年轻教师以及教务管理人员必须按时前去听课，并填写听课记录表。通过开展听课、巡查等教学工作，有助于了解教与学两方面的情况，及时发现问题，总结经验。</w:t>
      </w:r>
    </w:p>
    <w:p w:rsidR="00AC5F4D" w:rsidRPr="008C77CA" w:rsidRDefault="00AC5F4D" w:rsidP="00AC5F4D">
      <w:pPr>
        <w:adjustRightInd w:val="0"/>
        <w:snapToGrid w:val="0"/>
        <w:spacing w:before="100" w:beforeAutospacing="1" w:after="100" w:afterAutospacing="1" w:line="360" w:lineRule="auto"/>
        <w:ind w:firstLineChars="200" w:firstLine="480"/>
        <w:rPr>
          <w:rFonts w:ascii="仿宋" w:eastAsia="仿宋" w:hAnsi="仿宋"/>
          <w:bCs/>
          <w:smallCaps/>
          <w:sz w:val="24"/>
        </w:rPr>
      </w:pPr>
      <w:r w:rsidRPr="008C77CA">
        <w:rPr>
          <w:rFonts w:ascii="仿宋" w:eastAsia="仿宋" w:hAnsi="仿宋" w:hint="eastAsia"/>
          <w:bCs/>
          <w:smallCaps/>
          <w:sz w:val="24"/>
        </w:rPr>
        <w:t>2. 严格教学秩序管理。学院严格遵循学校有关规章制度，注重对教学过程的管理，特别是注重对教师考勤、试题出题与保管、考场纪律、成绩录入与提交、试卷保管与检查等方面管理，确保教学秩序的有效运行。</w:t>
      </w:r>
    </w:p>
    <w:p w:rsidR="00AC5F4D" w:rsidRPr="008C77CA" w:rsidRDefault="00AC5F4D" w:rsidP="00AC5F4D">
      <w:pPr>
        <w:adjustRightInd w:val="0"/>
        <w:snapToGrid w:val="0"/>
        <w:spacing w:before="100" w:beforeAutospacing="1" w:after="100" w:afterAutospacing="1" w:line="360" w:lineRule="auto"/>
        <w:ind w:firstLineChars="200" w:firstLine="480"/>
        <w:rPr>
          <w:rFonts w:ascii="仿宋" w:eastAsia="仿宋" w:hAnsi="仿宋"/>
          <w:bCs/>
          <w:smallCaps/>
          <w:sz w:val="24"/>
        </w:rPr>
      </w:pPr>
      <w:r w:rsidRPr="008C77CA">
        <w:rPr>
          <w:rFonts w:ascii="仿宋" w:eastAsia="仿宋" w:hAnsi="仿宋" w:hint="eastAsia"/>
          <w:bCs/>
          <w:smallCaps/>
          <w:sz w:val="24"/>
        </w:rPr>
        <w:t>3. 建立本科生班主任和导师制度 。从 2011 年起，我院就开始在本科生班级中建立班主任制度，班主任主要由专职教师担任，主要负责对低年级本科生专业学习方面的指导。在本科生进入高年级以后，还会给本科生配备导师，负责学生毕业论文写作、毕业实习以及日常学习指导等工作。班主任和导师的设立，可以与辅导员有效呼应，更好地促进人才培养质量的提高。</w:t>
      </w:r>
    </w:p>
    <w:p w:rsidR="00AC5F4D" w:rsidRPr="008C77CA" w:rsidRDefault="00AC5F4D" w:rsidP="00AC5F4D">
      <w:pPr>
        <w:adjustRightInd w:val="0"/>
        <w:snapToGrid w:val="0"/>
        <w:spacing w:before="100" w:beforeAutospacing="1" w:after="100" w:afterAutospacing="1" w:line="360" w:lineRule="auto"/>
        <w:ind w:firstLineChars="200" w:firstLine="480"/>
        <w:rPr>
          <w:rFonts w:ascii="仿宋" w:eastAsia="仿宋" w:hAnsi="仿宋"/>
          <w:bCs/>
          <w:smallCaps/>
          <w:sz w:val="24"/>
        </w:rPr>
      </w:pPr>
      <w:r w:rsidRPr="008C77CA">
        <w:rPr>
          <w:rFonts w:ascii="仿宋" w:eastAsia="仿宋" w:hAnsi="仿宋" w:hint="eastAsia"/>
          <w:bCs/>
          <w:smallCaps/>
          <w:sz w:val="24"/>
        </w:rPr>
        <w:t>4. 鼓励教师进行学术交流 。为了提高教学质量，我院非常重视教师的学术交流。每年学院都会拿出专门经费，鼓励教师外出参加学术会议，进行学术交流，在交流中提高研究水平，科研水平的提高，又反过来可以有效促进教学质量的提高。</w:t>
      </w:r>
    </w:p>
    <w:p w:rsidR="00AC5F4D" w:rsidRPr="008C77CA" w:rsidRDefault="00AC5F4D" w:rsidP="00AC5F4D">
      <w:pPr>
        <w:adjustRightInd w:val="0"/>
        <w:snapToGrid w:val="0"/>
        <w:spacing w:before="100" w:beforeAutospacing="1" w:after="100" w:afterAutospacing="1" w:line="360" w:lineRule="auto"/>
        <w:ind w:firstLineChars="200" w:firstLine="480"/>
        <w:rPr>
          <w:rFonts w:ascii="仿宋" w:eastAsia="仿宋" w:hAnsi="仿宋"/>
          <w:bCs/>
          <w:smallCaps/>
          <w:sz w:val="24"/>
        </w:rPr>
      </w:pPr>
      <w:r w:rsidRPr="008C77CA">
        <w:rPr>
          <w:rFonts w:ascii="仿宋" w:eastAsia="仿宋" w:hAnsi="仿宋" w:hint="eastAsia"/>
          <w:bCs/>
          <w:smallCaps/>
          <w:sz w:val="24"/>
        </w:rPr>
        <w:t>5.组织评选“优秀教师”和“先进教育工作者” 。为表彰在本科教学管理中工作突出的教职工，充分发挥先进的带头示范作用，学院开展“优秀教师”和“先进教育工作者”的评选。其中特别明确，优秀教师评选条件包括：（1）有强烈的事业心和团结协作精神，爱岗敬业，师德高尚，治学严谨，教书育人业绩突出；（2）承担本科生课程无调课、替课、缺课情况；（3）本科生成绩符合学校规定，且成绩提交后无改动。先进教育工作者评选条件包括：（1）.热爱教育事业，遵守国家法律法规，严格执行学校规章制度；（2）忠于职守，爱岗敬业，在学院管理和社会服务中取得优异成绩的；（3）事业心、责任感强，积极探索创新，认真履行职责；（4）廉洁奉公，作风正派，办事公道，起模范作用。</w:t>
      </w:r>
    </w:p>
    <w:p w:rsidR="000A3FCF" w:rsidRPr="000A3FCF" w:rsidRDefault="00AC5F4D" w:rsidP="000A3FCF">
      <w:pPr>
        <w:adjustRightInd w:val="0"/>
        <w:snapToGrid w:val="0"/>
        <w:spacing w:before="100" w:beforeAutospacing="1" w:after="100" w:afterAutospacing="1"/>
        <w:ind w:firstLineChars="200" w:firstLine="480"/>
        <w:rPr>
          <w:rFonts w:ascii="仿宋" w:eastAsia="仿宋" w:hAnsi="仿宋"/>
          <w:sz w:val="24"/>
        </w:rPr>
      </w:pPr>
      <w:r>
        <w:rPr>
          <w:rFonts w:ascii="仿宋" w:eastAsia="仿宋" w:hAnsi="仿宋" w:hint="eastAsia"/>
          <w:sz w:val="24"/>
        </w:rPr>
        <w:lastRenderedPageBreak/>
        <w:t>6、</w:t>
      </w:r>
      <w:r w:rsidR="000A3FCF" w:rsidRPr="000A3FCF">
        <w:rPr>
          <w:rFonts w:ascii="仿宋" w:eastAsia="仿宋" w:hAnsi="仿宋"/>
          <w:sz w:val="24"/>
        </w:rPr>
        <w:t>教学评估系统与教师选评机制</w:t>
      </w:r>
    </w:p>
    <w:p w:rsidR="000A3FCF" w:rsidRPr="000A3FCF" w:rsidRDefault="000A3FCF" w:rsidP="001417CB">
      <w:pPr>
        <w:adjustRightInd w:val="0"/>
        <w:snapToGrid w:val="0"/>
        <w:spacing w:before="100" w:beforeAutospacing="1" w:after="100" w:afterAutospacing="1" w:line="360" w:lineRule="auto"/>
        <w:ind w:firstLineChars="200" w:firstLine="480"/>
        <w:rPr>
          <w:rFonts w:ascii="仿宋" w:eastAsia="仿宋" w:hAnsi="仿宋"/>
          <w:sz w:val="24"/>
        </w:rPr>
      </w:pPr>
      <w:r w:rsidRPr="000A3FCF">
        <w:rPr>
          <w:rFonts w:ascii="仿宋" w:eastAsia="仿宋" w:hAnsi="仿宋"/>
          <w:sz w:val="24"/>
        </w:rPr>
        <w:t>在教学评估系统方面，山东大学主要通过教学督导听课。成立教学督导委员会，聘请具有教授以上职称、教学经验丰富的教师成立</w:t>
      </w:r>
      <w:r w:rsidRPr="000A3FCF">
        <w:rPr>
          <w:rFonts w:ascii="仿宋" w:eastAsia="仿宋" w:hAnsi="仿宋" w:hint="eastAsia"/>
          <w:sz w:val="24"/>
        </w:rPr>
        <w:t>本科</w:t>
      </w:r>
      <w:r w:rsidRPr="000A3FCF">
        <w:rPr>
          <w:rFonts w:ascii="仿宋" w:eastAsia="仿宋" w:hAnsi="仿宋"/>
          <w:sz w:val="24"/>
        </w:rPr>
        <w:t>生课程教学督导组，并不定时听取所有</w:t>
      </w:r>
      <w:r w:rsidRPr="000A3FCF">
        <w:rPr>
          <w:rFonts w:ascii="仿宋" w:eastAsia="仿宋" w:hAnsi="仿宋" w:hint="eastAsia"/>
          <w:sz w:val="24"/>
        </w:rPr>
        <w:t>本科</w:t>
      </w:r>
      <w:r w:rsidRPr="000A3FCF">
        <w:rPr>
          <w:rFonts w:ascii="仿宋" w:eastAsia="仿宋" w:hAnsi="仿宋"/>
          <w:sz w:val="24"/>
        </w:rPr>
        <w:t>生课程的授课（每学期每位任课教师至少听1节课），对听课结果做出书面评价，由</w:t>
      </w:r>
      <w:r w:rsidRPr="000A3FCF">
        <w:rPr>
          <w:rFonts w:ascii="仿宋" w:eastAsia="仿宋" w:hAnsi="仿宋" w:hint="eastAsia"/>
          <w:sz w:val="24"/>
        </w:rPr>
        <w:t>本科</w:t>
      </w:r>
      <w:r w:rsidRPr="000A3FCF">
        <w:rPr>
          <w:rFonts w:ascii="仿宋" w:eastAsia="仿宋" w:hAnsi="仿宋"/>
          <w:sz w:val="24"/>
        </w:rPr>
        <w:t>生院收集汇总听课意见，结合教师自我评估和</w:t>
      </w:r>
      <w:r w:rsidRPr="000A3FCF">
        <w:rPr>
          <w:rFonts w:ascii="仿宋" w:eastAsia="仿宋" w:hAnsi="仿宋" w:hint="eastAsia"/>
          <w:sz w:val="24"/>
        </w:rPr>
        <w:t>本科</w:t>
      </w:r>
      <w:r w:rsidRPr="000A3FCF">
        <w:rPr>
          <w:rFonts w:ascii="仿宋" w:eastAsia="仿宋" w:hAnsi="仿宋"/>
          <w:sz w:val="24"/>
        </w:rPr>
        <w:t>生评价意见，对被评估课程的教学质量做出客观的评价并反馈给任课教师，对存在的问题和不足提出意见和建议。</w:t>
      </w:r>
    </w:p>
    <w:p w:rsidR="000A3FCF" w:rsidRPr="000A3FCF" w:rsidRDefault="000A3FCF" w:rsidP="001417CB">
      <w:pPr>
        <w:spacing w:line="360" w:lineRule="auto"/>
        <w:ind w:firstLine="200"/>
        <w:rPr>
          <w:rFonts w:ascii="仿宋" w:eastAsia="仿宋" w:hAnsi="仿宋"/>
          <w:sz w:val="24"/>
        </w:rPr>
      </w:pPr>
      <w:r w:rsidRPr="000A3FCF">
        <w:rPr>
          <w:rFonts w:ascii="仿宋" w:eastAsia="仿宋" w:hAnsi="仿宋"/>
          <w:sz w:val="24"/>
        </w:rPr>
        <w:t>在教师选用方面，山东大学秉承“统筹规划，保障重点，提高质量，持续发展”的招聘原则，通过推行学术繁荣计划、实施相关规定办法，努力打造素质优良、结构合理、富于创新能力的师资队伍。实施的相关文件主要包括：《山东大学教师招聘办法》《山东大学招聘教师研究员、副研究员聘任暂行规定》等。</w:t>
      </w:r>
    </w:p>
    <w:p w:rsidR="000A3FCF" w:rsidRPr="000A3FCF" w:rsidRDefault="000A3FCF" w:rsidP="001417CB">
      <w:pPr>
        <w:adjustRightInd w:val="0"/>
        <w:snapToGrid w:val="0"/>
        <w:spacing w:before="100" w:beforeAutospacing="1" w:after="100" w:afterAutospacing="1" w:line="360" w:lineRule="auto"/>
        <w:ind w:firstLineChars="200" w:firstLine="480"/>
        <w:rPr>
          <w:rFonts w:ascii="仿宋" w:eastAsia="仿宋" w:hAnsi="仿宋"/>
          <w:sz w:val="24"/>
        </w:rPr>
      </w:pPr>
      <w:r w:rsidRPr="000A3FCF">
        <w:rPr>
          <w:rFonts w:ascii="仿宋" w:eastAsia="仿宋" w:hAnsi="仿宋"/>
          <w:sz w:val="24"/>
        </w:rPr>
        <w:t>在教师评价方面，山东大学建立了</w:t>
      </w:r>
      <w:r>
        <w:rPr>
          <w:rFonts w:ascii="仿宋" w:eastAsia="仿宋" w:hAnsi="仿宋" w:hint="eastAsia"/>
          <w:sz w:val="24"/>
        </w:rPr>
        <w:t>本科</w:t>
      </w:r>
      <w:r w:rsidRPr="000A3FCF">
        <w:rPr>
          <w:rFonts w:ascii="仿宋" w:eastAsia="仿宋" w:hAnsi="仿宋"/>
          <w:sz w:val="24"/>
        </w:rPr>
        <w:t>生对教学质量的测评和申诉制度，并通过设立教学意见信箱、发放</w:t>
      </w:r>
      <w:r>
        <w:rPr>
          <w:rFonts w:ascii="仿宋" w:eastAsia="仿宋" w:hAnsi="仿宋" w:hint="eastAsia"/>
          <w:sz w:val="24"/>
        </w:rPr>
        <w:t>本科</w:t>
      </w:r>
      <w:r w:rsidRPr="000A3FCF">
        <w:rPr>
          <w:rFonts w:ascii="仿宋" w:eastAsia="仿宋" w:hAnsi="仿宋"/>
          <w:sz w:val="24"/>
        </w:rPr>
        <w:t>生课程教学进程跟踪表和学期末</w:t>
      </w:r>
      <w:r>
        <w:rPr>
          <w:rFonts w:ascii="仿宋" w:eastAsia="仿宋" w:hAnsi="仿宋" w:hint="eastAsia"/>
          <w:sz w:val="24"/>
        </w:rPr>
        <w:t>本科</w:t>
      </w:r>
      <w:r w:rsidRPr="000A3FCF">
        <w:rPr>
          <w:rFonts w:ascii="仿宋" w:eastAsia="仿宋" w:hAnsi="仿宋"/>
          <w:sz w:val="24"/>
        </w:rPr>
        <w:t>生课程教学效果评价表，充分听取</w:t>
      </w:r>
      <w:r>
        <w:rPr>
          <w:rFonts w:ascii="仿宋" w:eastAsia="仿宋" w:hAnsi="仿宋" w:hint="eastAsia"/>
          <w:sz w:val="24"/>
        </w:rPr>
        <w:t>本科</w:t>
      </w:r>
      <w:r w:rsidRPr="000A3FCF">
        <w:rPr>
          <w:rFonts w:ascii="仿宋" w:eastAsia="仿宋" w:hAnsi="仿宋"/>
          <w:sz w:val="24"/>
        </w:rPr>
        <w:t>生对教学工作的意见。对于不能认真备课、上课，不能认真履行导师职责，学生反应强烈的，将由学位委员会讨论决定暂停其为</w:t>
      </w:r>
      <w:r>
        <w:rPr>
          <w:rFonts w:ascii="仿宋" w:eastAsia="仿宋" w:hAnsi="仿宋" w:hint="eastAsia"/>
          <w:sz w:val="24"/>
        </w:rPr>
        <w:t>本科</w:t>
      </w:r>
      <w:r w:rsidRPr="000A3FCF">
        <w:rPr>
          <w:rFonts w:ascii="仿宋" w:eastAsia="仿宋" w:hAnsi="仿宋"/>
          <w:sz w:val="24"/>
        </w:rPr>
        <w:t>生开课或指导</w:t>
      </w:r>
      <w:r>
        <w:rPr>
          <w:rFonts w:ascii="仿宋" w:eastAsia="仿宋" w:hAnsi="仿宋" w:hint="eastAsia"/>
          <w:sz w:val="24"/>
        </w:rPr>
        <w:t>本科</w:t>
      </w:r>
      <w:r w:rsidRPr="000A3FCF">
        <w:rPr>
          <w:rFonts w:ascii="仿宋" w:eastAsia="仿宋" w:hAnsi="仿宋"/>
          <w:sz w:val="24"/>
        </w:rPr>
        <w:t>生的工作。</w:t>
      </w:r>
    </w:p>
    <w:p w:rsidR="00FE215E" w:rsidRPr="003969B8" w:rsidRDefault="00FE215E" w:rsidP="00356F98">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w:t>
      </w:r>
      <w:r w:rsidR="0078778D">
        <w:rPr>
          <w:rFonts w:ascii="仿宋_GB2312" w:eastAsia="仿宋_GB2312" w:hAnsi="黑体" w:hint="eastAsia"/>
          <w:b/>
          <w:sz w:val="24"/>
        </w:rPr>
        <w:t>四</w:t>
      </w:r>
      <w:r w:rsidRPr="003969B8">
        <w:rPr>
          <w:rFonts w:ascii="仿宋_GB2312" w:eastAsia="仿宋_GB2312" w:hAnsi="黑体" w:hint="eastAsia"/>
          <w:b/>
          <w:sz w:val="24"/>
        </w:rPr>
        <w:t>）“三跨四经历”人才培养模式</w:t>
      </w:r>
    </w:p>
    <w:tbl>
      <w:tblPr>
        <w:tblStyle w:val="a4"/>
        <w:tblW w:w="9185" w:type="dxa"/>
        <w:tblInd w:w="562" w:type="dxa"/>
        <w:tblLook w:val="04A0" w:firstRow="1" w:lastRow="0" w:firstColumn="1" w:lastColumn="0" w:noHBand="0" w:noVBand="1"/>
      </w:tblPr>
      <w:tblGrid>
        <w:gridCol w:w="1134"/>
        <w:gridCol w:w="1843"/>
        <w:gridCol w:w="1039"/>
        <w:gridCol w:w="1040"/>
        <w:gridCol w:w="1039"/>
        <w:gridCol w:w="1040"/>
        <w:gridCol w:w="1058"/>
        <w:gridCol w:w="992"/>
      </w:tblGrid>
      <w:tr w:rsidR="009D1F61" w:rsidRPr="00D153D3" w:rsidTr="00E95699">
        <w:trPr>
          <w:trHeight w:val="278"/>
        </w:trPr>
        <w:tc>
          <w:tcPr>
            <w:tcW w:w="2977" w:type="dxa"/>
            <w:gridSpan w:val="2"/>
            <w:vAlign w:val="center"/>
            <w:hideMark/>
          </w:tcPr>
          <w:p w:rsidR="009D1F61" w:rsidRPr="003211C7" w:rsidRDefault="009D1F61" w:rsidP="000D3969">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项目</w:t>
            </w:r>
          </w:p>
        </w:tc>
        <w:tc>
          <w:tcPr>
            <w:tcW w:w="1039" w:type="dxa"/>
            <w:vAlign w:val="center"/>
            <w:hideMark/>
          </w:tcPr>
          <w:p w:rsidR="009D1F61" w:rsidRPr="003211C7" w:rsidRDefault="009D1F61" w:rsidP="000D3969">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2011</w:t>
            </w:r>
          </w:p>
        </w:tc>
        <w:tc>
          <w:tcPr>
            <w:tcW w:w="1040" w:type="dxa"/>
            <w:vAlign w:val="center"/>
            <w:hideMark/>
          </w:tcPr>
          <w:p w:rsidR="009D1F61" w:rsidRPr="003211C7" w:rsidRDefault="009D1F61" w:rsidP="000D3969">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2012</w:t>
            </w:r>
          </w:p>
        </w:tc>
        <w:tc>
          <w:tcPr>
            <w:tcW w:w="1039" w:type="dxa"/>
            <w:vAlign w:val="center"/>
            <w:hideMark/>
          </w:tcPr>
          <w:p w:rsidR="009D1F61" w:rsidRPr="003211C7" w:rsidRDefault="009D1F61" w:rsidP="000D3969">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2013</w:t>
            </w:r>
          </w:p>
        </w:tc>
        <w:tc>
          <w:tcPr>
            <w:tcW w:w="1040" w:type="dxa"/>
            <w:vAlign w:val="center"/>
          </w:tcPr>
          <w:p w:rsidR="009D1F61" w:rsidRPr="003211C7" w:rsidRDefault="009D1F61" w:rsidP="000D3969">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2014</w:t>
            </w:r>
          </w:p>
        </w:tc>
        <w:tc>
          <w:tcPr>
            <w:tcW w:w="1058" w:type="dxa"/>
            <w:vAlign w:val="center"/>
            <w:hideMark/>
          </w:tcPr>
          <w:p w:rsidR="009D1F61" w:rsidRPr="003211C7" w:rsidRDefault="00E95699" w:rsidP="000D3969">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2015</w:t>
            </w:r>
          </w:p>
        </w:tc>
        <w:tc>
          <w:tcPr>
            <w:tcW w:w="992" w:type="dxa"/>
            <w:vAlign w:val="center"/>
          </w:tcPr>
          <w:p w:rsidR="009D1F61" w:rsidRPr="003211C7" w:rsidRDefault="00E95699" w:rsidP="000D3969">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合计</w:t>
            </w:r>
          </w:p>
        </w:tc>
      </w:tr>
      <w:tr w:rsidR="009D1F61" w:rsidRPr="00D153D3" w:rsidTr="00E95699">
        <w:trPr>
          <w:trHeight w:val="397"/>
        </w:trPr>
        <w:tc>
          <w:tcPr>
            <w:tcW w:w="1134" w:type="dxa"/>
            <w:vMerge w:val="restart"/>
            <w:vAlign w:val="center"/>
          </w:tcPr>
          <w:p w:rsidR="009D1F61" w:rsidRPr="003211C7" w:rsidRDefault="009D1F61" w:rsidP="000D3969">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本校学</w:t>
            </w:r>
          </w:p>
          <w:p w:rsidR="009D1F61" w:rsidRPr="003211C7" w:rsidRDefault="009D1F61" w:rsidP="000D3969">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习经历</w:t>
            </w:r>
          </w:p>
        </w:tc>
        <w:tc>
          <w:tcPr>
            <w:tcW w:w="1843" w:type="dxa"/>
            <w:vAlign w:val="center"/>
          </w:tcPr>
          <w:p w:rsidR="009D1F61" w:rsidRPr="003211C7" w:rsidRDefault="009D1F61" w:rsidP="000D3969">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招收人数</w:t>
            </w:r>
          </w:p>
        </w:tc>
        <w:tc>
          <w:tcPr>
            <w:tcW w:w="1039" w:type="dxa"/>
            <w:vAlign w:val="center"/>
          </w:tcPr>
          <w:p w:rsidR="009D1F61" w:rsidRPr="003211C7" w:rsidRDefault="009D1F61" w:rsidP="000D3969">
            <w:pPr>
              <w:widowControl/>
              <w:jc w:val="center"/>
              <w:rPr>
                <w:rFonts w:ascii="仿宋_GB2312" w:eastAsia="仿宋_GB2312" w:hAnsiTheme="majorEastAsia" w:cs="宋体"/>
                <w:kern w:val="0"/>
                <w:szCs w:val="21"/>
              </w:rPr>
            </w:pPr>
          </w:p>
        </w:tc>
        <w:tc>
          <w:tcPr>
            <w:tcW w:w="1040" w:type="dxa"/>
            <w:vAlign w:val="center"/>
          </w:tcPr>
          <w:p w:rsidR="009D1F61" w:rsidRPr="003211C7" w:rsidRDefault="009D1F61" w:rsidP="000D3969">
            <w:pPr>
              <w:widowControl/>
              <w:jc w:val="center"/>
              <w:rPr>
                <w:rFonts w:ascii="仿宋_GB2312" w:eastAsia="仿宋_GB2312" w:hAnsiTheme="majorEastAsia" w:cs="宋体"/>
                <w:kern w:val="0"/>
                <w:szCs w:val="21"/>
              </w:rPr>
            </w:pPr>
          </w:p>
        </w:tc>
        <w:tc>
          <w:tcPr>
            <w:tcW w:w="1039" w:type="dxa"/>
            <w:vAlign w:val="center"/>
          </w:tcPr>
          <w:p w:rsidR="009D1F61" w:rsidRPr="003211C7" w:rsidRDefault="009D1F61" w:rsidP="000D3969">
            <w:pPr>
              <w:widowControl/>
              <w:jc w:val="center"/>
              <w:rPr>
                <w:rFonts w:ascii="仿宋_GB2312" w:eastAsia="仿宋_GB2312" w:hAnsiTheme="majorEastAsia" w:cs="宋体"/>
                <w:kern w:val="0"/>
                <w:szCs w:val="21"/>
              </w:rPr>
            </w:pPr>
          </w:p>
        </w:tc>
        <w:tc>
          <w:tcPr>
            <w:tcW w:w="1040" w:type="dxa"/>
            <w:vAlign w:val="center"/>
          </w:tcPr>
          <w:p w:rsidR="009D1F61" w:rsidRPr="003211C7" w:rsidRDefault="009D1F61" w:rsidP="000D3969">
            <w:pPr>
              <w:widowControl/>
              <w:jc w:val="center"/>
              <w:rPr>
                <w:rFonts w:ascii="仿宋_GB2312" w:eastAsia="仿宋_GB2312" w:hAnsiTheme="majorEastAsia" w:cs="宋体"/>
                <w:kern w:val="0"/>
                <w:szCs w:val="21"/>
              </w:rPr>
            </w:pPr>
          </w:p>
        </w:tc>
        <w:tc>
          <w:tcPr>
            <w:tcW w:w="1058" w:type="dxa"/>
            <w:vAlign w:val="center"/>
          </w:tcPr>
          <w:p w:rsidR="009D1F61" w:rsidRPr="003211C7" w:rsidRDefault="009D1F61" w:rsidP="000D3969">
            <w:pPr>
              <w:widowControl/>
              <w:jc w:val="center"/>
              <w:rPr>
                <w:rFonts w:ascii="仿宋_GB2312" w:eastAsia="仿宋_GB2312" w:hAnsiTheme="majorEastAsia" w:cs="宋体"/>
                <w:kern w:val="0"/>
                <w:szCs w:val="21"/>
              </w:rPr>
            </w:pPr>
          </w:p>
        </w:tc>
        <w:tc>
          <w:tcPr>
            <w:tcW w:w="992" w:type="dxa"/>
            <w:vAlign w:val="center"/>
          </w:tcPr>
          <w:p w:rsidR="009D1F61" w:rsidRPr="003211C7" w:rsidRDefault="009D1F61" w:rsidP="000D3969">
            <w:pPr>
              <w:widowControl/>
              <w:jc w:val="center"/>
              <w:rPr>
                <w:rFonts w:ascii="仿宋_GB2312" w:eastAsia="仿宋_GB2312" w:hAnsiTheme="majorEastAsia" w:cs="宋体"/>
                <w:kern w:val="0"/>
                <w:szCs w:val="21"/>
              </w:rPr>
            </w:pPr>
          </w:p>
        </w:tc>
      </w:tr>
      <w:tr w:rsidR="009D1F61" w:rsidRPr="00D153D3" w:rsidTr="00E95699">
        <w:trPr>
          <w:trHeight w:val="405"/>
        </w:trPr>
        <w:tc>
          <w:tcPr>
            <w:tcW w:w="1134" w:type="dxa"/>
            <w:vMerge/>
            <w:vAlign w:val="center"/>
          </w:tcPr>
          <w:p w:rsidR="009D1F61" w:rsidRPr="003211C7" w:rsidRDefault="009D1F61" w:rsidP="000D3969">
            <w:pPr>
              <w:widowControl/>
              <w:jc w:val="center"/>
              <w:rPr>
                <w:rFonts w:ascii="仿宋_GB2312" w:eastAsia="仿宋_GB2312" w:hAnsiTheme="majorEastAsia" w:cs="宋体"/>
                <w:kern w:val="0"/>
                <w:szCs w:val="21"/>
              </w:rPr>
            </w:pPr>
          </w:p>
        </w:tc>
        <w:tc>
          <w:tcPr>
            <w:tcW w:w="1843" w:type="dxa"/>
            <w:vAlign w:val="center"/>
          </w:tcPr>
          <w:p w:rsidR="009D1F61" w:rsidRPr="003211C7" w:rsidRDefault="009D1F61" w:rsidP="000D3969">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具有双学位背景</w:t>
            </w:r>
          </w:p>
        </w:tc>
        <w:tc>
          <w:tcPr>
            <w:tcW w:w="1039" w:type="dxa"/>
            <w:vAlign w:val="center"/>
          </w:tcPr>
          <w:p w:rsidR="009D1F61" w:rsidRPr="003211C7" w:rsidRDefault="009D1F61" w:rsidP="000D3969">
            <w:pPr>
              <w:widowControl/>
              <w:jc w:val="center"/>
              <w:rPr>
                <w:rFonts w:ascii="仿宋_GB2312" w:eastAsia="仿宋_GB2312" w:hAnsiTheme="majorEastAsia" w:cs="宋体"/>
                <w:kern w:val="0"/>
                <w:szCs w:val="21"/>
              </w:rPr>
            </w:pPr>
          </w:p>
        </w:tc>
        <w:tc>
          <w:tcPr>
            <w:tcW w:w="1040" w:type="dxa"/>
            <w:vAlign w:val="center"/>
          </w:tcPr>
          <w:p w:rsidR="009D1F61" w:rsidRPr="003211C7" w:rsidRDefault="009D1F61" w:rsidP="000D3969">
            <w:pPr>
              <w:widowControl/>
              <w:jc w:val="center"/>
              <w:rPr>
                <w:rFonts w:ascii="仿宋_GB2312" w:eastAsia="仿宋_GB2312" w:hAnsiTheme="majorEastAsia" w:cs="宋体"/>
                <w:kern w:val="0"/>
                <w:szCs w:val="21"/>
              </w:rPr>
            </w:pPr>
          </w:p>
        </w:tc>
        <w:tc>
          <w:tcPr>
            <w:tcW w:w="1039" w:type="dxa"/>
            <w:vAlign w:val="center"/>
          </w:tcPr>
          <w:p w:rsidR="009D1F61" w:rsidRPr="003211C7" w:rsidRDefault="009D1F61" w:rsidP="000D3969">
            <w:pPr>
              <w:widowControl/>
              <w:jc w:val="center"/>
              <w:rPr>
                <w:rFonts w:ascii="仿宋_GB2312" w:eastAsia="仿宋_GB2312" w:hAnsiTheme="majorEastAsia" w:cs="宋体"/>
                <w:kern w:val="0"/>
                <w:szCs w:val="21"/>
              </w:rPr>
            </w:pPr>
          </w:p>
        </w:tc>
        <w:tc>
          <w:tcPr>
            <w:tcW w:w="1040" w:type="dxa"/>
            <w:vAlign w:val="center"/>
          </w:tcPr>
          <w:p w:rsidR="009D1F61" w:rsidRPr="003211C7" w:rsidRDefault="009D1F61" w:rsidP="000D3969">
            <w:pPr>
              <w:widowControl/>
              <w:jc w:val="center"/>
              <w:rPr>
                <w:rFonts w:ascii="仿宋_GB2312" w:eastAsia="仿宋_GB2312" w:hAnsiTheme="majorEastAsia" w:cs="宋体"/>
                <w:kern w:val="0"/>
                <w:szCs w:val="21"/>
              </w:rPr>
            </w:pPr>
          </w:p>
        </w:tc>
        <w:tc>
          <w:tcPr>
            <w:tcW w:w="1058" w:type="dxa"/>
            <w:vAlign w:val="center"/>
          </w:tcPr>
          <w:p w:rsidR="009D1F61" w:rsidRPr="003211C7" w:rsidRDefault="00C90F48" w:rsidP="000D3969">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2</w:t>
            </w:r>
          </w:p>
        </w:tc>
        <w:tc>
          <w:tcPr>
            <w:tcW w:w="992" w:type="dxa"/>
            <w:vAlign w:val="center"/>
          </w:tcPr>
          <w:p w:rsidR="009D1F61" w:rsidRPr="003211C7" w:rsidRDefault="009D1F61" w:rsidP="000D3969">
            <w:pPr>
              <w:widowControl/>
              <w:jc w:val="center"/>
              <w:rPr>
                <w:rFonts w:ascii="仿宋_GB2312" w:eastAsia="仿宋_GB2312" w:hAnsiTheme="majorEastAsia" w:cs="宋体"/>
                <w:kern w:val="0"/>
                <w:szCs w:val="21"/>
              </w:rPr>
            </w:pPr>
          </w:p>
        </w:tc>
      </w:tr>
      <w:tr w:rsidR="009D1F61" w:rsidRPr="00D153D3" w:rsidTr="00E95699">
        <w:trPr>
          <w:trHeight w:val="405"/>
        </w:trPr>
        <w:tc>
          <w:tcPr>
            <w:tcW w:w="1134" w:type="dxa"/>
            <w:vMerge w:val="restart"/>
            <w:vAlign w:val="center"/>
          </w:tcPr>
          <w:p w:rsidR="009D1F61" w:rsidRPr="003211C7" w:rsidRDefault="009D1F61" w:rsidP="000D3969">
            <w:pPr>
              <w:widowControl/>
              <w:jc w:val="center"/>
              <w:rPr>
                <w:rFonts w:ascii="仿宋_GB2312" w:eastAsia="仿宋_GB2312" w:hAnsiTheme="majorEastAsia"/>
              </w:rPr>
            </w:pPr>
            <w:r w:rsidRPr="003211C7">
              <w:rPr>
                <w:rFonts w:ascii="仿宋_GB2312" w:eastAsia="仿宋_GB2312" w:hAnsiTheme="majorEastAsia" w:hint="eastAsia"/>
              </w:rPr>
              <w:t>第二校</w:t>
            </w:r>
          </w:p>
          <w:p w:rsidR="009D1F61" w:rsidRPr="003211C7" w:rsidRDefault="009D1F61" w:rsidP="000D3969">
            <w:pPr>
              <w:widowControl/>
              <w:jc w:val="center"/>
              <w:rPr>
                <w:rFonts w:ascii="仿宋_GB2312" w:eastAsia="仿宋_GB2312" w:hAnsiTheme="majorEastAsia" w:cs="宋体"/>
                <w:kern w:val="0"/>
                <w:szCs w:val="21"/>
              </w:rPr>
            </w:pPr>
            <w:r w:rsidRPr="003211C7">
              <w:rPr>
                <w:rFonts w:ascii="仿宋_GB2312" w:eastAsia="仿宋_GB2312" w:hAnsiTheme="majorEastAsia" w:hint="eastAsia"/>
              </w:rPr>
              <w:t>园经历</w:t>
            </w:r>
          </w:p>
        </w:tc>
        <w:tc>
          <w:tcPr>
            <w:tcW w:w="1843" w:type="dxa"/>
            <w:vAlign w:val="center"/>
          </w:tcPr>
          <w:p w:rsidR="009D1F61" w:rsidRPr="003211C7" w:rsidRDefault="009D1F61" w:rsidP="000D3969">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派出</w:t>
            </w:r>
          </w:p>
        </w:tc>
        <w:tc>
          <w:tcPr>
            <w:tcW w:w="1039" w:type="dxa"/>
            <w:vAlign w:val="center"/>
          </w:tcPr>
          <w:p w:rsidR="009D1F61" w:rsidRPr="003211C7" w:rsidRDefault="009D1F61" w:rsidP="000D3969">
            <w:pPr>
              <w:widowControl/>
              <w:jc w:val="center"/>
              <w:rPr>
                <w:rFonts w:ascii="仿宋_GB2312" w:eastAsia="仿宋_GB2312" w:hAnsiTheme="majorEastAsia" w:cs="宋体"/>
                <w:kern w:val="0"/>
                <w:szCs w:val="21"/>
              </w:rPr>
            </w:pPr>
          </w:p>
        </w:tc>
        <w:tc>
          <w:tcPr>
            <w:tcW w:w="1040" w:type="dxa"/>
            <w:vAlign w:val="center"/>
          </w:tcPr>
          <w:p w:rsidR="009D1F61" w:rsidRPr="003211C7" w:rsidRDefault="009D1F61" w:rsidP="000D3969">
            <w:pPr>
              <w:widowControl/>
              <w:jc w:val="center"/>
              <w:rPr>
                <w:rFonts w:ascii="仿宋_GB2312" w:eastAsia="仿宋_GB2312" w:hAnsiTheme="majorEastAsia" w:cs="宋体"/>
                <w:kern w:val="0"/>
                <w:szCs w:val="21"/>
              </w:rPr>
            </w:pPr>
          </w:p>
        </w:tc>
        <w:tc>
          <w:tcPr>
            <w:tcW w:w="1039" w:type="dxa"/>
            <w:vAlign w:val="center"/>
          </w:tcPr>
          <w:p w:rsidR="009D1F61" w:rsidRPr="003211C7" w:rsidRDefault="009D1F61" w:rsidP="000D3969">
            <w:pPr>
              <w:widowControl/>
              <w:jc w:val="center"/>
              <w:rPr>
                <w:rFonts w:ascii="仿宋_GB2312" w:eastAsia="仿宋_GB2312" w:hAnsiTheme="majorEastAsia" w:cs="宋体"/>
                <w:kern w:val="0"/>
                <w:szCs w:val="21"/>
              </w:rPr>
            </w:pPr>
          </w:p>
        </w:tc>
        <w:tc>
          <w:tcPr>
            <w:tcW w:w="1040" w:type="dxa"/>
            <w:vAlign w:val="center"/>
          </w:tcPr>
          <w:p w:rsidR="009D1F61" w:rsidRPr="003211C7" w:rsidRDefault="009D1F61" w:rsidP="000D3969">
            <w:pPr>
              <w:widowControl/>
              <w:jc w:val="center"/>
              <w:rPr>
                <w:rFonts w:ascii="仿宋_GB2312" w:eastAsia="仿宋_GB2312" w:hAnsiTheme="majorEastAsia" w:cs="宋体"/>
                <w:kern w:val="0"/>
                <w:szCs w:val="21"/>
              </w:rPr>
            </w:pPr>
          </w:p>
        </w:tc>
        <w:tc>
          <w:tcPr>
            <w:tcW w:w="1058" w:type="dxa"/>
            <w:vAlign w:val="center"/>
          </w:tcPr>
          <w:p w:rsidR="009D1F61" w:rsidRPr="003211C7" w:rsidRDefault="00C90F48" w:rsidP="000D3969">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8</w:t>
            </w:r>
          </w:p>
        </w:tc>
        <w:tc>
          <w:tcPr>
            <w:tcW w:w="992" w:type="dxa"/>
            <w:vAlign w:val="center"/>
          </w:tcPr>
          <w:p w:rsidR="009D1F61" w:rsidRPr="003211C7" w:rsidRDefault="009D1F61" w:rsidP="000D3969">
            <w:pPr>
              <w:widowControl/>
              <w:jc w:val="center"/>
              <w:rPr>
                <w:rFonts w:ascii="仿宋_GB2312" w:eastAsia="仿宋_GB2312" w:hAnsiTheme="majorEastAsia" w:cs="宋体"/>
                <w:kern w:val="0"/>
                <w:szCs w:val="21"/>
              </w:rPr>
            </w:pPr>
          </w:p>
        </w:tc>
      </w:tr>
      <w:tr w:rsidR="009D1F61" w:rsidRPr="00D153D3" w:rsidTr="00E95699">
        <w:trPr>
          <w:trHeight w:val="405"/>
        </w:trPr>
        <w:tc>
          <w:tcPr>
            <w:tcW w:w="1134" w:type="dxa"/>
            <w:vMerge/>
            <w:vAlign w:val="center"/>
          </w:tcPr>
          <w:p w:rsidR="009D1F61" w:rsidRPr="003211C7" w:rsidRDefault="009D1F61" w:rsidP="000D3969">
            <w:pPr>
              <w:widowControl/>
              <w:jc w:val="center"/>
              <w:rPr>
                <w:rFonts w:ascii="仿宋_GB2312" w:eastAsia="仿宋_GB2312" w:hAnsiTheme="majorEastAsia" w:cs="宋体"/>
                <w:kern w:val="0"/>
                <w:szCs w:val="21"/>
              </w:rPr>
            </w:pPr>
          </w:p>
        </w:tc>
        <w:tc>
          <w:tcPr>
            <w:tcW w:w="1843" w:type="dxa"/>
            <w:vAlign w:val="center"/>
          </w:tcPr>
          <w:p w:rsidR="009D1F61" w:rsidRPr="003211C7" w:rsidRDefault="009D1F61" w:rsidP="000D3969">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接收</w:t>
            </w:r>
          </w:p>
        </w:tc>
        <w:tc>
          <w:tcPr>
            <w:tcW w:w="1039" w:type="dxa"/>
            <w:vAlign w:val="center"/>
          </w:tcPr>
          <w:p w:rsidR="009D1F61" w:rsidRPr="003211C7" w:rsidRDefault="004B7AFA" w:rsidP="000D3969">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7</w:t>
            </w:r>
          </w:p>
        </w:tc>
        <w:tc>
          <w:tcPr>
            <w:tcW w:w="1040" w:type="dxa"/>
            <w:vAlign w:val="center"/>
          </w:tcPr>
          <w:p w:rsidR="009D1F61" w:rsidRPr="003211C7" w:rsidRDefault="009D1F61" w:rsidP="000D3969">
            <w:pPr>
              <w:widowControl/>
              <w:jc w:val="center"/>
              <w:rPr>
                <w:rFonts w:ascii="仿宋_GB2312" w:eastAsia="仿宋_GB2312" w:hAnsiTheme="majorEastAsia" w:cs="宋体"/>
                <w:kern w:val="0"/>
                <w:szCs w:val="21"/>
              </w:rPr>
            </w:pPr>
          </w:p>
        </w:tc>
        <w:tc>
          <w:tcPr>
            <w:tcW w:w="1039" w:type="dxa"/>
            <w:vAlign w:val="center"/>
          </w:tcPr>
          <w:p w:rsidR="009D1F61" w:rsidRPr="003211C7" w:rsidRDefault="004B7AFA" w:rsidP="000D3969">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5</w:t>
            </w:r>
          </w:p>
        </w:tc>
        <w:tc>
          <w:tcPr>
            <w:tcW w:w="1040" w:type="dxa"/>
            <w:vAlign w:val="center"/>
          </w:tcPr>
          <w:p w:rsidR="009D1F61" w:rsidRPr="003211C7" w:rsidRDefault="004B7AFA" w:rsidP="000D3969">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6</w:t>
            </w:r>
          </w:p>
        </w:tc>
        <w:tc>
          <w:tcPr>
            <w:tcW w:w="1058" w:type="dxa"/>
            <w:vAlign w:val="center"/>
          </w:tcPr>
          <w:p w:rsidR="009D1F61" w:rsidRPr="003211C7" w:rsidRDefault="009D1F61" w:rsidP="000D3969">
            <w:pPr>
              <w:widowControl/>
              <w:jc w:val="center"/>
              <w:rPr>
                <w:rFonts w:ascii="仿宋_GB2312" w:eastAsia="仿宋_GB2312" w:hAnsiTheme="majorEastAsia" w:cs="宋体"/>
                <w:kern w:val="0"/>
                <w:szCs w:val="21"/>
              </w:rPr>
            </w:pPr>
          </w:p>
        </w:tc>
        <w:tc>
          <w:tcPr>
            <w:tcW w:w="992" w:type="dxa"/>
            <w:vAlign w:val="center"/>
          </w:tcPr>
          <w:p w:rsidR="009D1F61" w:rsidRPr="003211C7" w:rsidRDefault="009D1F61" w:rsidP="000D3969">
            <w:pPr>
              <w:widowControl/>
              <w:jc w:val="center"/>
              <w:rPr>
                <w:rFonts w:ascii="仿宋_GB2312" w:eastAsia="仿宋_GB2312" w:hAnsiTheme="majorEastAsia" w:cs="宋体"/>
                <w:kern w:val="0"/>
                <w:szCs w:val="21"/>
              </w:rPr>
            </w:pPr>
          </w:p>
        </w:tc>
      </w:tr>
      <w:tr w:rsidR="009D1F61" w:rsidRPr="00D153D3" w:rsidTr="00E95699">
        <w:trPr>
          <w:trHeight w:val="405"/>
        </w:trPr>
        <w:tc>
          <w:tcPr>
            <w:tcW w:w="1134" w:type="dxa"/>
            <w:vMerge w:val="restart"/>
            <w:vAlign w:val="center"/>
          </w:tcPr>
          <w:p w:rsidR="009D1F61" w:rsidRPr="003211C7" w:rsidRDefault="009D1F61" w:rsidP="000D3969">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海外学</w:t>
            </w:r>
          </w:p>
          <w:p w:rsidR="009D1F61" w:rsidRPr="003211C7" w:rsidRDefault="009D1F61" w:rsidP="000D3969">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习经历</w:t>
            </w:r>
          </w:p>
        </w:tc>
        <w:tc>
          <w:tcPr>
            <w:tcW w:w="1843" w:type="dxa"/>
            <w:vAlign w:val="center"/>
          </w:tcPr>
          <w:p w:rsidR="009D1F61" w:rsidRPr="003211C7" w:rsidRDefault="009D1F61" w:rsidP="000D3969">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派出</w:t>
            </w:r>
          </w:p>
        </w:tc>
        <w:tc>
          <w:tcPr>
            <w:tcW w:w="1039" w:type="dxa"/>
            <w:vAlign w:val="center"/>
          </w:tcPr>
          <w:p w:rsidR="009D1F61" w:rsidRPr="003211C7" w:rsidRDefault="004B7AFA" w:rsidP="000D3969">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25</w:t>
            </w:r>
          </w:p>
        </w:tc>
        <w:tc>
          <w:tcPr>
            <w:tcW w:w="1040" w:type="dxa"/>
            <w:vAlign w:val="center"/>
          </w:tcPr>
          <w:p w:rsidR="009D1F61" w:rsidRPr="003211C7" w:rsidRDefault="004B7AFA" w:rsidP="000D3969">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29</w:t>
            </w:r>
          </w:p>
        </w:tc>
        <w:tc>
          <w:tcPr>
            <w:tcW w:w="1039" w:type="dxa"/>
            <w:vAlign w:val="center"/>
          </w:tcPr>
          <w:p w:rsidR="009D1F61" w:rsidRPr="003211C7" w:rsidRDefault="004B7AFA" w:rsidP="000D3969">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31</w:t>
            </w:r>
          </w:p>
        </w:tc>
        <w:tc>
          <w:tcPr>
            <w:tcW w:w="1040" w:type="dxa"/>
            <w:vAlign w:val="center"/>
          </w:tcPr>
          <w:p w:rsidR="009D1F61" w:rsidRPr="003211C7" w:rsidRDefault="004B7AFA" w:rsidP="000D3969">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16</w:t>
            </w:r>
          </w:p>
        </w:tc>
        <w:tc>
          <w:tcPr>
            <w:tcW w:w="1058" w:type="dxa"/>
            <w:vAlign w:val="center"/>
          </w:tcPr>
          <w:p w:rsidR="009D1F61" w:rsidRPr="003211C7" w:rsidRDefault="006B5449" w:rsidP="000D3969">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0</w:t>
            </w:r>
          </w:p>
        </w:tc>
        <w:tc>
          <w:tcPr>
            <w:tcW w:w="992" w:type="dxa"/>
            <w:vAlign w:val="center"/>
          </w:tcPr>
          <w:p w:rsidR="009D1F61" w:rsidRPr="003211C7" w:rsidRDefault="009D1F61" w:rsidP="000D3969">
            <w:pPr>
              <w:widowControl/>
              <w:jc w:val="center"/>
              <w:rPr>
                <w:rFonts w:ascii="仿宋_GB2312" w:eastAsia="仿宋_GB2312" w:hAnsiTheme="majorEastAsia" w:cs="宋体"/>
                <w:kern w:val="0"/>
                <w:szCs w:val="21"/>
              </w:rPr>
            </w:pPr>
          </w:p>
        </w:tc>
      </w:tr>
      <w:tr w:rsidR="009D1F61" w:rsidRPr="00D153D3" w:rsidTr="00E95699">
        <w:trPr>
          <w:trHeight w:val="405"/>
        </w:trPr>
        <w:tc>
          <w:tcPr>
            <w:tcW w:w="1134" w:type="dxa"/>
            <w:vMerge/>
            <w:vAlign w:val="center"/>
          </w:tcPr>
          <w:p w:rsidR="009D1F61" w:rsidRPr="003211C7" w:rsidRDefault="009D1F61" w:rsidP="000D3969">
            <w:pPr>
              <w:widowControl/>
              <w:jc w:val="center"/>
              <w:rPr>
                <w:rFonts w:ascii="仿宋_GB2312" w:eastAsia="仿宋_GB2312" w:hAnsiTheme="majorEastAsia" w:cs="宋体"/>
                <w:kern w:val="0"/>
                <w:szCs w:val="21"/>
              </w:rPr>
            </w:pPr>
          </w:p>
        </w:tc>
        <w:tc>
          <w:tcPr>
            <w:tcW w:w="1843" w:type="dxa"/>
            <w:vAlign w:val="center"/>
          </w:tcPr>
          <w:p w:rsidR="009D1F61" w:rsidRPr="003211C7" w:rsidRDefault="009D1F61" w:rsidP="000D3969">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接收</w:t>
            </w:r>
          </w:p>
        </w:tc>
        <w:tc>
          <w:tcPr>
            <w:tcW w:w="1039" w:type="dxa"/>
            <w:vAlign w:val="center"/>
          </w:tcPr>
          <w:p w:rsidR="009D1F61" w:rsidRPr="003211C7" w:rsidRDefault="009D1F61" w:rsidP="000D3969">
            <w:pPr>
              <w:widowControl/>
              <w:jc w:val="center"/>
              <w:rPr>
                <w:rFonts w:ascii="仿宋_GB2312" w:eastAsia="仿宋_GB2312" w:hAnsiTheme="majorEastAsia" w:cs="宋体"/>
                <w:kern w:val="0"/>
                <w:szCs w:val="21"/>
              </w:rPr>
            </w:pPr>
          </w:p>
        </w:tc>
        <w:tc>
          <w:tcPr>
            <w:tcW w:w="1040" w:type="dxa"/>
            <w:vAlign w:val="center"/>
          </w:tcPr>
          <w:p w:rsidR="009D1F61" w:rsidRPr="003211C7" w:rsidRDefault="009D1F61" w:rsidP="000D3969">
            <w:pPr>
              <w:widowControl/>
              <w:jc w:val="center"/>
              <w:rPr>
                <w:rFonts w:ascii="仿宋_GB2312" w:eastAsia="仿宋_GB2312" w:hAnsiTheme="majorEastAsia" w:cs="宋体"/>
                <w:kern w:val="0"/>
                <w:szCs w:val="21"/>
              </w:rPr>
            </w:pPr>
          </w:p>
        </w:tc>
        <w:tc>
          <w:tcPr>
            <w:tcW w:w="1039" w:type="dxa"/>
            <w:vAlign w:val="center"/>
          </w:tcPr>
          <w:p w:rsidR="009D1F61" w:rsidRPr="003211C7" w:rsidRDefault="009D1F61" w:rsidP="000D3969">
            <w:pPr>
              <w:widowControl/>
              <w:jc w:val="center"/>
              <w:rPr>
                <w:rFonts w:ascii="仿宋_GB2312" w:eastAsia="仿宋_GB2312" w:hAnsiTheme="majorEastAsia" w:cs="宋体"/>
                <w:kern w:val="0"/>
                <w:szCs w:val="21"/>
              </w:rPr>
            </w:pPr>
          </w:p>
        </w:tc>
        <w:tc>
          <w:tcPr>
            <w:tcW w:w="1040" w:type="dxa"/>
            <w:vAlign w:val="center"/>
          </w:tcPr>
          <w:p w:rsidR="009D1F61" w:rsidRPr="003211C7" w:rsidRDefault="009D1F61" w:rsidP="000D3969">
            <w:pPr>
              <w:widowControl/>
              <w:jc w:val="center"/>
              <w:rPr>
                <w:rFonts w:ascii="仿宋_GB2312" w:eastAsia="仿宋_GB2312" w:hAnsiTheme="majorEastAsia" w:cs="宋体"/>
                <w:kern w:val="0"/>
                <w:szCs w:val="21"/>
              </w:rPr>
            </w:pPr>
          </w:p>
        </w:tc>
        <w:tc>
          <w:tcPr>
            <w:tcW w:w="1058" w:type="dxa"/>
            <w:vAlign w:val="center"/>
          </w:tcPr>
          <w:p w:rsidR="009D1F61" w:rsidRPr="003211C7" w:rsidRDefault="009D1F61" w:rsidP="000D3969">
            <w:pPr>
              <w:widowControl/>
              <w:jc w:val="center"/>
              <w:rPr>
                <w:rFonts w:ascii="仿宋_GB2312" w:eastAsia="仿宋_GB2312" w:hAnsiTheme="majorEastAsia" w:cs="宋体"/>
                <w:kern w:val="0"/>
                <w:szCs w:val="21"/>
              </w:rPr>
            </w:pPr>
          </w:p>
        </w:tc>
        <w:tc>
          <w:tcPr>
            <w:tcW w:w="992" w:type="dxa"/>
            <w:vAlign w:val="center"/>
          </w:tcPr>
          <w:p w:rsidR="009D1F61" w:rsidRPr="003211C7" w:rsidRDefault="009D1F61" w:rsidP="000D3969">
            <w:pPr>
              <w:widowControl/>
              <w:jc w:val="center"/>
              <w:rPr>
                <w:rFonts w:ascii="仿宋_GB2312" w:eastAsia="仿宋_GB2312" w:hAnsiTheme="majorEastAsia" w:cs="宋体"/>
                <w:kern w:val="0"/>
                <w:szCs w:val="21"/>
              </w:rPr>
            </w:pPr>
          </w:p>
        </w:tc>
      </w:tr>
      <w:tr w:rsidR="009D1F61" w:rsidRPr="00D153D3" w:rsidTr="00E95699">
        <w:trPr>
          <w:trHeight w:val="405"/>
        </w:trPr>
        <w:tc>
          <w:tcPr>
            <w:tcW w:w="1134" w:type="dxa"/>
            <w:vAlign w:val="center"/>
          </w:tcPr>
          <w:p w:rsidR="009D1F61" w:rsidRPr="003211C7" w:rsidRDefault="009D1F61" w:rsidP="000D3969">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社会实</w:t>
            </w:r>
          </w:p>
          <w:p w:rsidR="009D1F61" w:rsidRPr="003211C7" w:rsidRDefault="009D1F61" w:rsidP="000D3969">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践经历</w:t>
            </w:r>
          </w:p>
        </w:tc>
        <w:tc>
          <w:tcPr>
            <w:tcW w:w="1843" w:type="dxa"/>
            <w:vAlign w:val="center"/>
          </w:tcPr>
          <w:p w:rsidR="009D1F61" w:rsidRPr="003211C7" w:rsidRDefault="009D1F61" w:rsidP="000D3969">
            <w:pPr>
              <w:widowControl/>
              <w:jc w:val="center"/>
              <w:rPr>
                <w:rFonts w:ascii="仿宋_GB2312" w:eastAsia="仿宋_GB2312" w:hAnsiTheme="majorEastAsia" w:cs="宋体"/>
                <w:kern w:val="0"/>
                <w:szCs w:val="21"/>
              </w:rPr>
            </w:pPr>
            <w:r w:rsidRPr="003211C7">
              <w:rPr>
                <w:rFonts w:ascii="仿宋_GB2312" w:eastAsia="仿宋_GB2312" w:hAnsiTheme="majorEastAsia" w:hint="eastAsia"/>
                <w:szCs w:val="21"/>
              </w:rPr>
              <w:t>社会实践团队</w:t>
            </w:r>
          </w:p>
        </w:tc>
        <w:tc>
          <w:tcPr>
            <w:tcW w:w="1039" w:type="dxa"/>
            <w:vAlign w:val="center"/>
          </w:tcPr>
          <w:p w:rsidR="009D1F61" w:rsidRPr="003211C7" w:rsidRDefault="009D1F61" w:rsidP="000D3969">
            <w:pPr>
              <w:widowControl/>
              <w:jc w:val="center"/>
              <w:rPr>
                <w:rFonts w:ascii="仿宋_GB2312" w:eastAsia="仿宋_GB2312" w:hAnsiTheme="majorEastAsia" w:cs="宋体"/>
                <w:kern w:val="0"/>
                <w:szCs w:val="21"/>
              </w:rPr>
            </w:pPr>
          </w:p>
        </w:tc>
        <w:tc>
          <w:tcPr>
            <w:tcW w:w="1040" w:type="dxa"/>
            <w:vAlign w:val="center"/>
          </w:tcPr>
          <w:p w:rsidR="009D1F61" w:rsidRPr="003211C7" w:rsidRDefault="009D1F61" w:rsidP="000D3969">
            <w:pPr>
              <w:widowControl/>
              <w:jc w:val="center"/>
              <w:rPr>
                <w:rFonts w:ascii="仿宋_GB2312" w:eastAsia="仿宋_GB2312" w:hAnsiTheme="majorEastAsia" w:cs="宋体"/>
                <w:kern w:val="0"/>
                <w:szCs w:val="21"/>
              </w:rPr>
            </w:pPr>
          </w:p>
        </w:tc>
        <w:tc>
          <w:tcPr>
            <w:tcW w:w="1039" w:type="dxa"/>
            <w:vAlign w:val="center"/>
          </w:tcPr>
          <w:p w:rsidR="009D1F61" w:rsidRPr="003211C7" w:rsidRDefault="009D1F61" w:rsidP="000D3969">
            <w:pPr>
              <w:widowControl/>
              <w:jc w:val="center"/>
              <w:rPr>
                <w:rFonts w:ascii="仿宋_GB2312" w:eastAsia="仿宋_GB2312" w:hAnsiTheme="majorEastAsia" w:cs="宋体"/>
                <w:kern w:val="0"/>
                <w:szCs w:val="21"/>
              </w:rPr>
            </w:pPr>
          </w:p>
        </w:tc>
        <w:tc>
          <w:tcPr>
            <w:tcW w:w="1040" w:type="dxa"/>
            <w:vAlign w:val="center"/>
          </w:tcPr>
          <w:p w:rsidR="009D1F61" w:rsidRPr="003211C7" w:rsidRDefault="009D1F61" w:rsidP="000D3969">
            <w:pPr>
              <w:widowControl/>
              <w:jc w:val="center"/>
              <w:rPr>
                <w:rFonts w:ascii="仿宋_GB2312" w:eastAsia="仿宋_GB2312" w:hAnsiTheme="majorEastAsia" w:cs="宋体"/>
                <w:kern w:val="0"/>
                <w:szCs w:val="21"/>
              </w:rPr>
            </w:pPr>
          </w:p>
        </w:tc>
        <w:tc>
          <w:tcPr>
            <w:tcW w:w="1058" w:type="dxa"/>
            <w:vAlign w:val="center"/>
          </w:tcPr>
          <w:p w:rsidR="009D1F61" w:rsidRPr="003211C7" w:rsidRDefault="009D1F61" w:rsidP="000D3969">
            <w:pPr>
              <w:widowControl/>
              <w:jc w:val="center"/>
              <w:rPr>
                <w:rFonts w:ascii="仿宋_GB2312" w:eastAsia="仿宋_GB2312" w:hAnsiTheme="majorEastAsia" w:cs="宋体"/>
                <w:kern w:val="0"/>
                <w:szCs w:val="21"/>
              </w:rPr>
            </w:pPr>
          </w:p>
        </w:tc>
        <w:tc>
          <w:tcPr>
            <w:tcW w:w="992" w:type="dxa"/>
            <w:vAlign w:val="center"/>
          </w:tcPr>
          <w:p w:rsidR="009D1F61" w:rsidRPr="003211C7" w:rsidRDefault="009D1F61" w:rsidP="000D3969">
            <w:pPr>
              <w:widowControl/>
              <w:jc w:val="center"/>
              <w:rPr>
                <w:rFonts w:ascii="仿宋_GB2312" w:eastAsia="仿宋_GB2312" w:hAnsiTheme="majorEastAsia" w:cs="宋体"/>
                <w:kern w:val="0"/>
                <w:szCs w:val="21"/>
              </w:rPr>
            </w:pPr>
          </w:p>
        </w:tc>
      </w:tr>
    </w:tbl>
    <w:p w:rsidR="00FE215E" w:rsidRPr="003969B8" w:rsidRDefault="00FE215E" w:rsidP="00356F98">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w:t>
      </w:r>
      <w:r w:rsidR="0078778D">
        <w:rPr>
          <w:rFonts w:ascii="仿宋_GB2312" w:eastAsia="仿宋_GB2312" w:hAnsi="黑体" w:hint="eastAsia"/>
          <w:b/>
          <w:sz w:val="24"/>
        </w:rPr>
        <w:t>五</w:t>
      </w:r>
      <w:r w:rsidRPr="003969B8">
        <w:rPr>
          <w:rFonts w:ascii="仿宋_GB2312" w:eastAsia="仿宋_GB2312" w:hAnsi="黑体" w:hint="eastAsia"/>
          <w:b/>
          <w:sz w:val="24"/>
        </w:rPr>
        <w:t>）</w:t>
      </w:r>
      <w:r w:rsidR="0049449D" w:rsidRPr="003969B8">
        <w:rPr>
          <w:rFonts w:ascii="仿宋_GB2312" w:eastAsia="仿宋_GB2312" w:hAnsi="黑体" w:hint="eastAsia"/>
          <w:b/>
          <w:sz w:val="24"/>
        </w:rPr>
        <w:t>暑期学校</w:t>
      </w:r>
    </w:p>
    <w:p w:rsidR="00AC5F4D" w:rsidRPr="00AA22E4" w:rsidRDefault="00AC5F4D" w:rsidP="00AC5F4D">
      <w:pPr>
        <w:adjustRightInd w:val="0"/>
        <w:snapToGrid w:val="0"/>
        <w:spacing w:before="100" w:beforeAutospacing="1" w:after="100" w:afterAutospacing="1" w:line="360" w:lineRule="auto"/>
        <w:ind w:firstLineChars="200" w:firstLine="480"/>
        <w:rPr>
          <w:rFonts w:ascii="仿宋" w:eastAsia="仿宋" w:hAnsi="仿宋"/>
          <w:bCs/>
          <w:smallCaps/>
          <w:sz w:val="24"/>
        </w:rPr>
      </w:pPr>
      <w:r w:rsidRPr="00AA22E4">
        <w:rPr>
          <w:rFonts w:ascii="仿宋" w:eastAsia="仿宋" w:hAnsi="仿宋" w:hint="eastAsia"/>
          <w:bCs/>
          <w:smallCaps/>
          <w:sz w:val="24"/>
        </w:rPr>
        <w:t>经济学院在暑期学校的开办中秉承“开拓创新、服务学生”的理念，创新模式和机制，为学生素质的全面提升提供更好的条件和支撑。</w:t>
      </w:r>
    </w:p>
    <w:p w:rsidR="00AC5F4D" w:rsidRPr="00AA22E4" w:rsidRDefault="00AC5F4D" w:rsidP="00AC5F4D">
      <w:pPr>
        <w:adjustRightInd w:val="0"/>
        <w:snapToGrid w:val="0"/>
        <w:spacing w:before="100" w:beforeAutospacing="1" w:after="100" w:afterAutospacing="1" w:line="360" w:lineRule="auto"/>
        <w:ind w:firstLineChars="200" w:firstLine="480"/>
        <w:rPr>
          <w:rFonts w:ascii="仿宋" w:eastAsia="仿宋" w:hAnsi="仿宋"/>
          <w:bCs/>
          <w:smallCaps/>
          <w:sz w:val="24"/>
        </w:rPr>
      </w:pPr>
      <w:bookmarkStart w:id="8" w:name="_Toc432618805"/>
      <w:r w:rsidRPr="00AA22E4">
        <w:rPr>
          <w:rFonts w:ascii="仿宋" w:eastAsia="仿宋" w:hAnsi="仿宋" w:hint="eastAsia"/>
          <w:bCs/>
          <w:smallCaps/>
          <w:sz w:val="24"/>
        </w:rPr>
        <w:t>1.经济学第二学位班</w:t>
      </w:r>
      <w:bookmarkEnd w:id="8"/>
    </w:p>
    <w:p w:rsidR="00AC5F4D" w:rsidRPr="00AA22E4" w:rsidRDefault="00AC5F4D" w:rsidP="00AC5F4D">
      <w:pPr>
        <w:adjustRightInd w:val="0"/>
        <w:snapToGrid w:val="0"/>
        <w:spacing w:before="100" w:beforeAutospacing="1" w:after="100" w:afterAutospacing="1" w:line="360" w:lineRule="auto"/>
        <w:ind w:firstLineChars="200" w:firstLine="480"/>
        <w:rPr>
          <w:rFonts w:ascii="仿宋" w:eastAsia="仿宋" w:hAnsi="仿宋"/>
          <w:bCs/>
          <w:smallCaps/>
          <w:sz w:val="24"/>
        </w:rPr>
      </w:pPr>
      <w:r w:rsidRPr="00AA22E4">
        <w:rPr>
          <w:rFonts w:ascii="仿宋" w:eastAsia="仿宋" w:hAnsi="仿宋" w:hint="eastAsia"/>
          <w:bCs/>
          <w:smallCaps/>
          <w:sz w:val="24"/>
        </w:rPr>
        <w:lastRenderedPageBreak/>
        <w:t>近年来，经济学类专业一直广受社会关注，许多学生在入学时都把经济类作为第一专业选择，但受招生计划限制的原因，许多学生都未能进入经济学院学习。经济学第二学位班的开设，给同学们提供了更多的可能和机会，让更多对经济学有兴趣的同学实现了他们的梦想。</w:t>
      </w:r>
    </w:p>
    <w:p w:rsidR="00AC5F4D" w:rsidRPr="00AA22E4" w:rsidRDefault="00AC5F4D" w:rsidP="00AC5F4D">
      <w:pPr>
        <w:adjustRightInd w:val="0"/>
        <w:snapToGrid w:val="0"/>
        <w:spacing w:before="100" w:beforeAutospacing="1" w:after="100" w:afterAutospacing="1" w:line="360" w:lineRule="auto"/>
        <w:ind w:firstLineChars="200" w:firstLine="480"/>
        <w:rPr>
          <w:rFonts w:ascii="仿宋" w:eastAsia="仿宋" w:hAnsi="仿宋"/>
          <w:bCs/>
          <w:smallCaps/>
          <w:sz w:val="24"/>
        </w:rPr>
      </w:pPr>
      <w:r w:rsidRPr="00AA22E4">
        <w:rPr>
          <w:rFonts w:ascii="仿宋" w:eastAsia="仿宋" w:hAnsi="仿宋" w:hint="eastAsia"/>
          <w:bCs/>
          <w:smallCaps/>
          <w:sz w:val="24"/>
        </w:rPr>
        <w:t>2014年之前，经济学院的第二学位班主要集中于“国际经济与贸易”和“金融学”两个专业，每年报名学生300-400人。2015年，学院将所有专业放开，在满足最低学生人数的基础上，开设了经济学、金融学、金融工程和国际经济与贸易四个专业的第二学位班，报名学生300余名。</w:t>
      </w:r>
    </w:p>
    <w:p w:rsidR="00AC5F4D" w:rsidRPr="00AA22E4" w:rsidRDefault="00AC5F4D" w:rsidP="00AC5F4D">
      <w:pPr>
        <w:adjustRightInd w:val="0"/>
        <w:snapToGrid w:val="0"/>
        <w:spacing w:before="100" w:beforeAutospacing="1" w:after="100" w:afterAutospacing="1" w:line="360" w:lineRule="auto"/>
        <w:ind w:firstLineChars="200" w:firstLine="480"/>
        <w:rPr>
          <w:rFonts w:ascii="仿宋" w:eastAsia="仿宋" w:hAnsi="仿宋"/>
          <w:bCs/>
          <w:smallCaps/>
          <w:sz w:val="24"/>
        </w:rPr>
      </w:pPr>
      <w:bookmarkStart w:id="9" w:name="_Toc432618806"/>
      <w:r w:rsidRPr="00AA22E4">
        <w:rPr>
          <w:rFonts w:ascii="仿宋" w:eastAsia="仿宋" w:hAnsi="仿宋" w:hint="eastAsia"/>
          <w:bCs/>
          <w:smallCaps/>
          <w:sz w:val="24"/>
        </w:rPr>
        <w:t>2.</w:t>
      </w:r>
      <w:r w:rsidRPr="00AA22E4">
        <w:rPr>
          <w:rFonts w:ascii="仿宋" w:eastAsia="仿宋" w:hAnsi="仿宋"/>
          <w:bCs/>
          <w:smallCaps/>
          <w:sz w:val="24"/>
        </w:rPr>
        <w:t>“永安新星成长计划“—山东大学订单班</w:t>
      </w:r>
      <w:bookmarkEnd w:id="9"/>
    </w:p>
    <w:p w:rsidR="00AC5F4D" w:rsidRPr="00AA22E4" w:rsidRDefault="00AC5F4D" w:rsidP="00AC5F4D">
      <w:pPr>
        <w:adjustRightInd w:val="0"/>
        <w:snapToGrid w:val="0"/>
        <w:spacing w:before="100" w:beforeAutospacing="1" w:after="100" w:afterAutospacing="1" w:line="360" w:lineRule="auto"/>
        <w:ind w:firstLineChars="200" w:firstLine="480"/>
        <w:rPr>
          <w:rFonts w:ascii="仿宋" w:eastAsia="仿宋" w:hAnsi="仿宋"/>
          <w:bCs/>
          <w:smallCaps/>
          <w:sz w:val="24"/>
        </w:rPr>
      </w:pPr>
      <w:r w:rsidRPr="00AA22E4">
        <w:rPr>
          <w:rFonts w:ascii="仿宋" w:eastAsia="仿宋" w:hAnsi="仿宋" w:hint="eastAsia"/>
          <w:bCs/>
          <w:smallCaps/>
          <w:sz w:val="24"/>
        </w:rPr>
        <w:t>2012年，山东大学经济与永安期货公司联合举办的“永安期货新星成长计划”山东大学订单班。永安期货旨在通过本系列培训班为期货行业储备高素质人才，为行业发展、公司发展、学员发展贡献一份力量，承担一份社会责任。</w:t>
      </w:r>
      <w:r w:rsidRPr="00AA22E4">
        <w:rPr>
          <w:rFonts w:ascii="仿宋" w:eastAsia="仿宋" w:hAnsi="仿宋"/>
          <w:bCs/>
          <w:smallCaps/>
          <w:sz w:val="24"/>
        </w:rPr>
        <w:t>该项目是学院校企合作的创新形式，实现了促进学校人才培养、满足企业人才需求的“双赢”效果。</w:t>
      </w:r>
    </w:p>
    <w:p w:rsidR="00AC5F4D" w:rsidRPr="00AA22E4" w:rsidRDefault="00AC5F4D" w:rsidP="00AC5F4D">
      <w:pPr>
        <w:adjustRightInd w:val="0"/>
        <w:snapToGrid w:val="0"/>
        <w:spacing w:before="100" w:beforeAutospacing="1" w:after="100" w:afterAutospacing="1" w:line="360" w:lineRule="auto"/>
        <w:ind w:firstLineChars="200" w:firstLine="480"/>
        <w:rPr>
          <w:rFonts w:ascii="仿宋" w:eastAsia="仿宋" w:hAnsi="仿宋"/>
          <w:bCs/>
          <w:smallCaps/>
          <w:sz w:val="24"/>
        </w:rPr>
      </w:pPr>
      <w:r w:rsidRPr="00AA22E4">
        <w:rPr>
          <w:rFonts w:ascii="仿宋" w:eastAsia="仿宋" w:hAnsi="仿宋"/>
          <w:bCs/>
          <w:smallCaps/>
          <w:sz w:val="24"/>
        </w:rPr>
        <w:t>“永安新星成长计划“—山东大学订单班通过授课与实践相结合的方式，向学员们传授专业知识的同时，传播正确的投资理念，分享成熟的投资框架，为学员们日后的学习和工作打下良好的基础。</w:t>
      </w:r>
    </w:p>
    <w:p w:rsidR="00AC5F4D" w:rsidRPr="00AA22E4" w:rsidRDefault="00BF2A4E" w:rsidP="00AC5F4D">
      <w:pPr>
        <w:adjustRightInd w:val="0"/>
        <w:snapToGrid w:val="0"/>
        <w:spacing w:before="100" w:beforeAutospacing="1" w:after="100" w:afterAutospacing="1" w:line="360" w:lineRule="auto"/>
        <w:ind w:firstLineChars="200" w:firstLine="480"/>
        <w:rPr>
          <w:rFonts w:ascii="仿宋" w:eastAsia="仿宋" w:hAnsi="仿宋"/>
          <w:bCs/>
          <w:smallCaps/>
          <w:sz w:val="24"/>
        </w:rPr>
      </w:pPr>
      <w:r w:rsidRPr="00AA22E4">
        <w:rPr>
          <w:rFonts w:ascii="仿宋" w:eastAsia="仿宋" w:hAnsi="仿宋" w:hint="eastAsia"/>
          <w:bCs/>
          <w:smallCaps/>
          <w:sz w:val="24"/>
        </w:rPr>
        <w:t>201</w:t>
      </w:r>
      <w:r>
        <w:rPr>
          <w:rFonts w:ascii="仿宋" w:eastAsia="仿宋" w:hAnsi="仿宋"/>
          <w:bCs/>
          <w:smallCaps/>
          <w:sz w:val="24"/>
        </w:rPr>
        <w:t>6</w:t>
      </w:r>
      <w:r w:rsidR="00AC5F4D" w:rsidRPr="00AA22E4">
        <w:rPr>
          <w:rFonts w:ascii="仿宋" w:eastAsia="仿宋" w:hAnsi="仿宋" w:hint="eastAsia"/>
          <w:bCs/>
          <w:smallCaps/>
          <w:sz w:val="24"/>
        </w:rPr>
        <w:t>年，第</w:t>
      </w:r>
      <w:r>
        <w:rPr>
          <w:rFonts w:ascii="仿宋" w:eastAsia="仿宋" w:hAnsi="仿宋" w:hint="eastAsia"/>
          <w:bCs/>
          <w:smallCaps/>
          <w:sz w:val="24"/>
        </w:rPr>
        <w:t>五</w:t>
      </w:r>
      <w:r w:rsidR="00AC5F4D" w:rsidRPr="00AA22E4">
        <w:rPr>
          <w:rFonts w:ascii="仿宋" w:eastAsia="仿宋" w:hAnsi="仿宋" w:hint="eastAsia"/>
          <w:bCs/>
          <w:smallCaps/>
          <w:sz w:val="24"/>
        </w:rPr>
        <w:t>期订单班共有来自包括经济学院等多个学院的23名对期货行业感兴趣的学生。在第一阶段的培训中，永安期货山东管理总部主要为学员们安排了期货市场基础知识与期货期权衍生品基础知识的课程。讲师主要来自永安期货山东地区营业部以及北京研究院，通过12天的培训课程，为学员们系统地展示了期货行业的发展现状，深入浅出地讲解了大宗商品及金融期货的基础知识和研究思路。其中包括永安期货北京研究院工业品部部长周骏鹏讲解了永安期货投资体系，永安期货济南营业部研发部经理王付东讲解了农产品研究思路，永安期货济南营业部营销总监齐浩田介绍了营业部概况。本次培训课程还安排学员们参观了章丘棉花期货交割库和永安期货济南营业部，通过实地的参观学习，帮助学员们了解期货行业是如何通过运用风险管理工具为实体经济服务以及日后从事期货工作所需要具备的知识和能力。第一阶段结束之后，学员们将继续开展期货模拟交易大赛，通过将课上学到的知识付诸实践，来感受期货市场的魅力。订单班还为同学们配备了班级活动经费、奖学金以及期货从业资格考试奖金、模拟交易大赛奖金等，激励学生学习、实践。</w:t>
      </w:r>
    </w:p>
    <w:p w:rsidR="00AC5F4D" w:rsidRPr="00AA22E4" w:rsidRDefault="00AC5F4D" w:rsidP="00AC5F4D">
      <w:pPr>
        <w:adjustRightInd w:val="0"/>
        <w:snapToGrid w:val="0"/>
        <w:spacing w:before="100" w:beforeAutospacing="1" w:after="100" w:afterAutospacing="1" w:line="360" w:lineRule="auto"/>
        <w:ind w:firstLineChars="200" w:firstLine="480"/>
        <w:rPr>
          <w:rFonts w:ascii="仿宋" w:eastAsia="仿宋" w:hAnsi="仿宋"/>
          <w:bCs/>
          <w:smallCaps/>
          <w:sz w:val="24"/>
        </w:rPr>
      </w:pPr>
      <w:bookmarkStart w:id="10" w:name="_Toc432618807"/>
      <w:r w:rsidRPr="00AA22E4">
        <w:rPr>
          <w:rFonts w:ascii="仿宋" w:eastAsia="仿宋" w:hAnsi="仿宋" w:hint="eastAsia"/>
          <w:bCs/>
          <w:smallCaps/>
          <w:sz w:val="24"/>
        </w:rPr>
        <w:lastRenderedPageBreak/>
        <w:t>3.“大学生就业力UP计划”暑期训练营</w:t>
      </w:r>
      <w:bookmarkEnd w:id="10"/>
    </w:p>
    <w:p w:rsidR="00AC5F4D" w:rsidRPr="00AA22E4" w:rsidRDefault="00AC5F4D" w:rsidP="00AC5F4D">
      <w:pPr>
        <w:adjustRightInd w:val="0"/>
        <w:snapToGrid w:val="0"/>
        <w:spacing w:before="100" w:beforeAutospacing="1" w:after="100" w:afterAutospacing="1" w:line="360" w:lineRule="auto"/>
        <w:ind w:firstLineChars="200" w:firstLine="480"/>
        <w:rPr>
          <w:rFonts w:ascii="仿宋" w:eastAsia="仿宋" w:hAnsi="仿宋"/>
          <w:bCs/>
          <w:smallCaps/>
          <w:sz w:val="24"/>
        </w:rPr>
      </w:pPr>
      <w:r w:rsidRPr="00AA22E4">
        <w:rPr>
          <w:rFonts w:ascii="仿宋" w:eastAsia="仿宋" w:hAnsi="仿宋" w:hint="eastAsia"/>
          <w:bCs/>
          <w:smallCaps/>
          <w:sz w:val="24"/>
        </w:rPr>
        <w:t>从2008年-</w:t>
      </w:r>
      <w:r w:rsidR="00BF2A4E" w:rsidRPr="00AA22E4">
        <w:rPr>
          <w:rFonts w:ascii="仿宋" w:eastAsia="仿宋" w:hAnsi="仿宋" w:hint="eastAsia"/>
          <w:bCs/>
          <w:smallCaps/>
          <w:sz w:val="24"/>
        </w:rPr>
        <w:t>201</w:t>
      </w:r>
      <w:r w:rsidR="00BF2A4E">
        <w:rPr>
          <w:rFonts w:ascii="仿宋" w:eastAsia="仿宋" w:hAnsi="仿宋"/>
          <w:bCs/>
          <w:smallCaps/>
          <w:sz w:val="24"/>
        </w:rPr>
        <w:t>6</w:t>
      </w:r>
      <w:r w:rsidRPr="00AA22E4">
        <w:rPr>
          <w:rFonts w:ascii="仿宋" w:eastAsia="仿宋" w:hAnsi="仿宋" w:hint="eastAsia"/>
          <w:bCs/>
          <w:smallCaps/>
          <w:sz w:val="24"/>
        </w:rPr>
        <w:t>年，经济学院已连续</w:t>
      </w:r>
      <w:r w:rsidR="00BF2A4E">
        <w:rPr>
          <w:rFonts w:ascii="仿宋" w:eastAsia="仿宋" w:hAnsi="仿宋"/>
          <w:bCs/>
          <w:smallCaps/>
          <w:sz w:val="24"/>
        </w:rPr>
        <w:t>8</w:t>
      </w:r>
      <w:r w:rsidRPr="00AA22E4">
        <w:rPr>
          <w:rFonts w:ascii="仿宋" w:eastAsia="仿宋" w:hAnsi="仿宋" w:hint="eastAsia"/>
          <w:bCs/>
          <w:smallCaps/>
          <w:sz w:val="24"/>
        </w:rPr>
        <w:t>年举办举办“大学生就业力UP计划”暑期训练营。</w:t>
      </w:r>
    </w:p>
    <w:p w:rsidR="00AC5F4D" w:rsidRPr="00AA22E4" w:rsidRDefault="00BF2A4E" w:rsidP="00AC5F4D">
      <w:pPr>
        <w:adjustRightInd w:val="0"/>
        <w:snapToGrid w:val="0"/>
        <w:spacing w:before="100" w:beforeAutospacing="1" w:after="100" w:afterAutospacing="1" w:line="360" w:lineRule="auto"/>
        <w:ind w:firstLineChars="200" w:firstLine="480"/>
        <w:rPr>
          <w:rFonts w:ascii="仿宋" w:eastAsia="仿宋" w:hAnsi="仿宋"/>
          <w:bCs/>
          <w:smallCaps/>
          <w:sz w:val="24"/>
        </w:rPr>
      </w:pPr>
      <w:r w:rsidRPr="00AA22E4">
        <w:rPr>
          <w:rFonts w:ascii="仿宋" w:eastAsia="仿宋" w:hAnsi="仿宋" w:hint="eastAsia"/>
          <w:bCs/>
          <w:smallCaps/>
          <w:sz w:val="24"/>
        </w:rPr>
        <w:t>201</w:t>
      </w:r>
      <w:r>
        <w:rPr>
          <w:rFonts w:ascii="仿宋" w:eastAsia="仿宋" w:hAnsi="仿宋"/>
          <w:bCs/>
          <w:smallCaps/>
          <w:sz w:val="24"/>
        </w:rPr>
        <w:t>6</w:t>
      </w:r>
      <w:r w:rsidR="00AC5F4D" w:rsidRPr="00AA22E4">
        <w:rPr>
          <w:rFonts w:ascii="仿宋" w:eastAsia="仿宋" w:hAnsi="仿宋" w:hint="eastAsia"/>
          <w:bCs/>
          <w:smallCaps/>
          <w:sz w:val="24"/>
        </w:rPr>
        <w:t>年训练营邀请前程无忧、金玉之缘等培训机构和山东旅游职业学院等各个行业的知名人士进行职业生涯规划、商务礼仪、应试技巧、模拟面试和专题讲座等单元的培训指导，同学们从中了解了面试与就业中需要注意与积累的专业知识和基本常识，与专业人士面对面沟通和交流，更好地促进了就业求职能力的提升。该活动目前已成为全校在就业训练方面的品牌。</w:t>
      </w:r>
    </w:p>
    <w:p w:rsidR="00AC5F4D" w:rsidRPr="00AA22E4" w:rsidRDefault="00AC5F4D" w:rsidP="00AC5F4D">
      <w:pPr>
        <w:adjustRightInd w:val="0"/>
        <w:snapToGrid w:val="0"/>
        <w:spacing w:before="100" w:beforeAutospacing="1" w:after="100" w:afterAutospacing="1" w:line="360" w:lineRule="auto"/>
        <w:ind w:firstLineChars="200" w:firstLine="480"/>
        <w:rPr>
          <w:rFonts w:ascii="仿宋" w:eastAsia="仿宋" w:hAnsi="仿宋"/>
          <w:bCs/>
          <w:smallCaps/>
          <w:sz w:val="24"/>
        </w:rPr>
      </w:pPr>
      <w:bookmarkStart w:id="11" w:name="_Toc432618808"/>
      <w:r w:rsidRPr="00AA22E4">
        <w:rPr>
          <w:rFonts w:ascii="仿宋" w:eastAsia="仿宋" w:hAnsi="仿宋" w:hint="eastAsia"/>
          <w:bCs/>
          <w:smallCaps/>
          <w:sz w:val="24"/>
        </w:rPr>
        <w:t>4. 优秀大学生夏令营</w:t>
      </w:r>
      <w:bookmarkEnd w:id="11"/>
    </w:p>
    <w:p w:rsidR="00AC5F4D" w:rsidRPr="00AA22E4" w:rsidRDefault="00AC5F4D" w:rsidP="00AC5F4D">
      <w:pPr>
        <w:adjustRightInd w:val="0"/>
        <w:snapToGrid w:val="0"/>
        <w:spacing w:before="100" w:beforeAutospacing="1" w:after="100" w:afterAutospacing="1" w:line="360" w:lineRule="auto"/>
        <w:ind w:firstLineChars="200" w:firstLine="480"/>
        <w:rPr>
          <w:rFonts w:ascii="仿宋" w:eastAsia="仿宋" w:hAnsi="仿宋"/>
          <w:bCs/>
          <w:smallCaps/>
          <w:sz w:val="24"/>
        </w:rPr>
      </w:pPr>
      <w:r w:rsidRPr="00AA22E4">
        <w:rPr>
          <w:rFonts w:ascii="仿宋" w:eastAsia="仿宋" w:hAnsi="仿宋" w:hint="eastAsia"/>
          <w:bCs/>
          <w:smallCaps/>
          <w:sz w:val="24"/>
        </w:rPr>
        <w:t>从2013年开始，经济学院开始举办全国优秀大学生夏令营。夏令营一般包括开幕式、学术报告、文化体验、笔试、论文交流与分组面试、小组成果展示和闭幕式等环节。每年都有来自全国知名985和211高校的80余位同学参加，有力的扩大了经济学院在全国的影响，同时也改善了山东大学经济学院研究生的学源结构。</w:t>
      </w:r>
    </w:p>
    <w:p w:rsidR="00AC5F4D" w:rsidRPr="00AA22E4" w:rsidRDefault="00AC5F4D" w:rsidP="00AC5F4D">
      <w:pPr>
        <w:adjustRightInd w:val="0"/>
        <w:snapToGrid w:val="0"/>
        <w:spacing w:before="100" w:beforeAutospacing="1" w:after="100" w:afterAutospacing="1" w:line="360" w:lineRule="auto"/>
        <w:ind w:firstLineChars="200" w:firstLine="480"/>
        <w:rPr>
          <w:rFonts w:ascii="仿宋" w:eastAsia="仿宋" w:hAnsi="仿宋"/>
          <w:bCs/>
          <w:smallCaps/>
          <w:sz w:val="24"/>
        </w:rPr>
      </w:pPr>
      <w:bookmarkStart w:id="12" w:name="_Toc432618809"/>
      <w:r w:rsidRPr="00AA22E4">
        <w:rPr>
          <w:rFonts w:ascii="仿宋" w:eastAsia="仿宋" w:hAnsi="仿宋" w:hint="eastAsia"/>
          <w:bCs/>
          <w:smallCaps/>
          <w:sz w:val="24"/>
        </w:rPr>
        <w:t>5.专家讲座</w:t>
      </w:r>
      <w:bookmarkEnd w:id="12"/>
    </w:p>
    <w:p w:rsidR="00AC5F4D" w:rsidRPr="00AA22E4" w:rsidRDefault="00AC5F4D" w:rsidP="00AC5F4D">
      <w:pPr>
        <w:adjustRightInd w:val="0"/>
        <w:snapToGrid w:val="0"/>
        <w:spacing w:before="100" w:beforeAutospacing="1" w:after="100" w:afterAutospacing="1" w:line="360" w:lineRule="auto"/>
        <w:ind w:firstLineChars="200" w:firstLine="480"/>
        <w:rPr>
          <w:rFonts w:ascii="仿宋" w:eastAsia="仿宋" w:hAnsi="仿宋"/>
          <w:bCs/>
          <w:smallCaps/>
          <w:sz w:val="24"/>
        </w:rPr>
      </w:pPr>
      <w:r w:rsidRPr="00AA22E4">
        <w:rPr>
          <w:rFonts w:ascii="仿宋" w:eastAsia="仿宋" w:hAnsi="仿宋" w:hint="eastAsia"/>
          <w:bCs/>
          <w:smallCaps/>
          <w:sz w:val="24"/>
        </w:rPr>
        <w:t>每年暑假期间，学院都会邀请国内外知名专家学者来我院举行专题报告会，效果良好。</w:t>
      </w:r>
    </w:p>
    <w:p w:rsidR="00FE215E" w:rsidRPr="003969B8" w:rsidRDefault="00FE215E" w:rsidP="00356F98">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w:t>
      </w:r>
      <w:r w:rsidR="0078778D">
        <w:rPr>
          <w:rFonts w:ascii="仿宋_GB2312" w:eastAsia="仿宋_GB2312" w:hAnsi="黑体" w:hint="eastAsia"/>
          <w:b/>
          <w:sz w:val="24"/>
        </w:rPr>
        <w:t>六</w:t>
      </w:r>
      <w:r w:rsidRPr="003969B8">
        <w:rPr>
          <w:rFonts w:ascii="仿宋_GB2312" w:eastAsia="仿宋_GB2312" w:hAnsi="黑体" w:hint="eastAsia"/>
          <w:b/>
          <w:sz w:val="24"/>
        </w:rPr>
        <w:t>）</w:t>
      </w:r>
      <w:r w:rsidRPr="003969B8">
        <w:rPr>
          <w:rFonts w:ascii="仿宋_GB2312" w:eastAsia="仿宋_GB2312" w:hAnsi="黑体"/>
          <w:b/>
          <w:sz w:val="24"/>
        </w:rPr>
        <w:t>校园文化建设</w:t>
      </w:r>
    </w:p>
    <w:p w:rsidR="00AC5F4D" w:rsidRDefault="00AC5F4D" w:rsidP="00AC5F4D">
      <w:pPr>
        <w:adjustRightInd w:val="0"/>
        <w:snapToGrid w:val="0"/>
        <w:spacing w:before="100" w:beforeAutospacing="1" w:after="100" w:afterAutospacing="1" w:line="360" w:lineRule="auto"/>
        <w:ind w:firstLineChars="200" w:firstLine="480"/>
        <w:rPr>
          <w:rFonts w:ascii="仿宋" w:eastAsia="仿宋" w:hAnsi="仿宋"/>
          <w:sz w:val="24"/>
        </w:rPr>
      </w:pPr>
      <w:r>
        <w:rPr>
          <w:rFonts w:ascii="仿宋" w:eastAsia="仿宋" w:hAnsi="仿宋" w:hint="eastAsia"/>
          <w:sz w:val="24"/>
        </w:rPr>
        <w:t>在学习之余，金融系学生积极参加舜歌合唱团、街舞协会以及体育比赛等各项丰富多彩的校园文化活动。</w:t>
      </w:r>
    </w:p>
    <w:p w:rsidR="00AC5F4D" w:rsidRPr="00AC5F4D" w:rsidRDefault="00AC5F4D" w:rsidP="004B373C">
      <w:pPr>
        <w:adjustRightInd w:val="0"/>
        <w:snapToGrid w:val="0"/>
        <w:spacing w:before="100" w:beforeAutospacing="1" w:after="100" w:afterAutospacing="1"/>
        <w:ind w:firstLineChars="300" w:firstLine="720"/>
        <w:rPr>
          <w:rFonts w:ascii="仿宋" w:eastAsia="仿宋" w:hAnsi="仿宋"/>
          <w:sz w:val="24"/>
        </w:rPr>
      </w:pPr>
    </w:p>
    <w:p w:rsidR="00FE215E" w:rsidRPr="00F50737" w:rsidRDefault="00FE215E" w:rsidP="00F50737">
      <w:pPr>
        <w:pStyle w:val="1"/>
        <w:rPr>
          <w:rFonts w:ascii="仿宋_GB2312" w:eastAsia="仿宋_GB2312"/>
          <w:sz w:val="28"/>
          <w:szCs w:val="28"/>
        </w:rPr>
      </w:pPr>
      <w:bookmarkStart w:id="13" w:name="_Toc438540728"/>
      <w:r w:rsidRPr="00F50737">
        <w:rPr>
          <w:rFonts w:ascii="仿宋_GB2312" w:eastAsia="仿宋_GB2312" w:hint="eastAsia"/>
          <w:sz w:val="28"/>
          <w:szCs w:val="28"/>
        </w:rPr>
        <w:t>五、培养质量</w:t>
      </w:r>
      <w:bookmarkEnd w:id="13"/>
    </w:p>
    <w:p w:rsidR="00FE215E" w:rsidRPr="003969B8" w:rsidRDefault="00FE215E" w:rsidP="00356F98">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（一）毕业率及学位授予率</w:t>
      </w:r>
    </w:p>
    <w:p w:rsidR="00FE215E" w:rsidRPr="006B4CEC" w:rsidRDefault="006B5449" w:rsidP="001417CB">
      <w:pPr>
        <w:adjustRightInd w:val="0"/>
        <w:snapToGrid w:val="0"/>
        <w:spacing w:before="100" w:beforeAutospacing="1" w:after="100" w:afterAutospacing="1" w:line="360" w:lineRule="auto"/>
        <w:ind w:firstLineChars="200" w:firstLine="480"/>
        <w:rPr>
          <w:rFonts w:ascii="仿宋_GB2312" w:eastAsia="仿宋_GB2312" w:hAnsiTheme="majorEastAsia"/>
          <w:sz w:val="24"/>
        </w:rPr>
      </w:pPr>
      <w:r>
        <w:rPr>
          <w:rFonts w:ascii="仿宋_GB2312" w:eastAsia="仿宋_GB2312" w:hAnsiTheme="majorEastAsia"/>
          <w:sz w:val="24"/>
        </w:rPr>
        <w:t>2016</w:t>
      </w:r>
      <w:r w:rsidR="00FE215E" w:rsidRPr="006B4CEC">
        <w:rPr>
          <w:rFonts w:ascii="仿宋_GB2312" w:eastAsia="仿宋_GB2312" w:hAnsiTheme="majorEastAsia" w:hint="eastAsia"/>
          <w:sz w:val="24"/>
        </w:rPr>
        <w:t>年共审核应届毕业生</w:t>
      </w:r>
      <w:r w:rsidR="00936203">
        <w:rPr>
          <w:rFonts w:ascii="仿宋_GB2312" w:eastAsia="仿宋_GB2312" w:hAnsiTheme="majorEastAsia" w:hint="eastAsia"/>
          <w:sz w:val="24"/>
        </w:rPr>
        <w:t>135</w:t>
      </w:r>
      <w:r w:rsidR="00FE215E" w:rsidRPr="006B4CEC">
        <w:rPr>
          <w:rFonts w:ascii="仿宋_GB2312" w:eastAsia="仿宋_GB2312" w:hAnsiTheme="majorEastAsia" w:hint="eastAsia"/>
          <w:sz w:val="24"/>
        </w:rPr>
        <w:t>人，符合毕业条件的人数为</w:t>
      </w:r>
      <w:r w:rsidR="00936203">
        <w:rPr>
          <w:rFonts w:ascii="仿宋_GB2312" w:eastAsia="仿宋_GB2312" w:hAnsiTheme="majorEastAsia"/>
          <w:sz w:val="24"/>
        </w:rPr>
        <w:t>135</w:t>
      </w:r>
      <w:r w:rsidR="00FE215E" w:rsidRPr="006B4CEC">
        <w:rPr>
          <w:rFonts w:ascii="仿宋_GB2312" w:eastAsia="仿宋_GB2312" w:hAnsiTheme="majorEastAsia" w:hint="eastAsia"/>
          <w:sz w:val="24"/>
        </w:rPr>
        <w:t>人，应届本科生总体毕业率为</w:t>
      </w:r>
      <w:r w:rsidR="001417CB">
        <w:rPr>
          <w:rFonts w:ascii="仿宋_GB2312" w:eastAsia="仿宋_GB2312" w:hAnsiTheme="majorEastAsia" w:hint="eastAsia"/>
          <w:sz w:val="24"/>
        </w:rPr>
        <w:t>100</w:t>
      </w:r>
      <w:r w:rsidR="00FE215E" w:rsidRPr="006B4CEC">
        <w:rPr>
          <w:rFonts w:ascii="仿宋_GB2312" w:eastAsia="仿宋_GB2312" w:hAnsiTheme="majorEastAsia" w:hint="eastAsia"/>
          <w:sz w:val="24"/>
        </w:rPr>
        <w:t>%；符合学位授予条件有</w:t>
      </w:r>
      <w:r w:rsidR="00936203">
        <w:rPr>
          <w:rFonts w:ascii="仿宋_GB2312" w:eastAsia="仿宋_GB2312" w:hAnsiTheme="majorEastAsia"/>
          <w:sz w:val="24"/>
        </w:rPr>
        <w:t>135</w:t>
      </w:r>
      <w:r w:rsidR="00FE215E" w:rsidRPr="006B4CEC">
        <w:rPr>
          <w:rFonts w:ascii="仿宋_GB2312" w:eastAsia="仿宋_GB2312" w:hAnsiTheme="majorEastAsia" w:hint="eastAsia"/>
          <w:sz w:val="24"/>
        </w:rPr>
        <w:t>人，应届本科生总体学位授予率</w:t>
      </w:r>
      <w:r w:rsidR="001417CB">
        <w:rPr>
          <w:rFonts w:ascii="仿宋_GB2312" w:eastAsia="仿宋_GB2312" w:hAnsiTheme="majorEastAsia" w:hint="eastAsia"/>
          <w:sz w:val="24"/>
        </w:rPr>
        <w:t>100</w:t>
      </w:r>
      <w:r w:rsidR="00FE215E" w:rsidRPr="006B4CEC">
        <w:rPr>
          <w:rFonts w:ascii="仿宋_GB2312" w:eastAsia="仿宋_GB2312" w:hAnsiTheme="majorEastAsia" w:hint="eastAsia"/>
          <w:sz w:val="24"/>
        </w:rPr>
        <w:t>%。</w:t>
      </w:r>
    </w:p>
    <w:p w:rsidR="00FE215E" w:rsidRPr="00E64FF7" w:rsidRDefault="00FE215E" w:rsidP="00356F98">
      <w:pPr>
        <w:adjustRightInd w:val="0"/>
        <w:snapToGrid w:val="0"/>
        <w:spacing w:before="100" w:beforeAutospacing="1" w:after="100" w:afterAutospacing="1"/>
        <w:ind w:firstLineChars="177" w:firstLine="426"/>
        <w:rPr>
          <w:rFonts w:ascii="仿宋_GB2312" w:eastAsia="仿宋_GB2312" w:hAnsi="黑体"/>
          <w:b/>
          <w:color w:val="000000" w:themeColor="text1"/>
          <w:sz w:val="24"/>
        </w:rPr>
      </w:pPr>
      <w:r w:rsidRPr="00E64FF7">
        <w:rPr>
          <w:rFonts w:ascii="仿宋_GB2312" w:eastAsia="仿宋_GB2312" w:hAnsi="黑体" w:hint="eastAsia"/>
          <w:b/>
          <w:color w:val="000000" w:themeColor="text1"/>
          <w:sz w:val="24"/>
        </w:rPr>
        <w:t>（二）毕业生就业率</w:t>
      </w:r>
    </w:p>
    <w:p w:rsidR="00FE215E" w:rsidRPr="006B4CEC" w:rsidRDefault="00FE215E" w:rsidP="006B4CEC">
      <w:pPr>
        <w:adjustRightInd w:val="0"/>
        <w:snapToGrid w:val="0"/>
        <w:ind w:firstLineChars="200" w:firstLine="420"/>
        <w:jc w:val="center"/>
        <w:rPr>
          <w:rFonts w:ascii="仿宋_GB2312" w:eastAsia="仿宋_GB2312" w:hAnsiTheme="majorEastAsia"/>
          <w:szCs w:val="21"/>
        </w:rPr>
      </w:pPr>
      <w:r w:rsidRPr="006B4CEC">
        <w:rPr>
          <w:rFonts w:ascii="仿宋_GB2312" w:eastAsia="仿宋_GB2312" w:hAnsiTheme="majorEastAsia" w:hint="eastAsia"/>
          <w:szCs w:val="21"/>
        </w:rPr>
        <w:lastRenderedPageBreak/>
        <w:t>表：</w:t>
      </w:r>
      <w:r w:rsidR="00BE6721" w:rsidRPr="006B4CEC">
        <w:rPr>
          <w:rFonts w:ascii="仿宋_GB2312" w:eastAsia="仿宋_GB2312" w:hAnsiTheme="majorEastAsia" w:hint="eastAsia"/>
          <w:szCs w:val="21"/>
        </w:rPr>
        <w:t>201</w:t>
      </w:r>
      <w:r w:rsidR="00936203">
        <w:rPr>
          <w:rFonts w:ascii="仿宋_GB2312" w:eastAsia="仿宋_GB2312" w:hAnsiTheme="majorEastAsia"/>
          <w:szCs w:val="21"/>
        </w:rPr>
        <w:t>6</w:t>
      </w:r>
      <w:r w:rsidRPr="006B4CEC">
        <w:rPr>
          <w:rFonts w:ascii="仿宋_GB2312" w:eastAsia="仿宋_GB2312" w:hAnsiTheme="majorEastAsia" w:hint="eastAsia"/>
          <w:szCs w:val="21"/>
        </w:rPr>
        <w:t>届毕业生就业率</w:t>
      </w:r>
    </w:p>
    <w:tbl>
      <w:tblPr>
        <w:tblStyle w:val="a4"/>
        <w:tblW w:w="9214" w:type="dxa"/>
        <w:tblInd w:w="562" w:type="dxa"/>
        <w:tblLook w:val="04A0" w:firstRow="1" w:lastRow="0" w:firstColumn="1" w:lastColumn="0" w:noHBand="0" w:noVBand="1"/>
      </w:tblPr>
      <w:tblGrid>
        <w:gridCol w:w="4066"/>
        <w:gridCol w:w="2626"/>
        <w:gridCol w:w="1185"/>
        <w:gridCol w:w="1337"/>
      </w:tblGrid>
      <w:tr w:rsidR="00FE215E" w:rsidRPr="006B4CEC" w:rsidTr="000D3969">
        <w:trPr>
          <w:trHeight w:val="420"/>
        </w:trPr>
        <w:tc>
          <w:tcPr>
            <w:tcW w:w="6692" w:type="dxa"/>
            <w:gridSpan w:val="2"/>
            <w:hideMark/>
          </w:tcPr>
          <w:p w:rsidR="00FE215E" w:rsidRPr="006B4CEC" w:rsidRDefault="00FE215E" w:rsidP="000D3969">
            <w:pPr>
              <w:widowControl/>
              <w:rPr>
                <w:rFonts w:ascii="仿宋_GB2312" w:eastAsia="仿宋_GB2312" w:hAnsiTheme="majorEastAsia" w:cs="宋体"/>
                <w:kern w:val="0"/>
                <w:szCs w:val="21"/>
              </w:rPr>
            </w:pPr>
            <w:r w:rsidRPr="006B4CEC">
              <w:rPr>
                <w:rFonts w:ascii="仿宋_GB2312" w:eastAsia="仿宋_GB2312" w:hAnsiTheme="majorEastAsia" w:cs="宋体" w:hint="eastAsia"/>
                <w:kern w:val="0"/>
                <w:szCs w:val="21"/>
              </w:rPr>
              <w:t>项目</w:t>
            </w:r>
          </w:p>
        </w:tc>
        <w:tc>
          <w:tcPr>
            <w:tcW w:w="1185" w:type="dxa"/>
            <w:hideMark/>
          </w:tcPr>
          <w:p w:rsidR="00FE215E" w:rsidRPr="006B4CEC" w:rsidRDefault="00FE215E" w:rsidP="000D3969">
            <w:pPr>
              <w:widowControl/>
              <w:jc w:val="center"/>
              <w:rPr>
                <w:rFonts w:ascii="仿宋_GB2312" w:eastAsia="仿宋_GB2312" w:hAnsiTheme="majorEastAsia" w:cs="宋体"/>
                <w:kern w:val="0"/>
                <w:szCs w:val="21"/>
              </w:rPr>
            </w:pPr>
            <w:r w:rsidRPr="006B4CEC">
              <w:rPr>
                <w:rFonts w:ascii="仿宋_GB2312" w:eastAsia="仿宋_GB2312" w:hAnsiTheme="majorEastAsia" w:cs="宋体" w:hint="eastAsia"/>
                <w:kern w:val="0"/>
                <w:szCs w:val="21"/>
              </w:rPr>
              <w:t>人数</w:t>
            </w:r>
          </w:p>
        </w:tc>
        <w:tc>
          <w:tcPr>
            <w:tcW w:w="1337" w:type="dxa"/>
          </w:tcPr>
          <w:p w:rsidR="00FE215E" w:rsidRPr="006B4CEC" w:rsidRDefault="00FE215E" w:rsidP="000D3969">
            <w:pPr>
              <w:widowControl/>
              <w:jc w:val="center"/>
              <w:rPr>
                <w:rFonts w:ascii="仿宋_GB2312" w:eastAsia="仿宋_GB2312" w:hAnsiTheme="majorEastAsia" w:cs="宋体"/>
                <w:kern w:val="0"/>
                <w:szCs w:val="21"/>
              </w:rPr>
            </w:pPr>
            <w:r w:rsidRPr="006B4CEC">
              <w:rPr>
                <w:rFonts w:ascii="仿宋_GB2312" w:eastAsia="仿宋_GB2312" w:hAnsiTheme="majorEastAsia" w:cs="宋体" w:hint="eastAsia"/>
                <w:kern w:val="0"/>
                <w:szCs w:val="21"/>
              </w:rPr>
              <w:t>百分比</w:t>
            </w:r>
          </w:p>
        </w:tc>
      </w:tr>
      <w:tr w:rsidR="00FE215E" w:rsidRPr="006B4CEC" w:rsidTr="000D3969">
        <w:trPr>
          <w:trHeight w:val="315"/>
        </w:trPr>
        <w:tc>
          <w:tcPr>
            <w:tcW w:w="4066" w:type="dxa"/>
            <w:vMerge w:val="restart"/>
            <w:hideMark/>
          </w:tcPr>
          <w:p w:rsidR="00FE215E" w:rsidRPr="006B4CEC" w:rsidRDefault="00FE215E" w:rsidP="000D3969">
            <w:pPr>
              <w:widowControl/>
              <w:rPr>
                <w:rFonts w:ascii="仿宋_GB2312" w:eastAsia="仿宋_GB2312" w:hAnsiTheme="majorEastAsia"/>
                <w:kern w:val="0"/>
                <w:szCs w:val="21"/>
              </w:rPr>
            </w:pPr>
            <w:r w:rsidRPr="006B4CEC">
              <w:rPr>
                <w:rFonts w:ascii="仿宋_GB2312" w:eastAsia="仿宋_GB2312" w:hAnsiTheme="majorEastAsia" w:hint="eastAsia"/>
                <w:kern w:val="0"/>
                <w:szCs w:val="21"/>
              </w:rPr>
              <w:t>1. 本专业应届毕业生就业率</w:t>
            </w:r>
          </w:p>
        </w:tc>
        <w:tc>
          <w:tcPr>
            <w:tcW w:w="2626" w:type="dxa"/>
            <w:hideMark/>
          </w:tcPr>
          <w:p w:rsidR="00FE215E" w:rsidRPr="006B4CEC" w:rsidRDefault="00FE215E" w:rsidP="000D3969">
            <w:pPr>
              <w:widowControl/>
              <w:rPr>
                <w:rFonts w:ascii="仿宋_GB2312" w:eastAsia="仿宋_GB2312" w:hAnsiTheme="majorEastAsia" w:cs="宋体"/>
                <w:kern w:val="0"/>
                <w:szCs w:val="21"/>
              </w:rPr>
            </w:pPr>
            <w:r w:rsidRPr="006B4CEC">
              <w:rPr>
                <w:rFonts w:ascii="仿宋_GB2312" w:eastAsia="仿宋_GB2312" w:hAnsiTheme="majorEastAsia" w:cs="宋体" w:hint="eastAsia"/>
                <w:kern w:val="0"/>
                <w:szCs w:val="21"/>
              </w:rPr>
              <w:t>专业就业学生总数</w:t>
            </w:r>
          </w:p>
        </w:tc>
        <w:tc>
          <w:tcPr>
            <w:tcW w:w="1185" w:type="dxa"/>
            <w:hideMark/>
          </w:tcPr>
          <w:p w:rsidR="00FE215E" w:rsidRPr="006B4CEC" w:rsidRDefault="00FE215E" w:rsidP="000D3969">
            <w:pPr>
              <w:widowControl/>
              <w:rPr>
                <w:rFonts w:ascii="仿宋_GB2312" w:eastAsia="仿宋_GB2312" w:hAnsiTheme="majorEastAsia"/>
                <w:kern w:val="0"/>
                <w:szCs w:val="21"/>
              </w:rPr>
            </w:pPr>
            <w:r w:rsidRPr="006B4CEC">
              <w:rPr>
                <w:rFonts w:ascii="仿宋_GB2312" w:eastAsia="仿宋_GB2312" w:hAnsiTheme="majorEastAsia" w:hint="eastAsia"/>
                <w:kern w:val="0"/>
                <w:szCs w:val="21"/>
              </w:rPr>
              <w:t xml:space="preserve">　</w:t>
            </w:r>
            <w:r w:rsidR="00936203">
              <w:rPr>
                <w:rFonts w:ascii="仿宋_GB2312" w:eastAsia="仿宋_GB2312" w:hAnsiTheme="majorEastAsia"/>
                <w:kern w:val="0"/>
                <w:szCs w:val="21"/>
              </w:rPr>
              <w:t>135</w:t>
            </w:r>
          </w:p>
        </w:tc>
        <w:tc>
          <w:tcPr>
            <w:tcW w:w="1337" w:type="dxa"/>
          </w:tcPr>
          <w:p w:rsidR="00FE215E" w:rsidRPr="006B4CEC" w:rsidRDefault="00FE215E" w:rsidP="000D3969">
            <w:pPr>
              <w:widowControl/>
              <w:rPr>
                <w:rFonts w:ascii="仿宋_GB2312" w:eastAsia="仿宋_GB2312" w:hAnsiTheme="majorEastAsia"/>
                <w:kern w:val="0"/>
                <w:szCs w:val="21"/>
              </w:rPr>
            </w:pPr>
          </w:p>
        </w:tc>
      </w:tr>
      <w:tr w:rsidR="00FE215E" w:rsidRPr="006B4CEC" w:rsidTr="000D3969">
        <w:trPr>
          <w:trHeight w:val="315"/>
        </w:trPr>
        <w:tc>
          <w:tcPr>
            <w:tcW w:w="4066" w:type="dxa"/>
            <w:vMerge/>
            <w:hideMark/>
          </w:tcPr>
          <w:p w:rsidR="00FE215E" w:rsidRPr="006B4CEC" w:rsidRDefault="00FE215E" w:rsidP="000D3969">
            <w:pPr>
              <w:widowControl/>
              <w:jc w:val="left"/>
              <w:rPr>
                <w:rFonts w:ascii="仿宋_GB2312" w:eastAsia="仿宋_GB2312" w:hAnsiTheme="majorEastAsia"/>
                <w:kern w:val="0"/>
                <w:szCs w:val="21"/>
              </w:rPr>
            </w:pPr>
          </w:p>
        </w:tc>
        <w:tc>
          <w:tcPr>
            <w:tcW w:w="2626" w:type="dxa"/>
            <w:hideMark/>
          </w:tcPr>
          <w:p w:rsidR="00FE215E" w:rsidRPr="006B4CEC" w:rsidRDefault="00FE215E" w:rsidP="000D3969">
            <w:pPr>
              <w:widowControl/>
              <w:rPr>
                <w:rFonts w:ascii="仿宋_GB2312" w:eastAsia="仿宋_GB2312" w:hAnsiTheme="majorEastAsia" w:cs="宋体"/>
                <w:kern w:val="0"/>
                <w:szCs w:val="21"/>
              </w:rPr>
            </w:pPr>
            <w:r w:rsidRPr="006B4CEC">
              <w:rPr>
                <w:rFonts w:ascii="仿宋_GB2312" w:eastAsia="仿宋_GB2312" w:hAnsiTheme="majorEastAsia" w:cs="宋体" w:hint="eastAsia"/>
                <w:kern w:val="0"/>
                <w:szCs w:val="21"/>
              </w:rPr>
              <w:t>已就业学生人数</w:t>
            </w:r>
          </w:p>
        </w:tc>
        <w:tc>
          <w:tcPr>
            <w:tcW w:w="1185" w:type="dxa"/>
            <w:hideMark/>
          </w:tcPr>
          <w:p w:rsidR="00FE215E" w:rsidRPr="006B4CEC" w:rsidRDefault="00FE215E" w:rsidP="000D3969">
            <w:pPr>
              <w:widowControl/>
              <w:rPr>
                <w:rFonts w:ascii="仿宋_GB2312" w:eastAsia="仿宋_GB2312" w:hAnsiTheme="majorEastAsia"/>
                <w:kern w:val="0"/>
                <w:szCs w:val="21"/>
              </w:rPr>
            </w:pPr>
            <w:r w:rsidRPr="006B4CEC">
              <w:rPr>
                <w:rFonts w:ascii="仿宋_GB2312" w:eastAsia="仿宋_GB2312" w:hAnsiTheme="majorEastAsia" w:hint="eastAsia"/>
                <w:kern w:val="0"/>
                <w:szCs w:val="21"/>
              </w:rPr>
              <w:t xml:space="preserve">　</w:t>
            </w:r>
            <w:r w:rsidR="00936203">
              <w:rPr>
                <w:rFonts w:ascii="仿宋_GB2312" w:eastAsia="仿宋_GB2312" w:hAnsiTheme="majorEastAsia"/>
                <w:kern w:val="0"/>
                <w:szCs w:val="21"/>
              </w:rPr>
              <w:t>124</w:t>
            </w:r>
          </w:p>
        </w:tc>
        <w:tc>
          <w:tcPr>
            <w:tcW w:w="1337" w:type="dxa"/>
          </w:tcPr>
          <w:p w:rsidR="00FE215E" w:rsidRPr="006B4CEC" w:rsidRDefault="00FE215E" w:rsidP="000D3969">
            <w:pPr>
              <w:widowControl/>
              <w:rPr>
                <w:rFonts w:ascii="仿宋_GB2312" w:eastAsia="仿宋_GB2312" w:hAnsiTheme="majorEastAsia"/>
                <w:kern w:val="0"/>
                <w:szCs w:val="21"/>
              </w:rPr>
            </w:pPr>
          </w:p>
        </w:tc>
      </w:tr>
      <w:tr w:rsidR="00FE215E" w:rsidRPr="006B4CEC" w:rsidTr="000D3969">
        <w:trPr>
          <w:trHeight w:val="315"/>
        </w:trPr>
        <w:tc>
          <w:tcPr>
            <w:tcW w:w="4066" w:type="dxa"/>
            <w:vMerge/>
            <w:hideMark/>
          </w:tcPr>
          <w:p w:rsidR="00FE215E" w:rsidRPr="006B4CEC" w:rsidRDefault="00FE215E" w:rsidP="000D3969">
            <w:pPr>
              <w:widowControl/>
              <w:jc w:val="left"/>
              <w:rPr>
                <w:rFonts w:ascii="仿宋_GB2312" w:eastAsia="仿宋_GB2312" w:hAnsiTheme="majorEastAsia"/>
                <w:kern w:val="0"/>
                <w:szCs w:val="21"/>
              </w:rPr>
            </w:pPr>
          </w:p>
        </w:tc>
        <w:tc>
          <w:tcPr>
            <w:tcW w:w="2626" w:type="dxa"/>
            <w:hideMark/>
          </w:tcPr>
          <w:p w:rsidR="00FE215E" w:rsidRPr="006B4CEC" w:rsidRDefault="00FE215E" w:rsidP="000D3969">
            <w:pPr>
              <w:widowControl/>
              <w:rPr>
                <w:rFonts w:ascii="仿宋_GB2312" w:eastAsia="仿宋_GB2312" w:hAnsiTheme="majorEastAsia" w:cs="宋体"/>
                <w:kern w:val="0"/>
                <w:szCs w:val="21"/>
              </w:rPr>
            </w:pPr>
            <w:r w:rsidRPr="006B4CEC">
              <w:rPr>
                <w:rFonts w:ascii="仿宋_GB2312" w:eastAsia="仿宋_GB2312" w:hAnsiTheme="majorEastAsia" w:cs="宋体" w:hint="eastAsia"/>
                <w:kern w:val="0"/>
                <w:szCs w:val="21"/>
              </w:rPr>
              <w:t>实际就业率</w:t>
            </w:r>
          </w:p>
        </w:tc>
        <w:tc>
          <w:tcPr>
            <w:tcW w:w="1185" w:type="dxa"/>
            <w:hideMark/>
          </w:tcPr>
          <w:p w:rsidR="00FE215E" w:rsidRPr="006B4CEC" w:rsidRDefault="00FE215E" w:rsidP="000D3969">
            <w:pPr>
              <w:widowControl/>
              <w:rPr>
                <w:rFonts w:ascii="仿宋_GB2312" w:eastAsia="仿宋_GB2312" w:hAnsiTheme="majorEastAsia"/>
                <w:kern w:val="0"/>
                <w:szCs w:val="21"/>
              </w:rPr>
            </w:pPr>
            <w:r w:rsidRPr="006B4CEC">
              <w:rPr>
                <w:rFonts w:ascii="仿宋_GB2312" w:eastAsia="仿宋_GB2312" w:hAnsiTheme="majorEastAsia" w:hint="eastAsia"/>
                <w:kern w:val="0"/>
                <w:szCs w:val="21"/>
              </w:rPr>
              <w:t xml:space="preserve">　</w:t>
            </w:r>
          </w:p>
        </w:tc>
        <w:tc>
          <w:tcPr>
            <w:tcW w:w="1337" w:type="dxa"/>
          </w:tcPr>
          <w:p w:rsidR="00FE215E" w:rsidRPr="006B4CEC" w:rsidRDefault="00936203" w:rsidP="000D3969">
            <w:pPr>
              <w:widowControl/>
              <w:rPr>
                <w:rFonts w:ascii="仿宋_GB2312" w:eastAsia="仿宋_GB2312" w:hAnsiTheme="majorEastAsia"/>
                <w:kern w:val="0"/>
                <w:szCs w:val="21"/>
              </w:rPr>
            </w:pPr>
            <w:r>
              <w:rPr>
                <w:rFonts w:ascii="仿宋_GB2312" w:eastAsia="仿宋_GB2312" w:hAnsiTheme="majorEastAsia"/>
                <w:kern w:val="0"/>
                <w:szCs w:val="21"/>
              </w:rPr>
              <w:t>91.85</w:t>
            </w:r>
            <w:r>
              <w:rPr>
                <w:rFonts w:ascii="仿宋_GB2312" w:eastAsia="仿宋_GB2312" w:hAnsiTheme="majorEastAsia" w:hint="eastAsia"/>
                <w:kern w:val="0"/>
                <w:szCs w:val="21"/>
              </w:rPr>
              <w:t>%</w:t>
            </w:r>
          </w:p>
        </w:tc>
      </w:tr>
      <w:tr w:rsidR="00FE215E" w:rsidRPr="006B4CEC" w:rsidTr="000D3969">
        <w:trPr>
          <w:trHeight w:val="315"/>
        </w:trPr>
        <w:tc>
          <w:tcPr>
            <w:tcW w:w="4066" w:type="dxa"/>
            <w:vMerge/>
            <w:hideMark/>
          </w:tcPr>
          <w:p w:rsidR="00FE215E" w:rsidRPr="006B4CEC" w:rsidRDefault="00FE215E" w:rsidP="000D3969">
            <w:pPr>
              <w:widowControl/>
              <w:jc w:val="left"/>
              <w:rPr>
                <w:rFonts w:ascii="仿宋_GB2312" w:eastAsia="仿宋_GB2312" w:hAnsiTheme="majorEastAsia"/>
                <w:kern w:val="0"/>
                <w:szCs w:val="21"/>
              </w:rPr>
            </w:pPr>
          </w:p>
        </w:tc>
        <w:tc>
          <w:tcPr>
            <w:tcW w:w="2626" w:type="dxa"/>
            <w:hideMark/>
          </w:tcPr>
          <w:p w:rsidR="00FE215E" w:rsidRPr="006B4CEC" w:rsidRDefault="00FE215E" w:rsidP="000D3969">
            <w:pPr>
              <w:widowControl/>
              <w:rPr>
                <w:rFonts w:ascii="仿宋_GB2312" w:eastAsia="仿宋_GB2312" w:hAnsiTheme="majorEastAsia" w:cs="宋体"/>
                <w:kern w:val="0"/>
                <w:szCs w:val="21"/>
              </w:rPr>
            </w:pPr>
            <w:r w:rsidRPr="006B4CEC">
              <w:rPr>
                <w:rFonts w:ascii="仿宋_GB2312" w:eastAsia="仿宋_GB2312" w:hAnsiTheme="majorEastAsia" w:cs="宋体" w:hint="eastAsia"/>
                <w:kern w:val="0"/>
                <w:szCs w:val="21"/>
              </w:rPr>
              <w:t>其中灵活就业人数</w:t>
            </w:r>
          </w:p>
        </w:tc>
        <w:tc>
          <w:tcPr>
            <w:tcW w:w="1185" w:type="dxa"/>
            <w:hideMark/>
          </w:tcPr>
          <w:p w:rsidR="00FE215E" w:rsidRPr="006B4CEC" w:rsidRDefault="00FE215E" w:rsidP="000D3969">
            <w:pPr>
              <w:widowControl/>
              <w:rPr>
                <w:rFonts w:ascii="仿宋_GB2312" w:eastAsia="仿宋_GB2312" w:hAnsiTheme="majorEastAsia"/>
                <w:kern w:val="0"/>
                <w:szCs w:val="21"/>
              </w:rPr>
            </w:pPr>
            <w:r w:rsidRPr="006B4CEC">
              <w:rPr>
                <w:rFonts w:ascii="仿宋_GB2312" w:eastAsia="仿宋_GB2312" w:hAnsiTheme="majorEastAsia" w:hint="eastAsia"/>
                <w:kern w:val="0"/>
                <w:szCs w:val="21"/>
              </w:rPr>
              <w:t xml:space="preserve">　</w:t>
            </w:r>
          </w:p>
        </w:tc>
        <w:tc>
          <w:tcPr>
            <w:tcW w:w="1337" w:type="dxa"/>
          </w:tcPr>
          <w:p w:rsidR="00FE215E" w:rsidRPr="006B4CEC" w:rsidRDefault="00FE215E" w:rsidP="000D3969">
            <w:pPr>
              <w:widowControl/>
              <w:rPr>
                <w:rFonts w:ascii="仿宋_GB2312" w:eastAsia="仿宋_GB2312" w:hAnsiTheme="majorEastAsia"/>
                <w:kern w:val="0"/>
                <w:szCs w:val="21"/>
              </w:rPr>
            </w:pPr>
          </w:p>
        </w:tc>
      </w:tr>
      <w:tr w:rsidR="00FE215E" w:rsidRPr="006B4CEC" w:rsidTr="000D3969">
        <w:trPr>
          <w:trHeight w:val="315"/>
        </w:trPr>
        <w:tc>
          <w:tcPr>
            <w:tcW w:w="4066" w:type="dxa"/>
            <w:vMerge/>
            <w:hideMark/>
          </w:tcPr>
          <w:p w:rsidR="00FE215E" w:rsidRPr="006B4CEC" w:rsidRDefault="00FE215E" w:rsidP="000D3969">
            <w:pPr>
              <w:widowControl/>
              <w:jc w:val="left"/>
              <w:rPr>
                <w:rFonts w:ascii="仿宋_GB2312" w:eastAsia="仿宋_GB2312" w:hAnsiTheme="majorEastAsia"/>
                <w:kern w:val="0"/>
                <w:szCs w:val="21"/>
              </w:rPr>
            </w:pPr>
          </w:p>
        </w:tc>
        <w:tc>
          <w:tcPr>
            <w:tcW w:w="2626" w:type="dxa"/>
            <w:hideMark/>
          </w:tcPr>
          <w:p w:rsidR="00FE215E" w:rsidRPr="006B4CEC" w:rsidRDefault="00FE215E" w:rsidP="000D3969">
            <w:pPr>
              <w:widowControl/>
              <w:rPr>
                <w:rFonts w:ascii="仿宋_GB2312" w:eastAsia="仿宋_GB2312" w:hAnsiTheme="majorEastAsia" w:cs="宋体"/>
                <w:kern w:val="0"/>
                <w:szCs w:val="21"/>
              </w:rPr>
            </w:pPr>
            <w:r w:rsidRPr="006B4CEC">
              <w:rPr>
                <w:rFonts w:ascii="仿宋_GB2312" w:eastAsia="仿宋_GB2312" w:hAnsiTheme="majorEastAsia" w:cs="宋体" w:hint="eastAsia"/>
                <w:kern w:val="0"/>
                <w:szCs w:val="21"/>
              </w:rPr>
              <w:t>灵活就业率</w:t>
            </w:r>
          </w:p>
        </w:tc>
        <w:tc>
          <w:tcPr>
            <w:tcW w:w="1185" w:type="dxa"/>
            <w:hideMark/>
          </w:tcPr>
          <w:p w:rsidR="00FE215E" w:rsidRPr="006B4CEC" w:rsidRDefault="00FE215E" w:rsidP="000D3969">
            <w:pPr>
              <w:widowControl/>
              <w:rPr>
                <w:rFonts w:ascii="仿宋_GB2312" w:eastAsia="仿宋_GB2312" w:hAnsiTheme="majorEastAsia"/>
                <w:kern w:val="0"/>
                <w:szCs w:val="21"/>
              </w:rPr>
            </w:pPr>
            <w:r w:rsidRPr="006B4CEC">
              <w:rPr>
                <w:rFonts w:ascii="仿宋_GB2312" w:eastAsia="仿宋_GB2312" w:hAnsiTheme="majorEastAsia" w:hint="eastAsia"/>
                <w:kern w:val="0"/>
                <w:szCs w:val="21"/>
              </w:rPr>
              <w:t xml:space="preserve">　</w:t>
            </w:r>
          </w:p>
        </w:tc>
        <w:tc>
          <w:tcPr>
            <w:tcW w:w="1337" w:type="dxa"/>
          </w:tcPr>
          <w:p w:rsidR="00FE215E" w:rsidRPr="006B4CEC" w:rsidRDefault="00FE215E" w:rsidP="000D3969">
            <w:pPr>
              <w:widowControl/>
              <w:rPr>
                <w:rFonts w:ascii="仿宋_GB2312" w:eastAsia="仿宋_GB2312" w:hAnsiTheme="majorEastAsia"/>
                <w:kern w:val="0"/>
                <w:szCs w:val="21"/>
              </w:rPr>
            </w:pPr>
          </w:p>
        </w:tc>
      </w:tr>
      <w:tr w:rsidR="0066536A" w:rsidRPr="006B4CEC" w:rsidTr="000D3969">
        <w:trPr>
          <w:trHeight w:val="315"/>
        </w:trPr>
        <w:tc>
          <w:tcPr>
            <w:tcW w:w="4066" w:type="dxa"/>
            <w:vMerge w:val="restart"/>
            <w:hideMark/>
          </w:tcPr>
          <w:p w:rsidR="0066536A" w:rsidRPr="006B4CEC" w:rsidRDefault="0066536A" w:rsidP="000D3969">
            <w:pPr>
              <w:widowControl/>
              <w:rPr>
                <w:rFonts w:ascii="仿宋_GB2312" w:eastAsia="仿宋_GB2312" w:hAnsiTheme="majorEastAsia"/>
                <w:kern w:val="0"/>
                <w:szCs w:val="21"/>
              </w:rPr>
            </w:pPr>
            <w:r w:rsidRPr="006B4CEC">
              <w:rPr>
                <w:rFonts w:ascii="仿宋_GB2312" w:eastAsia="仿宋_GB2312" w:hAnsiTheme="majorEastAsia" w:hint="eastAsia"/>
                <w:kern w:val="0"/>
                <w:szCs w:val="21"/>
              </w:rPr>
              <w:t>2.本专业应届毕业生升学基本情况（人）</w:t>
            </w:r>
          </w:p>
        </w:tc>
        <w:tc>
          <w:tcPr>
            <w:tcW w:w="2626" w:type="dxa"/>
            <w:hideMark/>
          </w:tcPr>
          <w:p w:rsidR="0066536A" w:rsidRPr="006B4CEC" w:rsidRDefault="0066536A" w:rsidP="000D3969">
            <w:pPr>
              <w:widowControl/>
              <w:rPr>
                <w:rFonts w:ascii="仿宋_GB2312" w:eastAsia="仿宋_GB2312" w:hAnsiTheme="majorEastAsia" w:cs="宋体"/>
                <w:kern w:val="0"/>
                <w:szCs w:val="21"/>
              </w:rPr>
            </w:pPr>
            <w:r w:rsidRPr="006B4CEC">
              <w:rPr>
                <w:rFonts w:ascii="仿宋_GB2312" w:eastAsia="仿宋_GB2312" w:hAnsiTheme="majorEastAsia" w:cs="宋体" w:hint="eastAsia"/>
                <w:kern w:val="0"/>
                <w:szCs w:val="21"/>
              </w:rPr>
              <w:t>免试推荐研究生</w:t>
            </w:r>
          </w:p>
        </w:tc>
        <w:tc>
          <w:tcPr>
            <w:tcW w:w="1185" w:type="dxa"/>
            <w:vMerge w:val="restart"/>
            <w:hideMark/>
          </w:tcPr>
          <w:p w:rsidR="0066536A" w:rsidRPr="006B4CEC" w:rsidRDefault="0066536A" w:rsidP="000D3969">
            <w:pPr>
              <w:widowControl/>
              <w:rPr>
                <w:rFonts w:ascii="仿宋_GB2312" w:eastAsia="仿宋_GB2312" w:hAnsiTheme="majorEastAsia"/>
                <w:kern w:val="0"/>
                <w:szCs w:val="21"/>
              </w:rPr>
            </w:pPr>
            <w:r w:rsidRPr="006B4CEC">
              <w:rPr>
                <w:rFonts w:ascii="仿宋_GB2312" w:eastAsia="仿宋_GB2312" w:hAnsiTheme="majorEastAsia" w:hint="eastAsia"/>
                <w:kern w:val="0"/>
                <w:szCs w:val="21"/>
              </w:rPr>
              <w:t xml:space="preserve">　</w:t>
            </w:r>
            <w:r w:rsidR="00936203">
              <w:rPr>
                <w:rFonts w:ascii="仿宋_GB2312" w:eastAsia="仿宋_GB2312" w:hAnsiTheme="majorEastAsia"/>
                <w:kern w:val="0"/>
                <w:szCs w:val="21"/>
              </w:rPr>
              <w:t>34</w:t>
            </w:r>
          </w:p>
        </w:tc>
        <w:tc>
          <w:tcPr>
            <w:tcW w:w="1337" w:type="dxa"/>
            <w:vMerge w:val="restart"/>
          </w:tcPr>
          <w:p w:rsidR="0066536A" w:rsidRPr="006B4CEC" w:rsidRDefault="00936203" w:rsidP="000D3969">
            <w:pPr>
              <w:widowControl/>
              <w:rPr>
                <w:rFonts w:ascii="仿宋_GB2312" w:eastAsia="仿宋_GB2312" w:hAnsiTheme="majorEastAsia"/>
                <w:kern w:val="0"/>
                <w:szCs w:val="21"/>
              </w:rPr>
            </w:pPr>
            <w:r>
              <w:rPr>
                <w:rFonts w:ascii="仿宋_GB2312" w:eastAsia="仿宋_GB2312" w:hAnsiTheme="majorEastAsia"/>
                <w:kern w:val="0"/>
                <w:szCs w:val="21"/>
              </w:rPr>
              <w:t>25.19</w:t>
            </w:r>
            <w:r>
              <w:rPr>
                <w:rFonts w:ascii="仿宋_GB2312" w:eastAsia="仿宋_GB2312" w:hAnsiTheme="majorEastAsia" w:hint="eastAsia"/>
                <w:kern w:val="0"/>
                <w:szCs w:val="21"/>
              </w:rPr>
              <w:t>%</w:t>
            </w:r>
          </w:p>
        </w:tc>
      </w:tr>
      <w:tr w:rsidR="0066536A" w:rsidRPr="006B4CEC" w:rsidTr="000D3969">
        <w:trPr>
          <w:trHeight w:val="315"/>
        </w:trPr>
        <w:tc>
          <w:tcPr>
            <w:tcW w:w="4066" w:type="dxa"/>
            <w:vMerge/>
          </w:tcPr>
          <w:p w:rsidR="0066536A" w:rsidRPr="006B4CEC" w:rsidRDefault="0066536A" w:rsidP="000D3969">
            <w:pPr>
              <w:widowControl/>
              <w:rPr>
                <w:rFonts w:ascii="仿宋_GB2312" w:eastAsia="仿宋_GB2312" w:hAnsiTheme="majorEastAsia"/>
                <w:kern w:val="0"/>
                <w:szCs w:val="21"/>
              </w:rPr>
            </w:pPr>
          </w:p>
        </w:tc>
        <w:tc>
          <w:tcPr>
            <w:tcW w:w="2626" w:type="dxa"/>
          </w:tcPr>
          <w:p w:rsidR="0066536A" w:rsidRPr="006B4CEC" w:rsidRDefault="0066536A" w:rsidP="000D3969">
            <w:pPr>
              <w:widowControl/>
              <w:rPr>
                <w:rFonts w:ascii="仿宋_GB2312" w:eastAsia="仿宋_GB2312" w:hAnsiTheme="majorEastAsia" w:cs="宋体"/>
                <w:kern w:val="0"/>
                <w:szCs w:val="21"/>
              </w:rPr>
            </w:pPr>
            <w:r w:rsidRPr="006B4CEC">
              <w:rPr>
                <w:rFonts w:ascii="仿宋_GB2312" w:eastAsia="仿宋_GB2312" w:hAnsiTheme="majorEastAsia" w:cs="宋体" w:hint="eastAsia"/>
                <w:kern w:val="0"/>
                <w:szCs w:val="21"/>
              </w:rPr>
              <w:t>考研录取</w:t>
            </w:r>
          </w:p>
        </w:tc>
        <w:tc>
          <w:tcPr>
            <w:tcW w:w="1185" w:type="dxa"/>
            <w:vMerge/>
          </w:tcPr>
          <w:p w:rsidR="0066536A" w:rsidRPr="006B4CEC" w:rsidRDefault="0066536A" w:rsidP="000D3969">
            <w:pPr>
              <w:widowControl/>
              <w:rPr>
                <w:rFonts w:ascii="仿宋_GB2312" w:eastAsia="仿宋_GB2312" w:hAnsiTheme="majorEastAsia"/>
                <w:kern w:val="0"/>
                <w:szCs w:val="21"/>
              </w:rPr>
            </w:pPr>
          </w:p>
        </w:tc>
        <w:tc>
          <w:tcPr>
            <w:tcW w:w="1337" w:type="dxa"/>
            <w:vMerge/>
          </w:tcPr>
          <w:p w:rsidR="0066536A" w:rsidRPr="006B4CEC" w:rsidRDefault="0066536A" w:rsidP="000D3969">
            <w:pPr>
              <w:widowControl/>
              <w:rPr>
                <w:rFonts w:ascii="仿宋_GB2312" w:eastAsia="仿宋_GB2312" w:hAnsiTheme="majorEastAsia"/>
                <w:kern w:val="0"/>
                <w:szCs w:val="21"/>
              </w:rPr>
            </w:pPr>
          </w:p>
        </w:tc>
      </w:tr>
      <w:tr w:rsidR="00FE215E" w:rsidRPr="006B4CEC" w:rsidTr="000D3969">
        <w:trPr>
          <w:trHeight w:val="315"/>
        </w:trPr>
        <w:tc>
          <w:tcPr>
            <w:tcW w:w="4066" w:type="dxa"/>
            <w:vMerge/>
            <w:hideMark/>
          </w:tcPr>
          <w:p w:rsidR="00FE215E" w:rsidRPr="006B4CEC" w:rsidRDefault="00FE215E" w:rsidP="000D3969">
            <w:pPr>
              <w:widowControl/>
              <w:jc w:val="left"/>
              <w:rPr>
                <w:rFonts w:ascii="仿宋_GB2312" w:eastAsia="仿宋_GB2312" w:hAnsiTheme="majorEastAsia"/>
                <w:kern w:val="0"/>
                <w:szCs w:val="21"/>
              </w:rPr>
            </w:pPr>
          </w:p>
        </w:tc>
        <w:tc>
          <w:tcPr>
            <w:tcW w:w="2626" w:type="dxa"/>
            <w:hideMark/>
          </w:tcPr>
          <w:p w:rsidR="00FE215E" w:rsidRPr="006B4CEC" w:rsidRDefault="00FE215E" w:rsidP="000D3969">
            <w:pPr>
              <w:widowControl/>
              <w:rPr>
                <w:rFonts w:ascii="仿宋_GB2312" w:eastAsia="仿宋_GB2312" w:hAnsiTheme="majorEastAsia" w:cs="宋体"/>
                <w:kern w:val="0"/>
                <w:szCs w:val="21"/>
              </w:rPr>
            </w:pPr>
            <w:r w:rsidRPr="006B4CEC">
              <w:rPr>
                <w:rFonts w:ascii="仿宋_GB2312" w:eastAsia="仿宋_GB2312" w:hAnsiTheme="majorEastAsia" w:cs="宋体" w:hint="eastAsia"/>
                <w:kern w:val="0"/>
                <w:szCs w:val="21"/>
              </w:rPr>
              <w:t>出国留学</w:t>
            </w:r>
          </w:p>
        </w:tc>
        <w:tc>
          <w:tcPr>
            <w:tcW w:w="1185" w:type="dxa"/>
            <w:hideMark/>
          </w:tcPr>
          <w:p w:rsidR="00FE215E" w:rsidRPr="006B4CEC" w:rsidRDefault="00FE215E" w:rsidP="000D3969">
            <w:pPr>
              <w:widowControl/>
              <w:rPr>
                <w:rFonts w:ascii="仿宋_GB2312" w:eastAsia="仿宋_GB2312" w:hAnsiTheme="majorEastAsia"/>
                <w:kern w:val="0"/>
                <w:szCs w:val="21"/>
              </w:rPr>
            </w:pPr>
            <w:r w:rsidRPr="006B4CEC">
              <w:rPr>
                <w:rFonts w:ascii="仿宋_GB2312" w:eastAsia="仿宋_GB2312" w:hAnsiTheme="majorEastAsia" w:hint="eastAsia"/>
                <w:kern w:val="0"/>
                <w:szCs w:val="21"/>
              </w:rPr>
              <w:t xml:space="preserve">　</w:t>
            </w:r>
            <w:r w:rsidR="00936203">
              <w:rPr>
                <w:rFonts w:ascii="仿宋_GB2312" w:eastAsia="仿宋_GB2312" w:hAnsiTheme="majorEastAsia"/>
                <w:kern w:val="0"/>
                <w:szCs w:val="21"/>
              </w:rPr>
              <w:t>29</w:t>
            </w:r>
          </w:p>
        </w:tc>
        <w:tc>
          <w:tcPr>
            <w:tcW w:w="1337" w:type="dxa"/>
          </w:tcPr>
          <w:p w:rsidR="00FE215E" w:rsidRPr="006B4CEC" w:rsidRDefault="00936203" w:rsidP="000D3969">
            <w:pPr>
              <w:widowControl/>
              <w:rPr>
                <w:rFonts w:ascii="仿宋_GB2312" w:eastAsia="仿宋_GB2312" w:hAnsiTheme="majorEastAsia"/>
                <w:kern w:val="0"/>
                <w:szCs w:val="21"/>
              </w:rPr>
            </w:pPr>
            <w:r>
              <w:rPr>
                <w:rFonts w:ascii="仿宋_GB2312" w:eastAsia="仿宋_GB2312" w:hAnsiTheme="majorEastAsia"/>
                <w:kern w:val="0"/>
                <w:szCs w:val="21"/>
              </w:rPr>
              <w:t>21.48</w:t>
            </w:r>
            <w:r>
              <w:rPr>
                <w:rFonts w:ascii="仿宋_GB2312" w:eastAsia="仿宋_GB2312" w:hAnsiTheme="majorEastAsia" w:hint="eastAsia"/>
                <w:kern w:val="0"/>
                <w:szCs w:val="21"/>
              </w:rPr>
              <w:t>%</w:t>
            </w:r>
          </w:p>
        </w:tc>
      </w:tr>
    </w:tbl>
    <w:p w:rsidR="00FE215E" w:rsidRPr="003969B8" w:rsidRDefault="00FE215E" w:rsidP="00356F98">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w:t>
      </w:r>
      <w:r w:rsidRPr="003969B8">
        <w:rPr>
          <w:rFonts w:ascii="仿宋_GB2312" w:eastAsia="仿宋_GB2312" w:hAnsi="黑体"/>
          <w:b/>
          <w:sz w:val="24"/>
        </w:rPr>
        <w:t>三</w:t>
      </w:r>
      <w:r w:rsidRPr="003969B8">
        <w:rPr>
          <w:rFonts w:ascii="仿宋_GB2312" w:eastAsia="仿宋_GB2312" w:hAnsi="黑体" w:hint="eastAsia"/>
          <w:b/>
          <w:sz w:val="24"/>
        </w:rPr>
        <w:t>）就业专业对口率</w:t>
      </w:r>
    </w:p>
    <w:p w:rsidR="002C2D00" w:rsidRPr="00D37E3B" w:rsidRDefault="002C2D00" w:rsidP="00D37E3B">
      <w:pPr>
        <w:adjustRightInd w:val="0"/>
        <w:snapToGrid w:val="0"/>
        <w:ind w:firstLineChars="200" w:firstLine="420"/>
        <w:jc w:val="center"/>
        <w:rPr>
          <w:rFonts w:ascii="仿宋_GB2312" w:eastAsia="仿宋_GB2312" w:hAnsiTheme="majorEastAsia"/>
          <w:szCs w:val="21"/>
        </w:rPr>
      </w:pPr>
      <w:r w:rsidRPr="00D37E3B">
        <w:rPr>
          <w:rFonts w:ascii="仿宋_GB2312" w:eastAsia="仿宋_GB2312" w:hAnsiTheme="majorEastAsia" w:hint="eastAsia"/>
          <w:szCs w:val="21"/>
        </w:rPr>
        <w:t>表：201</w:t>
      </w:r>
      <w:r w:rsidR="00936203">
        <w:rPr>
          <w:rFonts w:ascii="仿宋_GB2312" w:eastAsia="仿宋_GB2312" w:hAnsiTheme="majorEastAsia"/>
          <w:szCs w:val="21"/>
        </w:rPr>
        <w:t>6</w:t>
      </w:r>
      <w:r w:rsidRPr="00D37E3B">
        <w:rPr>
          <w:rFonts w:ascii="仿宋_GB2312" w:eastAsia="仿宋_GB2312" w:hAnsiTheme="majorEastAsia" w:hint="eastAsia"/>
          <w:szCs w:val="21"/>
        </w:rPr>
        <w:t>届毕业生就业专业对口率</w:t>
      </w:r>
    </w:p>
    <w:tbl>
      <w:tblPr>
        <w:tblStyle w:val="a4"/>
        <w:tblW w:w="9214" w:type="dxa"/>
        <w:tblInd w:w="562" w:type="dxa"/>
        <w:tblLook w:val="04A0" w:firstRow="1" w:lastRow="0" w:firstColumn="1" w:lastColumn="0" w:noHBand="0" w:noVBand="1"/>
      </w:tblPr>
      <w:tblGrid>
        <w:gridCol w:w="2977"/>
        <w:gridCol w:w="6237"/>
      </w:tblGrid>
      <w:tr w:rsidR="00FE215E" w:rsidRPr="00D37E3B" w:rsidTr="002F5D4C">
        <w:trPr>
          <w:trHeight w:val="368"/>
        </w:trPr>
        <w:tc>
          <w:tcPr>
            <w:tcW w:w="2977" w:type="dxa"/>
            <w:noWrap/>
            <w:vAlign w:val="center"/>
            <w:hideMark/>
          </w:tcPr>
          <w:p w:rsidR="00FE215E" w:rsidRPr="005753B7" w:rsidRDefault="00FE215E" w:rsidP="002F5D4C">
            <w:pPr>
              <w:widowControl/>
              <w:ind w:firstLine="360"/>
              <w:jc w:val="center"/>
              <w:rPr>
                <w:rFonts w:ascii="仿宋_GB2312" w:eastAsia="仿宋_GB2312" w:hAnsiTheme="majorEastAsia" w:cs="宋体"/>
                <w:color w:val="000000"/>
                <w:kern w:val="0"/>
                <w:szCs w:val="21"/>
              </w:rPr>
            </w:pPr>
            <w:r w:rsidRPr="005753B7">
              <w:rPr>
                <w:rFonts w:ascii="仿宋_GB2312" w:eastAsia="仿宋_GB2312" w:hAnsiTheme="majorEastAsia" w:cs="宋体" w:hint="eastAsia"/>
                <w:color w:val="000000"/>
                <w:kern w:val="0"/>
                <w:szCs w:val="21"/>
              </w:rPr>
              <w:t>专业对口情况</w:t>
            </w:r>
          </w:p>
        </w:tc>
        <w:tc>
          <w:tcPr>
            <w:tcW w:w="6237" w:type="dxa"/>
            <w:noWrap/>
            <w:vAlign w:val="center"/>
            <w:hideMark/>
          </w:tcPr>
          <w:p w:rsidR="00FE215E" w:rsidRPr="005753B7" w:rsidRDefault="00FE215E" w:rsidP="002F5D4C">
            <w:pPr>
              <w:widowControl/>
              <w:ind w:firstLine="360"/>
              <w:jc w:val="center"/>
              <w:rPr>
                <w:rFonts w:ascii="仿宋_GB2312" w:eastAsia="仿宋_GB2312" w:hAnsiTheme="majorEastAsia" w:cs="宋体"/>
                <w:color w:val="000000"/>
                <w:kern w:val="0"/>
                <w:szCs w:val="21"/>
              </w:rPr>
            </w:pPr>
            <w:r w:rsidRPr="005753B7">
              <w:rPr>
                <w:rFonts w:ascii="仿宋_GB2312" w:eastAsia="仿宋_GB2312" w:hAnsiTheme="majorEastAsia" w:cs="宋体" w:hint="eastAsia"/>
                <w:color w:val="000000"/>
                <w:kern w:val="0"/>
                <w:szCs w:val="21"/>
              </w:rPr>
              <w:t>人数或百分比</w:t>
            </w:r>
          </w:p>
        </w:tc>
      </w:tr>
      <w:tr w:rsidR="00FE215E" w:rsidRPr="00D37E3B" w:rsidTr="002F5D4C">
        <w:trPr>
          <w:trHeight w:val="368"/>
        </w:trPr>
        <w:tc>
          <w:tcPr>
            <w:tcW w:w="2977" w:type="dxa"/>
            <w:noWrap/>
            <w:vAlign w:val="center"/>
          </w:tcPr>
          <w:p w:rsidR="00FE215E" w:rsidRPr="00D37E3B" w:rsidRDefault="00FE215E" w:rsidP="002F5D4C">
            <w:pPr>
              <w:widowControl/>
              <w:ind w:firstLine="360"/>
              <w:jc w:val="center"/>
              <w:rPr>
                <w:rFonts w:ascii="仿宋_GB2312" w:eastAsia="仿宋_GB2312" w:hAnsiTheme="majorEastAsia" w:cs="宋体"/>
                <w:color w:val="000000"/>
                <w:kern w:val="0"/>
                <w:szCs w:val="21"/>
              </w:rPr>
            </w:pPr>
            <w:r w:rsidRPr="00D37E3B">
              <w:rPr>
                <w:rFonts w:ascii="仿宋_GB2312" w:eastAsia="仿宋_GB2312" w:hAnsiTheme="majorEastAsia" w:cs="宋体" w:hint="eastAsia"/>
                <w:color w:val="000000"/>
                <w:kern w:val="0"/>
                <w:szCs w:val="21"/>
              </w:rPr>
              <w:t>基本对口</w:t>
            </w:r>
          </w:p>
        </w:tc>
        <w:tc>
          <w:tcPr>
            <w:tcW w:w="6237" w:type="dxa"/>
            <w:noWrap/>
            <w:vAlign w:val="center"/>
          </w:tcPr>
          <w:p w:rsidR="00FE215E" w:rsidRPr="00D37E3B" w:rsidRDefault="0066536A" w:rsidP="002F5D4C">
            <w:pPr>
              <w:widowControl/>
              <w:ind w:firstLine="360"/>
              <w:jc w:val="center"/>
              <w:rPr>
                <w:rFonts w:ascii="仿宋_GB2312" w:eastAsia="仿宋_GB2312" w:hAnsiTheme="majorEastAsia" w:cs="宋体"/>
                <w:color w:val="000000"/>
                <w:kern w:val="0"/>
                <w:szCs w:val="21"/>
              </w:rPr>
            </w:pPr>
            <w:r>
              <w:rPr>
                <w:rFonts w:ascii="仿宋_GB2312" w:eastAsia="仿宋_GB2312" w:hAnsiTheme="majorEastAsia" w:cs="宋体" w:hint="eastAsia"/>
                <w:color w:val="000000"/>
                <w:kern w:val="0"/>
                <w:szCs w:val="21"/>
              </w:rPr>
              <w:t>53.07%</w:t>
            </w:r>
          </w:p>
        </w:tc>
      </w:tr>
      <w:tr w:rsidR="00FE215E" w:rsidRPr="00D37E3B" w:rsidTr="002F5D4C">
        <w:trPr>
          <w:trHeight w:val="368"/>
        </w:trPr>
        <w:tc>
          <w:tcPr>
            <w:tcW w:w="2977" w:type="dxa"/>
            <w:noWrap/>
            <w:vAlign w:val="center"/>
            <w:hideMark/>
          </w:tcPr>
          <w:p w:rsidR="00FE215E" w:rsidRPr="00D37E3B" w:rsidRDefault="00FE215E" w:rsidP="002F5D4C">
            <w:pPr>
              <w:widowControl/>
              <w:ind w:firstLine="360"/>
              <w:jc w:val="center"/>
              <w:rPr>
                <w:rFonts w:ascii="仿宋_GB2312" w:eastAsia="仿宋_GB2312" w:hAnsiTheme="majorEastAsia" w:cs="宋体"/>
                <w:color w:val="000000"/>
                <w:kern w:val="0"/>
                <w:szCs w:val="21"/>
              </w:rPr>
            </w:pPr>
            <w:r w:rsidRPr="00D37E3B">
              <w:rPr>
                <w:rFonts w:ascii="仿宋_GB2312" w:eastAsia="仿宋_GB2312" w:hAnsiTheme="majorEastAsia" w:cs="宋体" w:hint="eastAsia"/>
                <w:color w:val="000000"/>
                <w:kern w:val="0"/>
                <w:szCs w:val="21"/>
              </w:rPr>
              <w:t>有些关联</w:t>
            </w:r>
          </w:p>
        </w:tc>
        <w:tc>
          <w:tcPr>
            <w:tcW w:w="6237" w:type="dxa"/>
            <w:noWrap/>
            <w:vAlign w:val="center"/>
          </w:tcPr>
          <w:p w:rsidR="00FE215E" w:rsidRPr="00D37E3B" w:rsidRDefault="00FE215E" w:rsidP="002F5D4C">
            <w:pPr>
              <w:widowControl/>
              <w:ind w:firstLine="360"/>
              <w:jc w:val="center"/>
              <w:rPr>
                <w:rFonts w:ascii="仿宋_GB2312" w:eastAsia="仿宋_GB2312" w:hAnsiTheme="majorEastAsia" w:cs="宋体"/>
                <w:color w:val="000000"/>
                <w:kern w:val="0"/>
                <w:szCs w:val="21"/>
              </w:rPr>
            </w:pPr>
          </w:p>
        </w:tc>
      </w:tr>
      <w:tr w:rsidR="00FE215E" w:rsidRPr="00D37E3B" w:rsidTr="002F5D4C">
        <w:trPr>
          <w:trHeight w:val="368"/>
        </w:trPr>
        <w:tc>
          <w:tcPr>
            <w:tcW w:w="2977" w:type="dxa"/>
            <w:noWrap/>
            <w:vAlign w:val="center"/>
            <w:hideMark/>
          </w:tcPr>
          <w:p w:rsidR="00FE215E" w:rsidRPr="00D37E3B" w:rsidRDefault="00FE215E" w:rsidP="002F5D4C">
            <w:pPr>
              <w:widowControl/>
              <w:ind w:firstLine="360"/>
              <w:jc w:val="center"/>
              <w:rPr>
                <w:rFonts w:ascii="仿宋_GB2312" w:eastAsia="仿宋_GB2312" w:hAnsiTheme="majorEastAsia" w:cs="宋体"/>
                <w:color w:val="000000"/>
                <w:kern w:val="0"/>
                <w:szCs w:val="21"/>
              </w:rPr>
            </w:pPr>
            <w:r w:rsidRPr="00D37E3B">
              <w:rPr>
                <w:rFonts w:ascii="仿宋_GB2312" w:eastAsia="仿宋_GB2312" w:hAnsiTheme="majorEastAsia" w:cs="宋体" w:hint="eastAsia"/>
                <w:color w:val="000000"/>
                <w:kern w:val="0"/>
                <w:szCs w:val="21"/>
              </w:rPr>
              <w:t>非常对口</w:t>
            </w:r>
          </w:p>
        </w:tc>
        <w:tc>
          <w:tcPr>
            <w:tcW w:w="6237" w:type="dxa"/>
            <w:noWrap/>
            <w:vAlign w:val="center"/>
          </w:tcPr>
          <w:p w:rsidR="00FE215E" w:rsidRPr="00D37E3B" w:rsidRDefault="00FE215E" w:rsidP="002F5D4C">
            <w:pPr>
              <w:widowControl/>
              <w:ind w:firstLine="360"/>
              <w:jc w:val="center"/>
              <w:rPr>
                <w:rFonts w:ascii="仿宋_GB2312" w:eastAsia="仿宋_GB2312" w:hAnsiTheme="majorEastAsia" w:cs="宋体"/>
                <w:color w:val="000000"/>
                <w:kern w:val="0"/>
                <w:szCs w:val="21"/>
              </w:rPr>
            </w:pPr>
          </w:p>
        </w:tc>
      </w:tr>
      <w:tr w:rsidR="00FE215E" w:rsidRPr="00D37E3B" w:rsidTr="002F5D4C">
        <w:trPr>
          <w:trHeight w:val="368"/>
        </w:trPr>
        <w:tc>
          <w:tcPr>
            <w:tcW w:w="2977" w:type="dxa"/>
            <w:noWrap/>
            <w:vAlign w:val="center"/>
            <w:hideMark/>
          </w:tcPr>
          <w:p w:rsidR="00FE215E" w:rsidRPr="00D37E3B" w:rsidRDefault="00FE215E" w:rsidP="002F5D4C">
            <w:pPr>
              <w:widowControl/>
              <w:ind w:firstLine="360"/>
              <w:jc w:val="center"/>
              <w:rPr>
                <w:rFonts w:ascii="仿宋_GB2312" w:eastAsia="仿宋_GB2312" w:hAnsiTheme="majorEastAsia" w:cs="宋体"/>
                <w:color w:val="000000"/>
                <w:kern w:val="0"/>
                <w:szCs w:val="21"/>
              </w:rPr>
            </w:pPr>
            <w:r w:rsidRPr="00D37E3B">
              <w:rPr>
                <w:rFonts w:ascii="仿宋_GB2312" w:eastAsia="仿宋_GB2312" w:hAnsiTheme="majorEastAsia" w:cs="宋体" w:hint="eastAsia"/>
                <w:color w:val="000000"/>
                <w:kern w:val="0"/>
                <w:szCs w:val="21"/>
              </w:rPr>
              <w:t>毫不相关</w:t>
            </w:r>
          </w:p>
        </w:tc>
        <w:tc>
          <w:tcPr>
            <w:tcW w:w="6237" w:type="dxa"/>
            <w:noWrap/>
            <w:vAlign w:val="center"/>
          </w:tcPr>
          <w:p w:rsidR="00FE215E" w:rsidRPr="00D37E3B" w:rsidRDefault="00FE215E" w:rsidP="002F5D4C">
            <w:pPr>
              <w:widowControl/>
              <w:ind w:firstLine="360"/>
              <w:jc w:val="center"/>
              <w:rPr>
                <w:rFonts w:ascii="仿宋_GB2312" w:eastAsia="仿宋_GB2312" w:hAnsiTheme="majorEastAsia" w:cs="宋体"/>
                <w:color w:val="000000"/>
                <w:kern w:val="0"/>
                <w:szCs w:val="21"/>
              </w:rPr>
            </w:pPr>
          </w:p>
        </w:tc>
      </w:tr>
      <w:tr w:rsidR="00FE215E" w:rsidRPr="007421BB" w:rsidTr="002F5D4C">
        <w:trPr>
          <w:trHeight w:val="368"/>
        </w:trPr>
        <w:tc>
          <w:tcPr>
            <w:tcW w:w="2977" w:type="dxa"/>
            <w:noWrap/>
            <w:vAlign w:val="center"/>
            <w:hideMark/>
          </w:tcPr>
          <w:p w:rsidR="00FE215E" w:rsidRPr="00E63EEB" w:rsidRDefault="00FE215E" w:rsidP="002F5D4C">
            <w:pPr>
              <w:adjustRightInd w:val="0"/>
              <w:snapToGrid w:val="0"/>
              <w:ind w:firstLineChars="200" w:firstLine="420"/>
              <w:jc w:val="center"/>
              <w:rPr>
                <w:rFonts w:asciiTheme="majorEastAsia" w:eastAsiaTheme="majorEastAsia" w:hAnsiTheme="majorEastAsia" w:cs="宋体"/>
                <w:color w:val="000000"/>
                <w:kern w:val="0"/>
                <w:szCs w:val="21"/>
              </w:rPr>
            </w:pPr>
            <w:r w:rsidRPr="002F5D4C">
              <w:rPr>
                <w:rFonts w:ascii="仿宋_GB2312" w:eastAsia="仿宋_GB2312" w:hAnsiTheme="majorEastAsia" w:hint="eastAsia"/>
                <w:szCs w:val="21"/>
              </w:rPr>
              <w:t>不清楚</w:t>
            </w:r>
          </w:p>
        </w:tc>
        <w:tc>
          <w:tcPr>
            <w:tcW w:w="6237" w:type="dxa"/>
            <w:noWrap/>
            <w:vAlign w:val="center"/>
          </w:tcPr>
          <w:p w:rsidR="00FE215E" w:rsidRPr="00E63EEB" w:rsidRDefault="00FE215E" w:rsidP="002F5D4C">
            <w:pPr>
              <w:widowControl/>
              <w:ind w:firstLine="360"/>
              <w:jc w:val="center"/>
              <w:rPr>
                <w:rFonts w:asciiTheme="majorEastAsia" w:eastAsiaTheme="majorEastAsia" w:hAnsiTheme="majorEastAsia" w:cs="宋体"/>
                <w:color w:val="000000"/>
                <w:kern w:val="0"/>
                <w:szCs w:val="21"/>
              </w:rPr>
            </w:pPr>
          </w:p>
        </w:tc>
      </w:tr>
    </w:tbl>
    <w:p w:rsidR="00FE215E" w:rsidRPr="003969B8" w:rsidRDefault="00FE215E" w:rsidP="00356F98">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（四）学生就读该专业的意愿（专业满足率）</w:t>
      </w:r>
    </w:p>
    <w:p w:rsidR="00BF2A4E" w:rsidRPr="00727B14" w:rsidRDefault="00BF2A4E" w:rsidP="00BF2A4E">
      <w:pPr>
        <w:adjustRightInd w:val="0"/>
        <w:snapToGrid w:val="0"/>
        <w:ind w:firstLineChars="200" w:firstLine="420"/>
        <w:jc w:val="center"/>
        <w:rPr>
          <w:rFonts w:ascii="仿宋_GB2312" w:eastAsia="仿宋_GB2312" w:hAnsiTheme="majorEastAsia"/>
          <w:szCs w:val="21"/>
        </w:rPr>
      </w:pPr>
      <w:r w:rsidRPr="00727B14">
        <w:rPr>
          <w:rFonts w:ascii="仿宋_GB2312" w:eastAsia="仿宋_GB2312" w:hAnsiTheme="majorEastAsia" w:hint="eastAsia"/>
          <w:szCs w:val="21"/>
        </w:rPr>
        <w:t>表：201</w:t>
      </w:r>
      <w:r>
        <w:rPr>
          <w:rFonts w:ascii="仿宋_GB2312" w:eastAsia="仿宋_GB2312" w:hAnsiTheme="majorEastAsia" w:hint="eastAsia"/>
          <w:szCs w:val="21"/>
        </w:rPr>
        <w:t>6</w:t>
      </w:r>
      <w:r w:rsidRPr="00727B14">
        <w:rPr>
          <w:rFonts w:ascii="仿宋_GB2312" w:eastAsia="仿宋_GB2312" w:hAnsiTheme="majorEastAsia" w:hint="eastAsia"/>
          <w:szCs w:val="21"/>
        </w:rPr>
        <w:t>年本科招生一志愿满足率</w:t>
      </w:r>
    </w:p>
    <w:tbl>
      <w:tblPr>
        <w:tblStyle w:val="a4"/>
        <w:tblW w:w="9214" w:type="dxa"/>
        <w:tblInd w:w="562" w:type="dxa"/>
        <w:tblLook w:val="04A0" w:firstRow="1" w:lastRow="0" w:firstColumn="1" w:lastColumn="0" w:noHBand="0" w:noVBand="1"/>
      </w:tblPr>
      <w:tblGrid>
        <w:gridCol w:w="1276"/>
        <w:gridCol w:w="1985"/>
        <w:gridCol w:w="1559"/>
        <w:gridCol w:w="1464"/>
        <w:gridCol w:w="1465"/>
        <w:gridCol w:w="1465"/>
      </w:tblGrid>
      <w:tr w:rsidR="00BF2A4E" w:rsidRPr="003A2802" w:rsidTr="0012546A">
        <w:trPr>
          <w:trHeight w:val="278"/>
        </w:trPr>
        <w:tc>
          <w:tcPr>
            <w:tcW w:w="1276" w:type="dxa"/>
            <w:vAlign w:val="center"/>
            <w:hideMark/>
          </w:tcPr>
          <w:p w:rsidR="00BF2A4E" w:rsidRPr="00451969" w:rsidRDefault="00BF2A4E" w:rsidP="0012546A">
            <w:pPr>
              <w:widowControl/>
              <w:jc w:val="center"/>
              <w:rPr>
                <w:rFonts w:ascii="仿宋_GB2312" w:eastAsia="仿宋_GB2312" w:hAnsiTheme="majorEastAsia" w:cs="宋体"/>
                <w:color w:val="000000" w:themeColor="text1"/>
                <w:kern w:val="0"/>
                <w:szCs w:val="21"/>
              </w:rPr>
            </w:pPr>
            <w:r w:rsidRPr="00451969">
              <w:rPr>
                <w:rFonts w:ascii="仿宋_GB2312" w:eastAsia="仿宋_GB2312" w:hAnsiTheme="majorEastAsia" w:cs="宋体" w:hint="eastAsia"/>
                <w:color w:val="000000" w:themeColor="text1"/>
                <w:kern w:val="0"/>
                <w:szCs w:val="21"/>
              </w:rPr>
              <w:t>录取人数</w:t>
            </w:r>
          </w:p>
        </w:tc>
        <w:tc>
          <w:tcPr>
            <w:tcW w:w="1985" w:type="dxa"/>
            <w:vAlign w:val="center"/>
            <w:hideMark/>
          </w:tcPr>
          <w:p w:rsidR="00BF2A4E" w:rsidRPr="00451969" w:rsidRDefault="00BF2A4E" w:rsidP="0012546A">
            <w:pPr>
              <w:widowControl/>
              <w:jc w:val="center"/>
              <w:rPr>
                <w:rFonts w:ascii="仿宋_GB2312" w:eastAsia="仿宋_GB2312" w:hAnsiTheme="majorEastAsia" w:cs="宋体"/>
                <w:color w:val="000000" w:themeColor="text1"/>
                <w:kern w:val="0"/>
                <w:szCs w:val="21"/>
              </w:rPr>
            </w:pPr>
            <w:r w:rsidRPr="00451969">
              <w:rPr>
                <w:rFonts w:ascii="仿宋_GB2312" w:eastAsia="仿宋_GB2312" w:hAnsiTheme="majorEastAsia" w:cs="宋体" w:hint="eastAsia"/>
                <w:color w:val="000000" w:themeColor="text1"/>
                <w:kern w:val="0"/>
                <w:szCs w:val="21"/>
              </w:rPr>
              <w:t>第一志愿录取人数</w:t>
            </w:r>
          </w:p>
        </w:tc>
        <w:tc>
          <w:tcPr>
            <w:tcW w:w="1559" w:type="dxa"/>
            <w:vAlign w:val="center"/>
            <w:hideMark/>
          </w:tcPr>
          <w:p w:rsidR="00BF2A4E" w:rsidRPr="00451969" w:rsidRDefault="00BF2A4E" w:rsidP="0012546A">
            <w:pPr>
              <w:widowControl/>
              <w:jc w:val="center"/>
              <w:rPr>
                <w:rFonts w:ascii="仿宋_GB2312" w:eastAsia="仿宋_GB2312" w:hAnsiTheme="majorEastAsia" w:cs="宋体"/>
                <w:color w:val="000000" w:themeColor="text1"/>
                <w:kern w:val="0"/>
                <w:szCs w:val="21"/>
              </w:rPr>
            </w:pPr>
            <w:r w:rsidRPr="00451969">
              <w:rPr>
                <w:rFonts w:ascii="仿宋_GB2312" w:eastAsia="仿宋_GB2312" w:hAnsiTheme="majorEastAsia" w:cs="宋体" w:hint="eastAsia"/>
                <w:color w:val="000000" w:themeColor="text1"/>
                <w:kern w:val="0"/>
                <w:szCs w:val="21"/>
              </w:rPr>
              <w:t>一志愿录取率</w:t>
            </w:r>
          </w:p>
        </w:tc>
        <w:tc>
          <w:tcPr>
            <w:tcW w:w="1464" w:type="dxa"/>
            <w:vAlign w:val="center"/>
          </w:tcPr>
          <w:p w:rsidR="00BF2A4E" w:rsidRPr="00451969" w:rsidRDefault="00BF2A4E" w:rsidP="0012546A">
            <w:pPr>
              <w:widowControl/>
              <w:jc w:val="center"/>
              <w:rPr>
                <w:rFonts w:ascii="仿宋_GB2312" w:eastAsia="仿宋_GB2312" w:hAnsiTheme="majorEastAsia" w:cs="宋体"/>
                <w:color w:val="000000" w:themeColor="text1"/>
                <w:kern w:val="0"/>
                <w:szCs w:val="21"/>
              </w:rPr>
            </w:pPr>
            <w:r w:rsidRPr="00451969">
              <w:rPr>
                <w:rFonts w:ascii="仿宋_GB2312" w:eastAsia="仿宋_GB2312" w:hAnsiTheme="majorEastAsia" w:cs="宋体" w:hint="eastAsia"/>
                <w:color w:val="000000" w:themeColor="text1"/>
                <w:kern w:val="0"/>
                <w:szCs w:val="21"/>
              </w:rPr>
              <w:t>调剂人数</w:t>
            </w:r>
          </w:p>
        </w:tc>
        <w:tc>
          <w:tcPr>
            <w:tcW w:w="1465" w:type="dxa"/>
            <w:vAlign w:val="center"/>
            <w:hideMark/>
          </w:tcPr>
          <w:p w:rsidR="00BF2A4E" w:rsidRPr="00451969" w:rsidRDefault="00BF2A4E" w:rsidP="0012546A">
            <w:pPr>
              <w:widowControl/>
              <w:jc w:val="center"/>
              <w:rPr>
                <w:rFonts w:ascii="仿宋_GB2312" w:eastAsia="仿宋_GB2312" w:hAnsiTheme="majorEastAsia" w:cs="宋体"/>
                <w:color w:val="000000" w:themeColor="text1"/>
                <w:kern w:val="0"/>
                <w:szCs w:val="21"/>
              </w:rPr>
            </w:pPr>
            <w:r w:rsidRPr="00451969">
              <w:rPr>
                <w:rFonts w:ascii="仿宋_GB2312" w:eastAsia="仿宋_GB2312" w:hAnsiTheme="majorEastAsia" w:cs="宋体" w:hint="eastAsia"/>
                <w:color w:val="000000" w:themeColor="text1"/>
                <w:kern w:val="0"/>
                <w:szCs w:val="21"/>
              </w:rPr>
              <w:t>调剂率</w:t>
            </w:r>
          </w:p>
        </w:tc>
        <w:tc>
          <w:tcPr>
            <w:tcW w:w="1465" w:type="dxa"/>
          </w:tcPr>
          <w:p w:rsidR="00BF2A4E" w:rsidRPr="00451969" w:rsidRDefault="00BF2A4E" w:rsidP="0012546A">
            <w:pPr>
              <w:widowControl/>
              <w:jc w:val="center"/>
              <w:rPr>
                <w:rFonts w:ascii="仿宋_GB2312" w:eastAsia="仿宋_GB2312" w:hAnsiTheme="majorEastAsia" w:cs="宋体"/>
                <w:color w:val="000000" w:themeColor="text1"/>
                <w:kern w:val="0"/>
                <w:szCs w:val="21"/>
              </w:rPr>
            </w:pPr>
            <w:r w:rsidRPr="00451969">
              <w:rPr>
                <w:rFonts w:ascii="仿宋_GB2312" w:eastAsia="仿宋_GB2312" w:hAnsiTheme="majorEastAsia" w:cs="宋体" w:hint="eastAsia"/>
                <w:color w:val="000000" w:themeColor="text1"/>
                <w:kern w:val="0"/>
                <w:szCs w:val="21"/>
              </w:rPr>
              <w:t>报到率</w:t>
            </w:r>
          </w:p>
        </w:tc>
      </w:tr>
      <w:tr w:rsidR="00BF2A4E" w:rsidRPr="003A2802" w:rsidTr="0012546A">
        <w:trPr>
          <w:trHeight w:val="179"/>
        </w:trPr>
        <w:tc>
          <w:tcPr>
            <w:tcW w:w="1276" w:type="dxa"/>
            <w:vAlign w:val="center"/>
          </w:tcPr>
          <w:p w:rsidR="00BF2A4E" w:rsidRPr="00451969" w:rsidRDefault="00BF2A4E" w:rsidP="0012546A">
            <w:pPr>
              <w:widowControl/>
              <w:jc w:val="center"/>
              <w:rPr>
                <w:rFonts w:ascii="仿宋_GB2312" w:eastAsia="仿宋_GB2312" w:hAnsiTheme="majorEastAsia" w:cs="宋体"/>
                <w:color w:val="000000" w:themeColor="text1"/>
                <w:kern w:val="0"/>
                <w:szCs w:val="21"/>
              </w:rPr>
            </w:pPr>
            <w:r w:rsidRPr="00451969">
              <w:rPr>
                <w:rFonts w:ascii="仿宋_GB2312" w:eastAsia="仿宋_GB2312" w:hAnsiTheme="majorEastAsia" w:cs="宋体" w:hint="eastAsia"/>
                <w:color w:val="000000" w:themeColor="text1"/>
                <w:kern w:val="0"/>
                <w:szCs w:val="21"/>
              </w:rPr>
              <w:t>2</w:t>
            </w:r>
            <w:r w:rsidRPr="00451969">
              <w:rPr>
                <w:rFonts w:ascii="仿宋_GB2312" w:eastAsia="仿宋_GB2312" w:hAnsiTheme="majorEastAsia" w:cs="宋体"/>
                <w:color w:val="000000" w:themeColor="text1"/>
                <w:kern w:val="0"/>
                <w:szCs w:val="21"/>
              </w:rPr>
              <w:t>49</w:t>
            </w:r>
          </w:p>
        </w:tc>
        <w:tc>
          <w:tcPr>
            <w:tcW w:w="1985" w:type="dxa"/>
            <w:vAlign w:val="center"/>
          </w:tcPr>
          <w:p w:rsidR="00BF2A4E" w:rsidRPr="00451969" w:rsidRDefault="00BF2A4E" w:rsidP="0012546A">
            <w:pPr>
              <w:widowControl/>
              <w:jc w:val="center"/>
              <w:rPr>
                <w:rFonts w:ascii="仿宋_GB2312" w:eastAsia="仿宋_GB2312" w:hAnsiTheme="majorEastAsia" w:cs="宋体"/>
                <w:color w:val="000000" w:themeColor="text1"/>
                <w:kern w:val="0"/>
                <w:szCs w:val="21"/>
              </w:rPr>
            </w:pPr>
            <w:r w:rsidRPr="00451969">
              <w:rPr>
                <w:rFonts w:ascii="仿宋_GB2312" w:eastAsia="仿宋_GB2312" w:hAnsiTheme="majorEastAsia" w:cs="宋体" w:hint="eastAsia"/>
                <w:color w:val="000000" w:themeColor="text1"/>
                <w:kern w:val="0"/>
                <w:szCs w:val="21"/>
              </w:rPr>
              <w:t>2</w:t>
            </w:r>
            <w:r w:rsidRPr="00451969">
              <w:rPr>
                <w:rFonts w:ascii="仿宋_GB2312" w:eastAsia="仿宋_GB2312" w:hAnsiTheme="majorEastAsia" w:cs="宋体"/>
                <w:color w:val="000000" w:themeColor="text1"/>
                <w:kern w:val="0"/>
                <w:szCs w:val="21"/>
              </w:rPr>
              <w:t>49</w:t>
            </w:r>
          </w:p>
        </w:tc>
        <w:tc>
          <w:tcPr>
            <w:tcW w:w="1559" w:type="dxa"/>
            <w:vAlign w:val="center"/>
          </w:tcPr>
          <w:p w:rsidR="00BF2A4E" w:rsidRPr="00451969" w:rsidRDefault="00BF2A4E" w:rsidP="0012546A">
            <w:pPr>
              <w:widowControl/>
              <w:jc w:val="center"/>
              <w:rPr>
                <w:rFonts w:ascii="仿宋_GB2312" w:eastAsia="仿宋_GB2312" w:hAnsiTheme="majorEastAsia" w:cs="宋体"/>
                <w:color w:val="000000" w:themeColor="text1"/>
                <w:kern w:val="0"/>
                <w:szCs w:val="21"/>
              </w:rPr>
            </w:pPr>
            <w:r w:rsidRPr="00451969">
              <w:rPr>
                <w:rFonts w:ascii="仿宋_GB2312" w:eastAsia="仿宋_GB2312" w:hAnsiTheme="majorEastAsia" w:cs="宋体" w:hint="eastAsia"/>
                <w:color w:val="000000" w:themeColor="text1"/>
                <w:kern w:val="0"/>
                <w:szCs w:val="21"/>
              </w:rPr>
              <w:t>100%</w:t>
            </w:r>
          </w:p>
        </w:tc>
        <w:tc>
          <w:tcPr>
            <w:tcW w:w="1464" w:type="dxa"/>
            <w:vAlign w:val="center"/>
          </w:tcPr>
          <w:p w:rsidR="00BF2A4E" w:rsidRPr="00451969" w:rsidRDefault="00BF2A4E" w:rsidP="0012546A">
            <w:pPr>
              <w:widowControl/>
              <w:jc w:val="center"/>
              <w:rPr>
                <w:rFonts w:ascii="仿宋_GB2312" w:eastAsia="仿宋_GB2312" w:hAnsiTheme="majorEastAsia" w:cs="宋体"/>
                <w:color w:val="000000" w:themeColor="text1"/>
                <w:kern w:val="0"/>
                <w:szCs w:val="21"/>
              </w:rPr>
            </w:pPr>
          </w:p>
        </w:tc>
        <w:tc>
          <w:tcPr>
            <w:tcW w:w="1465" w:type="dxa"/>
            <w:vAlign w:val="center"/>
          </w:tcPr>
          <w:p w:rsidR="00BF2A4E" w:rsidRPr="00451969" w:rsidRDefault="00BF2A4E" w:rsidP="0012546A">
            <w:pPr>
              <w:widowControl/>
              <w:jc w:val="center"/>
              <w:rPr>
                <w:rFonts w:ascii="仿宋_GB2312" w:eastAsia="仿宋_GB2312" w:hAnsiTheme="majorEastAsia" w:cs="宋体"/>
                <w:color w:val="000000" w:themeColor="text1"/>
                <w:kern w:val="0"/>
                <w:szCs w:val="21"/>
              </w:rPr>
            </w:pPr>
          </w:p>
        </w:tc>
        <w:tc>
          <w:tcPr>
            <w:tcW w:w="1465" w:type="dxa"/>
          </w:tcPr>
          <w:p w:rsidR="00BF2A4E" w:rsidRPr="00451969" w:rsidRDefault="00BF2A4E" w:rsidP="0012546A">
            <w:pPr>
              <w:widowControl/>
              <w:jc w:val="center"/>
              <w:rPr>
                <w:rFonts w:ascii="仿宋_GB2312" w:eastAsia="仿宋_GB2312" w:hAnsiTheme="majorEastAsia" w:cs="宋体"/>
                <w:color w:val="000000" w:themeColor="text1"/>
                <w:kern w:val="0"/>
                <w:szCs w:val="21"/>
              </w:rPr>
            </w:pPr>
            <w:r w:rsidRPr="00451969">
              <w:rPr>
                <w:rFonts w:ascii="仿宋_GB2312" w:eastAsia="仿宋_GB2312" w:hAnsiTheme="majorEastAsia" w:cs="宋体" w:hint="eastAsia"/>
                <w:color w:val="000000" w:themeColor="text1"/>
                <w:kern w:val="0"/>
                <w:szCs w:val="21"/>
              </w:rPr>
              <w:t>9</w:t>
            </w:r>
            <w:r>
              <w:rPr>
                <w:rFonts w:ascii="仿宋_GB2312" w:eastAsia="仿宋_GB2312" w:hAnsiTheme="majorEastAsia" w:cs="宋体"/>
                <w:color w:val="000000" w:themeColor="text1"/>
                <w:kern w:val="0"/>
                <w:szCs w:val="21"/>
              </w:rPr>
              <w:t>7.19</w:t>
            </w:r>
            <w:r w:rsidRPr="00451969">
              <w:rPr>
                <w:rFonts w:ascii="仿宋_GB2312" w:eastAsia="仿宋_GB2312" w:hAnsiTheme="majorEastAsia" w:cs="宋体" w:hint="eastAsia"/>
                <w:color w:val="000000" w:themeColor="text1"/>
                <w:kern w:val="0"/>
                <w:szCs w:val="21"/>
              </w:rPr>
              <w:t>%</w:t>
            </w:r>
          </w:p>
        </w:tc>
      </w:tr>
    </w:tbl>
    <w:p w:rsidR="00BF2A4E" w:rsidRDefault="00BF2A4E" w:rsidP="00BF2A4E">
      <w:pPr>
        <w:widowControl/>
        <w:ind w:firstLineChars="100" w:firstLine="210"/>
        <w:jc w:val="left"/>
        <w:rPr>
          <w:rFonts w:eastAsia="仿宋_GB2312"/>
          <w:kern w:val="0"/>
          <w:szCs w:val="21"/>
        </w:rPr>
      </w:pPr>
      <w:r>
        <w:rPr>
          <w:rFonts w:eastAsia="仿宋_GB2312" w:hint="eastAsia"/>
          <w:kern w:val="0"/>
          <w:szCs w:val="21"/>
        </w:rPr>
        <w:t>注：</w:t>
      </w:r>
      <w:r>
        <w:rPr>
          <w:rFonts w:eastAsia="仿宋_GB2312" w:hint="eastAsia"/>
          <w:kern w:val="0"/>
          <w:szCs w:val="21"/>
        </w:rPr>
        <w:t>20</w:t>
      </w:r>
      <w:r>
        <w:rPr>
          <w:rFonts w:eastAsia="仿宋_GB2312"/>
          <w:kern w:val="0"/>
          <w:szCs w:val="21"/>
        </w:rPr>
        <w:t>16</w:t>
      </w:r>
      <w:r>
        <w:rPr>
          <w:rFonts w:eastAsia="仿宋_GB2312" w:hint="eastAsia"/>
          <w:kern w:val="0"/>
          <w:szCs w:val="21"/>
        </w:rPr>
        <w:t>年计划招生</w:t>
      </w:r>
      <w:r>
        <w:rPr>
          <w:rFonts w:eastAsia="仿宋_GB2312" w:hint="eastAsia"/>
          <w:kern w:val="0"/>
          <w:szCs w:val="21"/>
        </w:rPr>
        <w:t>2</w:t>
      </w:r>
      <w:r>
        <w:rPr>
          <w:rFonts w:eastAsia="仿宋_GB2312"/>
          <w:kern w:val="0"/>
          <w:szCs w:val="21"/>
        </w:rPr>
        <w:t>40</w:t>
      </w:r>
      <w:r>
        <w:rPr>
          <w:rFonts w:eastAsia="仿宋_GB2312" w:hint="eastAsia"/>
          <w:kern w:val="0"/>
          <w:szCs w:val="21"/>
        </w:rPr>
        <w:t>人，实际录取</w:t>
      </w:r>
      <w:r>
        <w:rPr>
          <w:rFonts w:eastAsia="仿宋_GB2312" w:hint="eastAsia"/>
          <w:kern w:val="0"/>
          <w:szCs w:val="21"/>
        </w:rPr>
        <w:t>2</w:t>
      </w:r>
      <w:r>
        <w:rPr>
          <w:rFonts w:eastAsia="仿宋_GB2312"/>
          <w:kern w:val="0"/>
          <w:szCs w:val="21"/>
        </w:rPr>
        <w:t>49</w:t>
      </w:r>
      <w:r>
        <w:rPr>
          <w:rFonts w:eastAsia="仿宋_GB2312" w:hint="eastAsia"/>
          <w:kern w:val="0"/>
          <w:szCs w:val="21"/>
        </w:rPr>
        <w:t>人，实际报到</w:t>
      </w:r>
      <w:r>
        <w:rPr>
          <w:rFonts w:eastAsia="仿宋_GB2312" w:hint="eastAsia"/>
          <w:kern w:val="0"/>
          <w:szCs w:val="21"/>
        </w:rPr>
        <w:t>24</w:t>
      </w:r>
      <w:r>
        <w:rPr>
          <w:rFonts w:eastAsia="仿宋_GB2312"/>
          <w:kern w:val="0"/>
          <w:szCs w:val="21"/>
        </w:rPr>
        <w:t>2</w:t>
      </w:r>
      <w:r>
        <w:rPr>
          <w:rFonts w:eastAsia="仿宋_GB2312" w:hint="eastAsia"/>
          <w:kern w:val="0"/>
          <w:szCs w:val="21"/>
        </w:rPr>
        <w:t>人。</w:t>
      </w:r>
    </w:p>
    <w:p w:rsidR="001417CB" w:rsidRDefault="001417CB" w:rsidP="00727B14">
      <w:pPr>
        <w:adjustRightInd w:val="0"/>
        <w:snapToGrid w:val="0"/>
        <w:ind w:firstLineChars="200" w:firstLine="420"/>
        <w:jc w:val="center"/>
        <w:rPr>
          <w:rFonts w:ascii="仿宋_GB2312" w:eastAsia="仿宋_GB2312" w:hAnsiTheme="majorEastAsia"/>
          <w:szCs w:val="21"/>
        </w:rPr>
      </w:pPr>
    </w:p>
    <w:p w:rsidR="00F7091A" w:rsidRDefault="00F7091A" w:rsidP="00F7091A">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（五）就业单位满意率</w:t>
      </w:r>
    </w:p>
    <w:p w:rsidR="00F7091A" w:rsidRPr="008A1AB9" w:rsidRDefault="00F7091A" w:rsidP="00F7091A">
      <w:pPr>
        <w:adjustRightInd w:val="0"/>
        <w:snapToGrid w:val="0"/>
        <w:spacing w:before="100" w:beforeAutospacing="1" w:after="100" w:afterAutospacing="1" w:line="360" w:lineRule="auto"/>
        <w:ind w:firstLineChars="200" w:firstLine="480"/>
        <w:rPr>
          <w:rFonts w:ascii="仿宋" w:eastAsia="仿宋" w:hAnsi="仿宋"/>
          <w:bCs/>
          <w:smallCaps/>
          <w:sz w:val="24"/>
        </w:rPr>
      </w:pPr>
      <w:r w:rsidRPr="008A1AB9">
        <w:rPr>
          <w:rFonts w:ascii="仿宋" w:eastAsia="仿宋" w:hAnsi="仿宋" w:hint="eastAsia"/>
          <w:bCs/>
          <w:smallCaps/>
          <w:sz w:val="24"/>
        </w:rPr>
        <w:t>根据学院组织的就业单位满意度调查，用人单位对我院毕业生整体非常满意，满意率在95%以上。</w:t>
      </w:r>
    </w:p>
    <w:p w:rsidR="00F7091A" w:rsidRPr="003969B8" w:rsidRDefault="00F7091A" w:rsidP="00F7091A">
      <w:pPr>
        <w:adjustRightInd w:val="0"/>
        <w:snapToGrid w:val="0"/>
        <w:spacing w:before="100" w:beforeAutospacing="1" w:after="100" w:afterAutospacing="1"/>
        <w:ind w:firstLineChars="200" w:firstLine="482"/>
        <w:rPr>
          <w:rFonts w:ascii="仿宋_GB2312" w:eastAsia="仿宋_GB2312" w:hAnsi="黑体"/>
          <w:b/>
          <w:sz w:val="24"/>
        </w:rPr>
      </w:pPr>
      <w:r w:rsidRPr="003969B8">
        <w:rPr>
          <w:rFonts w:ascii="仿宋_GB2312" w:eastAsia="仿宋_GB2312" w:hAnsi="黑体" w:hint="eastAsia"/>
          <w:b/>
          <w:sz w:val="24"/>
        </w:rPr>
        <w:t>（六）社会对专业的评价</w:t>
      </w:r>
    </w:p>
    <w:p w:rsidR="00F7091A" w:rsidRPr="00F7091A" w:rsidRDefault="00F7091A" w:rsidP="00F7091A">
      <w:pPr>
        <w:adjustRightInd w:val="0"/>
        <w:snapToGrid w:val="0"/>
        <w:spacing w:before="100" w:beforeAutospacing="1" w:after="100" w:afterAutospacing="1" w:line="360" w:lineRule="auto"/>
        <w:ind w:firstLineChars="200" w:firstLine="480"/>
        <w:rPr>
          <w:rFonts w:ascii="仿宋_GB2312" w:eastAsia="仿宋_GB2312" w:hAnsi="黑体"/>
          <w:b/>
          <w:sz w:val="24"/>
        </w:rPr>
      </w:pPr>
      <w:r w:rsidRPr="001A625F">
        <w:rPr>
          <w:rFonts w:ascii="仿宋" w:eastAsia="仿宋" w:hAnsi="仿宋" w:hint="eastAsia"/>
          <w:bCs/>
          <w:smallCaps/>
          <w:sz w:val="24"/>
        </w:rPr>
        <w:t>本专业在2011年被评为山东省特色专业。用人单位反馈方面，山东大学培养的国际经济与贸易专业的毕业生具备扎实的理论基础，具备应用相关理论和方法解决实际问题的能力，有较强的社会责任感和团队合作精神，获得了用人单位的广泛认可。</w:t>
      </w:r>
    </w:p>
    <w:p w:rsidR="00FE215E" w:rsidRPr="003969B8" w:rsidRDefault="00FE215E" w:rsidP="00356F98">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w:t>
      </w:r>
      <w:r w:rsidR="00F7091A">
        <w:rPr>
          <w:rFonts w:ascii="仿宋_GB2312" w:eastAsia="仿宋_GB2312" w:hAnsi="黑体" w:hint="eastAsia"/>
          <w:b/>
          <w:sz w:val="24"/>
        </w:rPr>
        <w:t>七</w:t>
      </w:r>
      <w:r w:rsidRPr="003969B8">
        <w:rPr>
          <w:rFonts w:ascii="仿宋_GB2312" w:eastAsia="仿宋_GB2312" w:hAnsi="黑体" w:hint="eastAsia"/>
          <w:b/>
          <w:sz w:val="24"/>
        </w:rPr>
        <w:t>）学习成果</w:t>
      </w:r>
    </w:p>
    <w:p w:rsidR="00EA1148" w:rsidRPr="00BA0CE2" w:rsidRDefault="00EA1148" w:rsidP="00BA0CE2">
      <w:pPr>
        <w:adjustRightInd w:val="0"/>
        <w:snapToGrid w:val="0"/>
        <w:ind w:firstLineChars="177" w:firstLine="372"/>
        <w:jc w:val="center"/>
        <w:rPr>
          <w:rFonts w:ascii="仿宋_GB2312" w:eastAsia="仿宋_GB2312" w:hAnsi="黑体"/>
          <w:szCs w:val="21"/>
        </w:rPr>
      </w:pPr>
      <w:r w:rsidRPr="00BA0CE2">
        <w:rPr>
          <w:rFonts w:ascii="仿宋_GB2312" w:eastAsia="仿宋_GB2312" w:hAnsiTheme="majorEastAsia" w:hint="eastAsia"/>
          <w:szCs w:val="21"/>
        </w:rPr>
        <w:lastRenderedPageBreak/>
        <w:t>201</w:t>
      </w:r>
      <w:r w:rsidR="00936203">
        <w:rPr>
          <w:rFonts w:ascii="仿宋_GB2312" w:eastAsia="仿宋_GB2312" w:hAnsiTheme="majorEastAsia"/>
          <w:szCs w:val="21"/>
        </w:rPr>
        <w:t>6</w:t>
      </w:r>
      <w:r w:rsidRPr="00BA0CE2">
        <w:rPr>
          <w:rFonts w:ascii="仿宋_GB2312" w:eastAsia="仿宋_GB2312" w:hAnsiTheme="majorEastAsia" w:hint="eastAsia"/>
          <w:szCs w:val="21"/>
        </w:rPr>
        <w:t>届毕业生学习成果</w:t>
      </w:r>
    </w:p>
    <w:tbl>
      <w:tblPr>
        <w:tblStyle w:val="a4"/>
        <w:tblW w:w="9214" w:type="dxa"/>
        <w:tblInd w:w="562" w:type="dxa"/>
        <w:tblLook w:val="04A0" w:firstRow="1" w:lastRow="0" w:firstColumn="1" w:lastColumn="0" w:noHBand="0" w:noVBand="1"/>
      </w:tblPr>
      <w:tblGrid>
        <w:gridCol w:w="1985"/>
        <w:gridCol w:w="1575"/>
        <w:gridCol w:w="1827"/>
        <w:gridCol w:w="3827"/>
      </w:tblGrid>
      <w:tr w:rsidR="00FE215E" w:rsidRPr="00BA0CE2" w:rsidTr="000D3969">
        <w:trPr>
          <w:trHeight w:val="345"/>
        </w:trPr>
        <w:tc>
          <w:tcPr>
            <w:tcW w:w="5387" w:type="dxa"/>
            <w:gridSpan w:val="3"/>
            <w:hideMark/>
          </w:tcPr>
          <w:p w:rsidR="00FE215E" w:rsidRPr="00BA0CE2" w:rsidRDefault="00FE215E" w:rsidP="000D3969">
            <w:pPr>
              <w:widowControl/>
              <w:jc w:val="center"/>
              <w:rPr>
                <w:rFonts w:ascii="仿宋_GB2312" w:eastAsia="仿宋_GB2312" w:hAnsiTheme="majorEastAsia" w:cs="宋体"/>
                <w:bCs/>
                <w:kern w:val="0"/>
                <w:szCs w:val="21"/>
              </w:rPr>
            </w:pPr>
            <w:r w:rsidRPr="00BA0CE2">
              <w:rPr>
                <w:rFonts w:ascii="仿宋_GB2312" w:eastAsia="仿宋_GB2312" w:hAnsiTheme="majorEastAsia" w:cs="宋体" w:hint="eastAsia"/>
                <w:bCs/>
                <w:kern w:val="0"/>
                <w:szCs w:val="21"/>
              </w:rPr>
              <w:t>项目</w:t>
            </w:r>
          </w:p>
        </w:tc>
        <w:tc>
          <w:tcPr>
            <w:tcW w:w="3827" w:type="dxa"/>
            <w:hideMark/>
          </w:tcPr>
          <w:p w:rsidR="00FE215E" w:rsidRPr="00BA0CE2" w:rsidRDefault="00FE215E" w:rsidP="000D3969">
            <w:pPr>
              <w:widowControl/>
              <w:jc w:val="center"/>
              <w:rPr>
                <w:rFonts w:ascii="仿宋_GB2312" w:eastAsia="仿宋_GB2312" w:hAnsiTheme="majorEastAsia" w:cs="宋体"/>
                <w:bCs/>
                <w:kern w:val="0"/>
                <w:szCs w:val="21"/>
              </w:rPr>
            </w:pPr>
            <w:r w:rsidRPr="00BA0CE2">
              <w:rPr>
                <w:rFonts w:ascii="仿宋_GB2312" w:eastAsia="仿宋_GB2312" w:hAnsiTheme="majorEastAsia" w:cs="宋体" w:hint="eastAsia"/>
                <w:bCs/>
                <w:kern w:val="0"/>
                <w:szCs w:val="21"/>
              </w:rPr>
              <w:t>内容</w:t>
            </w:r>
          </w:p>
        </w:tc>
      </w:tr>
      <w:tr w:rsidR="00FE215E" w:rsidRPr="00BA0CE2" w:rsidTr="000D3969">
        <w:trPr>
          <w:trHeight w:val="315"/>
        </w:trPr>
        <w:tc>
          <w:tcPr>
            <w:tcW w:w="3560" w:type="dxa"/>
            <w:gridSpan w:val="2"/>
            <w:vMerge w:val="restart"/>
            <w:hideMark/>
          </w:tcPr>
          <w:p w:rsidR="00FE215E" w:rsidRPr="00BA0CE2" w:rsidRDefault="00FE215E" w:rsidP="000D3969">
            <w:pPr>
              <w:widowControl/>
              <w:rPr>
                <w:rFonts w:ascii="仿宋_GB2312" w:eastAsia="仿宋_GB2312" w:hAnsiTheme="majorEastAsia" w:cs="宋体"/>
                <w:bCs/>
                <w:kern w:val="0"/>
                <w:szCs w:val="21"/>
              </w:rPr>
            </w:pPr>
            <w:r w:rsidRPr="00BA0CE2">
              <w:rPr>
                <w:rFonts w:ascii="仿宋_GB2312" w:eastAsia="仿宋_GB2312" w:hAnsiTheme="majorEastAsia" w:cs="宋体" w:hint="eastAsia"/>
                <w:bCs/>
                <w:kern w:val="0"/>
                <w:szCs w:val="21"/>
              </w:rPr>
              <w:t>学科竞赛获奖（项）</w:t>
            </w:r>
          </w:p>
        </w:tc>
        <w:tc>
          <w:tcPr>
            <w:tcW w:w="1827" w:type="dxa"/>
            <w:hideMark/>
          </w:tcPr>
          <w:p w:rsidR="00FE215E" w:rsidRPr="00BA0CE2" w:rsidRDefault="00FE215E" w:rsidP="000D3969">
            <w:pPr>
              <w:widowControl/>
              <w:jc w:val="left"/>
              <w:rPr>
                <w:rFonts w:ascii="仿宋_GB2312" w:eastAsia="仿宋_GB2312" w:hAnsiTheme="majorEastAsia" w:cs="宋体"/>
                <w:kern w:val="0"/>
                <w:szCs w:val="21"/>
              </w:rPr>
            </w:pPr>
            <w:r w:rsidRPr="00BA0CE2">
              <w:rPr>
                <w:rFonts w:ascii="仿宋_GB2312" w:eastAsia="仿宋_GB2312" w:hAnsiTheme="majorEastAsia" w:cs="宋体" w:hint="eastAsia"/>
                <w:kern w:val="0"/>
                <w:szCs w:val="21"/>
              </w:rPr>
              <w:t>总数</w:t>
            </w:r>
          </w:p>
        </w:tc>
        <w:tc>
          <w:tcPr>
            <w:tcW w:w="3827" w:type="dxa"/>
          </w:tcPr>
          <w:p w:rsidR="00FE215E" w:rsidRPr="00BA0CE2" w:rsidRDefault="0066536A" w:rsidP="000D3969">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41</w:t>
            </w:r>
          </w:p>
        </w:tc>
      </w:tr>
      <w:tr w:rsidR="00FE215E" w:rsidRPr="00BA0CE2" w:rsidTr="000D3969">
        <w:trPr>
          <w:trHeight w:val="330"/>
        </w:trPr>
        <w:tc>
          <w:tcPr>
            <w:tcW w:w="3560" w:type="dxa"/>
            <w:gridSpan w:val="2"/>
            <w:vMerge/>
            <w:hideMark/>
          </w:tcPr>
          <w:p w:rsidR="00FE215E" w:rsidRPr="00BA0CE2" w:rsidRDefault="00FE215E" w:rsidP="000D3969">
            <w:pPr>
              <w:widowControl/>
              <w:jc w:val="left"/>
              <w:rPr>
                <w:rFonts w:ascii="仿宋_GB2312" w:eastAsia="仿宋_GB2312" w:hAnsiTheme="majorEastAsia" w:cs="宋体"/>
                <w:bCs/>
                <w:kern w:val="0"/>
                <w:szCs w:val="21"/>
              </w:rPr>
            </w:pPr>
          </w:p>
        </w:tc>
        <w:tc>
          <w:tcPr>
            <w:tcW w:w="1827" w:type="dxa"/>
            <w:hideMark/>
          </w:tcPr>
          <w:p w:rsidR="00FE215E" w:rsidRPr="00BA0CE2" w:rsidRDefault="00FE215E" w:rsidP="000D3969">
            <w:pPr>
              <w:widowControl/>
              <w:jc w:val="left"/>
              <w:rPr>
                <w:rFonts w:ascii="仿宋_GB2312" w:eastAsia="仿宋_GB2312" w:hAnsiTheme="majorEastAsia" w:cs="宋体"/>
                <w:kern w:val="0"/>
                <w:szCs w:val="21"/>
              </w:rPr>
            </w:pPr>
            <w:r w:rsidRPr="00BA0CE2">
              <w:rPr>
                <w:rFonts w:ascii="仿宋_GB2312" w:eastAsia="仿宋_GB2312" w:hAnsiTheme="majorEastAsia" w:cs="宋体" w:hint="eastAsia"/>
                <w:kern w:val="0"/>
                <w:szCs w:val="21"/>
              </w:rPr>
              <w:t>其中：国际级</w:t>
            </w:r>
          </w:p>
        </w:tc>
        <w:tc>
          <w:tcPr>
            <w:tcW w:w="3827" w:type="dxa"/>
          </w:tcPr>
          <w:p w:rsidR="00FE215E" w:rsidRPr="00BA0CE2" w:rsidRDefault="00FE215E" w:rsidP="000D3969">
            <w:pPr>
              <w:widowControl/>
              <w:jc w:val="center"/>
              <w:rPr>
                <w:rFonts w:ascii="仿宋_GB2312" w:eastAsia="仿宋_GB2312" w:hAnsiTheme="majorEastAsia" w:cs="宋体"/>
                <w:kern w:val="0"/>
                <w:szCs w:val="21"/>
              </w:rPr>
            </w:pPr>
          </w:p>
        </w:tc>
      </w:tr>
      <w:tr w:rsidR="00FE215E" w:rsidRPr="00BA0CE2" w:rsidTr="000D3969">
        <w:trPr>
          <w:trHeight w:val="330"/>
        </w:trPr>
        <w:tc>
          <w:tcPr>
            <w:tcW w:w="3560" w:type="dxa"/>
            <w:gridSpan w:val="2"/>
            <w:vMerge/>
            <w:hideMark/>
          </w:tcPr>
          <w:p w:rsidR="00FE215E" w:rsidRPr="00BA0CE2" w:rsidRDefault="00FE215E" w:rsidP="000D3969">
            <w:pPr>
              <w:widowControl/>
              <w:jc w:val="left"/>
              <w:rPr>
                <w:rFonts w:ascii="仿宋_GB2312" w:eastAsia="仿宋_GB2312" w:hAnsiTheme="majorEastAsia" w:cs="宋体"/>
                <w:bCs/>
                <w:kern w:val="0"/>
                <w:szCs w:val="21"/>
              </w:rPr>
            </w:pPr>
          </w:p>
        </w:tc>
        <w:tc>
          <w:tcPr>
            <w:tcW w:w="1827" w:type="dxa"/>
            <w:hideMark/>
          </w:tcPr>
          <w:p w:rsidR="00FE215E" w:rsidRPr="00BA0CE2" w:rsidRDefault="00FE215E" w:rsidP="000D3969">
            <w:pPr>
              <w:widowControl/>
              <w:ind w:firstLineChars="300" w:firstLine="630"/>
              <w:jc w:val="left"/>
              <w:rPr>
                <w:rFonts w:ascii="仿宋_GB2312" w:eastAsia="仿宋_GB2312" w:hAnsiTheme="majorEastAsia" w:cs="宋体"/>
                <w:kern w:val="0"/>
                <w:szCs w:val="21"/>
              </w:rPr>
            </w:pPr>
            <w:r w:rsidRPr="00BA0CE2">
              <w:rPr>
                <w:rFonts w:ascii="仿宋_GB2312" w:eastAsia="仿宋_GB2312" w:hAnsiTheme="majorEastAsia" w:cs="宋体" w:hint="eastAsia"/>
                <w:kern w:val="0"/>
                <w:szCs w:val="21"/>
              </w:rPr>
              <w:t>国家级</w:t>
            </w:r>
          </w:p>
        </w:tc>
        <w:tc>
          <w:tcPr>
            <w:tcW w:w="3827" w:type="dxa"/>
          </w:tcPr>
          <w:p w:rsidR="00FE215E" w:rsidRPr="00BA0CE2" w:rsidRDefault="0066536A" w:rsidP="000D3969">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41</w:t>
            </w:r>
          </w:p>
        </w:tc>
      </w:tr>
      <w:tr w:rsidR="00FE215E" w:rsidRPr="00BA0CE2" w:rsidTr="000D3969">
        <w:trPr>
          <w:trHeight w:val="330"/>
        </w:trPr>
        <w:tc>
          <w:tcPr>
            <w:tcW w:w="3560" w:type="dxa"/>
            <w:gridSpan w:val="2"/>
            <w:vMerge/>
            <w:hideMark/>
          </w:tcPr>
          <w:p w:rsidR="00FE215E" w:rsidRPr="00BA0CE2" w:rsidRDefault="00FE215E" w:rsidP="000D3969">
            <w:pPr>
              <w:widowControl/>
              <w:jc w:val="left"/>
              <w:rPr>
                <w:rFonts w:ascii="仿宋_GB2312" w:eastAsia="仿宋_GB2312" w:hAnsiTheme="majorEastAsia" w:cs="宋体"/>
                <w:bCs/>
                <w:kern w:val="0"/>
                <w:szCs w:val="21"/>
              </w:rPr>
            </w:pPr>
          </w:p>
        </w:tc>
        <w:tc>
          <w:tcPr>
            <w:tcW w:w="1827" w:type="dxa"/>
            <w:hideMark/>
          </w:tcPr>
          <w:p w:rsidR="00FE215E" w:rsidRPr="00BA0CE2" w:rsidRDefault="00FE215E" w:rsidP="000D3969">
            <w:pPr>
              <w:widowControl/>
              <w:ind w:firstLineChars="300" w:firstLine="630"/>
              <w:jc w:val="left"/>
              <w:rPr>
                <w:rFonts w:ascii="仿宋_GB2312" w:eastAsia="仿宋_GB2312" w:hAnsiTheme="majorEastAsia" w:cs="宋体"/>
                <w:kern w:val="0"/>
                <w:szCs w:val="21"/>
              </w:rPr>
            </w:pPr>
            <w:r w:rsidRPr="00BA0CE2">
              <w:rPr>
                <w:rFonts w:ascii="仿宋_GB2312" w:eastAsia="仿宋_GB2312" w:hAnsiTheme="majorEastAsia" w:cs="宋体" w:hint="eastAsia"/>
                <w:kern w:val="0"/>
                <w:szCs w:val="21"/>
              </w:rPr>
              <w:t>省部级</w:t>
            </w:r>
          </w:p>
        </w:tc>
        <w:tc>
          <w:tcPr>
            <w:tcW w:w="3827" w:type="dxa"/>
          </w:tcPr>
          <w:p w:rsidR="00FE215E" w:rsidRPr="00BA0CE2" w:rsidRDefault="00FE215E" w:rsidP="000D3969">
            <w:pPr>
              <w:widowControl/>
              <w:jc w:val="center"/>
              <w:rPr>
                <w:rFonts w:ascii="仿宋_GB2312" w:eastAsia="仿宋_GB2312" w:hAnsiTheme="majorEastAsia" w:cs="宋体"/>
                <w:kern w:val="0"/>
                <w:szCs w:val="21"/>
              </w:rPr>
            </w:pPr>
          </w:p>
        </w:tc>
      </w:tr>
      <w:tr w:rsidR="00FE215E" w:rsidRPr="00BA0CE2" w:rsidTr="000D3969">
        <w:trPr>
          <w:trHeight w:val="315"/>
        </w:trPr>
        <w:tc>
          <w:tcPr>
            <w:tcW w:w="3560" w:type="dxa"/>
            <w:gridSpan w:val="2"/>
            <w:vMerge w:val="restart"/>
            <w:hideMark/>
          </w:tcPr>
          <w:p w:rsidR="00FE215E" w:rsidRPr="00BA0CE2" w:rsidRDefault="00FE215E" w:rsidP="000D3969">
            <w:pPr>
              <w:widowControl/>
              <w:rPr>
                <w:rFonts w:ascii="仿宋_GB2312" w:eastAsia="仿宋_GB2312" w:hAnsiTheme="majorEastAsia" w:cs="宋体"/>
                <w:bCs/>
                <w:kern w:val="0"/>
                <w:szCs w:val="21"/>
              </w:rPr>
            </w:pPr>
            <w:r w:rsidRPr="00BA0CE2">
              <w:rPr>
                <w:rFonts w:ascii="仿宋_GB2312" w:eastAsia="仿宋_GB2312" w:hAnsiTheme="majorEastAsia" w:cs="宋体" w:hint="eastAsia"/>
                <w:bCs/>
                <w:kern w:val="0"/>
                <w:szCs w:val="21"/>
              </w:rPr>
              <w:t>本科生创新活动、技能竞赛获奖</w:t>
            </w:r>
          </w:p>
        </w:tc>
        <w:tc>
          <w:tcPr>
            <w:tcW w:w="1827" w:type="dxa"/>
            <w:hideMark/>
          </w:tcPr>
          <w:p w:rsidR="00FE215E" w:rsidRPr="00BA0CE2" w:rsidRDefault="00FE215E" w:rsidP="000D3969">
            <w:pPr>
              <w:widowControl/>
              <w:jc w:val="left"/>
              <w:rPr>
                <w:rFonts w:ascii="仿宋_GB2312" w:eastAsia="仿宋_GB2312" w:hAnsiTheme="majorEastAsia" w:cs="宋体"/>
                <w:kern w:val="0"/>
                <w:szCs w:val="21"/>
              </w:rPr>
            </w:pPr>
            <w:r w:rsidRPr="00BA0CE2">
              <w:rPr>
                <w:rFonts w:ascii="仿宋_GB2312" w:eastAsia="仿宋_GB2312" w:hAnsiTheme="majorEastAsia" w:cs="宋体" w:hint="eastAsia"/>
                <w:kern w:val="0"/>
                <w:szCs w:val="21"/>
              </w:rPr>
              <w:t>总数</w:t>
            </w:r>
          </w:p>
        </w:tc>
        <w:tc>
          <w:tcPr>
            <w:tcW w:w="3827" w:type="dxa"/>
          </w:tcPr>
          <w:p w:rsidR="00FE215E" w:rsidRPr="00BA0CE2" w:rsidRDefault="00936203" w:rsidP="000D3969">
            <w:pPr>
              <w:widowControl/>
              <w:jc w:val="center"/>
              <w:rPr>
                <w:rFonts w:ascii="仿宋_GB2312" w:eastAsia="仿宋_GB2312" w:hAnsiTheme="majorEastAsia" w:cs="宋体"/>
                <w:kern w:val="0"/>
                <w:szCs w:val="21"/>
              </w:rPr>
            </w:pPr>
            <w:r>
              <w:rPr>
                <w:rFonts w:ascii="仿宋_GB2312" w:eastAsia="仿宋_GB2312" w:hAnsiTheme="majorEastAsia" w:cs="宋体"/>
                <w:kern w:val="0"/>
                <w:szCs w:val="21"/>
              </w:rPr>
              <w:t>21</w:t>
            </w:r>
          </w:p>
        </w:tc>
      </w:tr>
      <w:tr w:rsidR="00FE215E" w:rsidRPr="00BA0CE2" w:rsidTr="000D3969">
        <w:trPr>
          <w:trHeight w:val="330"/>
        </w:trPr>
        <w:tc>
          <w:tcPr>
            <w:tcW w:w="3560" w:type="dxa"/>
            <w:gridSpan w:val="2"/>
            <w:vMerge/>
            <w:hideMark/>
          </w:tcPr>
          <w:p w:rsidR="00FE215E" w:rsidRPr="00BA0CE2" w:rsidRDefault="00FE215E" w:rsidP="000D3969">
            <w:pPr>
              <w:widowControl/>
              <w:jc w:val="left"/>
              <w:rPr>
                <w:rFonts w:ascii="仿宋_GB2312" w:eastAsia="仿宋_GB2312" w:hAnsiTheme="majorEastAsia" w:cs="宋体"/>
                <w:bCs/>
                <w:kern w:val="0"/>
                <w:szCs w:val="21"/>
              </w:rPr>
            </w:pPr>
          </w:p>
        </w:tc>
        <w:tc>
          <w:tcPr>
            <w:tcW w:w="1827" w:type="dxa"/>
            <w:hideMark/>
          </w:tcPr>
          <w:p w:rsidR="00FE215E" w:rsidRPr="00BA0CE2" w:rsidRDefault="00FE215E" w:rsidP="000D3969">
            <w:pPr>
              <w:widowControl/>
              <w:jc w:val="left"/>
              <w:rPr>
                <w:rFonts w:ascii="仿宋_GB2312" w:eastAsia="仿宋_GB2312" w:hAnsiTheme="majorEastAsia" w:cs="宋体"/>
                <w:kern w:val="0"/>
                <w:szCs w:val="21"/>
              </w:rPr>
            </w:pPr>
            <w:r w:rsidRPr="00BA0CE2">
              <w:rPr>
                <w:rFonts w:ascii="仿宋_GB2312" w:eastAsia="仿宋_GB2312" w:hAnsiTheme="majorEastAsia" w:cs="宋体" w:hint="eastAsia"/>
                <w:kern w:val="0"/>
                <w:szCs w:val="21"/>
              </w:rPr>
              <w:t>其中：国际级</w:t>
            </w:r>
          </w:p>
        </w:tc>
        <w:tc>
          <w:tcPr>
            <w:tcW w:w="3827" w:type="dxa"/>
          </w:tcPr>
          <w:p w:rsidR="00FE215E" w:rsidRPr="00BA0CE2" w:rsidRDefault="00FE215E" w:rsidP="000D3969">
            <w:pPr>
              <w:widowControl/>
              <w:jc w:val="center"/>
              <w:rPr>
                <w:rFonts w:ascii="仿宋_GB2312" w:eastAsia="仿宋_GB2312" w:hAnsiTheme="majorEastAsia" w:cs="宋体"/>
                <w:kern w:val="0"/>
                <w:szCs w:val="21"/>
              </w:rPr>
            </w:pPr>
          </w:p>
        </w:tc>
      </w:tr>
      <w:tr w:rsidR="00FE215E" w:rsidRPr="00BA0CE2" w:rsidTr="000D3969">
        <w:trPr>
          <w:trHeight w:val="330"/>
        </w:trPr>
        <w:tc>
          <w:tcPr>
            <w:tcW w:w="3560" w:type="dxa"/>
            <w:gridSpan w:val="2"/>
            <w:vMerge/>
            <w:hideMark/>
          </w:tcPr>
          <w:p w:rsidR="00FE215E" w:rsidRPr="00BA0CE2" w:rsidRDefault="00FE215E" w:rsidP="000D3969">
            <w:pPr>
              <w:widowControl/>
              <w:jc w:val="left"/>
              <w:rPr>
                <w:rFonts w:ascii="仿宋_GB2312" w:eastAsia="仿宋_GB2312" w:hAnsiTheme="majorEastAsia" w:cs="宋体"/>
                <w:bCs/>
                <w:kern w:val="0"/>
                <w:szCs w:val="21"/>
              </w:rPr>
            </w:pPr>
          </w:p>
        </w:tc>
        <w:tc>
          <w:tcPr>
            <w:tcW w:w="1827" w:type="dxa"/>
            <w:hideMark/>
          </w:tcPr>
          <w:p w:rsidR="00FE215E" w:rsidRPr="00BA0CE2" w:rsidRDefault="00FE215E" w:rsidP="000D3969">
            <w:pPr>
              <w:widowControl/>
              <w:ind w:firstLineChars="300" w:firstLine="630"/>
              <w:jc w:val="left"/>
              <w:rPr>
                <w:rFonts w:ascii="仿宋_GB2312" w:eastAsia="仿宋_GB2312" w:hAnsiTheme="majorEastAsia" w:cs="宋体"/>
                <w:kern w:val="0"/>
                <w:szCs w:val="21"/>
              </w:rPr>
            </w:pPr>
            <w:r w:rsidRPr="00BA0CE2">
              <w:rPr>
                <w:rFonts w:ascii="仿宋_GB2312" w:eastAsia="仿宋_GB2312" w:hAnsiTheme="majorEastAsia" w:cs="宋体" w:hint="eastAsia"/>
                <w:kern w:val="0"/>
                <w:szCs w:val="21"/>
              </w:rPr>
              <w:t>国家级</w:t>
            </w:r>
          </w:p>
        </w:tc>
        <w:tc>
          <w:tcPr>
            <w:tcW w:w="3827" w:type="dxa"/>
          </w:tcPr>
          <w:p w:rsidR="00FE215E" w:rsidRPr="00BA0CE2" w:rsidRDefault="00936203" w:rsidP="000D3969">
            <w:pPr>
              <w:widowControl/>
              <w:jc w:val="center"/>
              <w:rPr>
                <w:rFonts w:ascii="仿宋_GB2312" w:eastAsia="仿宋_GB2312" w:hAnsiTheme="majorEastAsia" w:cs="宋体"/>
                <w:kern w:val="0"/>
                <w:szCs w:val="21"/>
              </w:rPr>
            </w:pPr>
            <w:r>
              <w:rPr>
                <w:rFonts w:ascii="仿宋_GB2312" w:eastAsia="仿宋_GB2312" w:hAnsiTheme="majorEastAsia" w:cs="宋体"/>
                <w:kern w:val="0"/>
                <w:szCs w:val="21"/>
              </w:rPr>
              <w:t>10</w:t>
            </w:r>
          </w:p>
        </w:tc>
      </w:tr>
      <w:tr w:rsidR="00FE215E" w:rsidRPr="00BA0CE2" w:rsidTr="000D3969">
        <w:trPr>
          <w:trHeight w:val="330"/>
        </w:trPr>
        <w:tc>
          <w:tcPr>
            <w:tcW w:w="3560" w:type="dxa"/>
            <w:gridSpan w:val="2"/>
            <w:vMerge/>
            <w:hideMark/>
          </w:tcPr>
          <w:p w:rsidR="00FE215E" w:rsidRPr="00BA0CE2" w:rsidRDefault="00FE215E" w:rsidP="000D3969">
            <w:pPr>
              <w:widowControl/>
              <w:jc w:val="left"/>
              <w:rPr>
                <w:rFonts w:ascii="仿宋_GB2312" w:eastAsia="仿宋_GB2312" w:hAnsiTheme="majorEastAsia" w:cs="宋体"/>
                <w:bCs/>
                <w:kern w:val="0"/>
                <w:szCs w:val="21"/>
              </w:rPr>
            </w:pPr>
          </w:p>
        </w:tc>
        <w:tc>
          <w:tcPr>
            <w:tcW w:w="1827" w:type="dxa"/>
            <w:hideMark/>
          </w:tcPr>
          <w:p w:rsidR="00FE215E" w:rsidRPr="00BA0CE2" w:rsidRDefault="00FE215E" w:rsidP="000D3969">
            <w:pPr>
              <w:widowControl/>
              <w:ind w:firstLineChars="300" w:firstLine="630"/>
              <w:jc w:val="left"/>
              <w:rPr>
                <w:rFonts w:ascii="仿宋_GB2312" w:eastAsia="仿宋_GB2312" w:hAnsiTheme="majorEastAsia" w:cs="宋体"/>
                <w:kern w:val="0"/>
                <w:szCs w:val="21"/>
              </w:rPr>
            </w:pPr>
            <w:r w:rsidRPr="00BA0CE2">
              <w:rPr>
                <w:rFonts w:ascii="仿宋_GB2312" w:eastAsia="仿宋_GB2312" w:hAnsiTheme="majorEastAsia" w:cs="宋体" w:hint="eastAsia"/>
                <w:kern w:val="0"/>
                <w:szCs w:val="21"/>
              </w:rPr>
              <w:t>省部级</w:t>
            </w:r>
          </w:p>
        </w:tc>
        <w:tc>
          <w:tcPr>
            <w:tcW w:w="3827" w:type="dxa"/>
          </w:tcPr>
          <w:p w:rsidR="00FE215E" w:rsidRPr="00BA0CE2" w:rsidRDefault="00936203" w:rsidP="000D3969">
            <w:pPr>
              <w:widowControl/>
              <w:jc w:val="center"/>
              <w:rPr>
                <w:rFonts w:ascii="仿宋_GB2312" w:eastAsia="仿宋_GB2312" w:hAnsiTheme="majorEastAsia" w:cs="宋体"/>
                <w:kern w:val="0"/>
                <w:szCs w:val="21"/>
              </w:rPr>
            </w:pPr>
            <w:r>
              <w:rPr>
                <w:rFonts w:ascii="仿宋_GB2312" w:eastAsia="仿宋_GB2312" w:hAnsiTheme="majorEastAsia" w:cs="宋体"/>
                <w:kern w:val="0"/>
                <w:szCs w:val="21"/>
              </w:rPr>
              <w:t>11</w:t>
            </w:r>
          </w:p>
        </w:tc>
      </w:tr>
      <w:tr w:rsidR="00FE215E" w:rsidRPr="00BA0CE2" w:rsidTr="000D3969">
        <w:trPr>
          <w:trHeight w:val="315"/>
        </w:trPr>
        <w:tc>
          <w:tcPr>
            <w:tcW w:w="3560" w:type="dxa"/>
            <w:gridSpan w:val="2"/>
            <w:vMerge w:val="restart"/>
            <w:hideMark/>
          </w:tcPr>
          <w:p w:rsidR="00FE215E" w:rsidRPr="00BA0CE2" w:rsidRDefault="00FE215E" w:rsidP="000D3969">
            <w:pPr>
              <w:widowControl/>
              <w:rPr>
                <w:rFonts w:ascii="仿宋_GB2312" w:eastAsia="仿宋_GB2312" w:hAnsiTheme="majorEastAsia" w:cs="宋体"/>
                <w:bCs/>
                <w:kern w:val="0"/>
                <w:szCs w:val="21"/>
              </w:rPr>
            </w:pPr>
            <w:r w:rsidRPr="00BA0CE2">
              <w:rPr>
                <w:rFonts w:ascii="仿宋_GB2312" w:eastAsia="仿宋_GB2312" w:hAnsiTheme="majorEastAsia" w:cs="宋体" w:hint="eastAsia"/>
                <w:bCs/>
                <w:kern w:val="0"/>
                <w:szCs w:val="21"/>
              </w:rPr>
              <w:t>文艺、体育竞赛获奖（项）</w:t>
            </w:r>
          </w:p>
        </w:tc>
        <w:tc>
          <w:tcPr>
            <w:tcW w:w="1827" w:type="dxa"/>
            <w:hideMark/>
          </w:tcPr>
          <w:p w:rsidR="00FE215E" w:rsidRPr="00BA0CE2" w:rsidRDefault="00FE215E" w:rsidP="000D3969">
            <w:pPr>
              <w:widowControl/>
              <w:jc w:val="left"/>
              <w:rPr>
                <w:rFonts w:ascii="仿宋_GB2312" w:eastAsia="仿宋_GB2312" w:hAnsiTheme="majorEastAsia" w:cs="宋体"/>
                <w:kern w:val="0"/>
                <w:szCs w:val="21"/>
              </w:rPr>
            </w:pPr>
            <w:r w:rsidRPr="00BA0CE2">
              <w:rPr>
                <w:rFonts w:ascii="仿宋_GB2312" w:eastAsia="仿宋_GB2312" w:hAnsiTheme="majorEastAsia" w:cs="宋体" w:hint="eastAsia"/>
                <w:kern w:val="0"/>
                <w:szCs w:val="21"/>
              </w:rPr>
              <w:t>总数</w:t>
            </w:r>
          </w:p>
        </w:tc>
        <w:tc>
          <w:tcPr>
            <w:tcW w:w="3827" w:type="dxa"/>
          </w:tcPr>
          <w:p w:rsidR="00FE215E" w:rsidRPr="00BA0CE2" w:rsidRDefault="00FE215E" w:rsidP="000D3969">
            <w:pPr>
              <w:widowControl/>
              <w:jc w:val="center"/>
              <w:rPr>
                <w:rFonts w:ascii="仿宋_GB2312" w:eastAsia="仿宋_GB2312" w:hAnsiTheme="majorEastAsia" w:cs="宋体"/>
                <w:kern w:val="0"/>
                <w:szCs w:val="21"/>
              </w:rPr>
            </w:pPr>
          </w:p>
        </w:tc>
      </w:tr>
      <w:tr w:rsidR="00FE215E" w:rsidRPr="00BA0CE2" w:rsidTr="000D3969">
        <w:trPr>
          <w:trHeight w:val="330"/>
        </w:trPr>
        <w:tc>
          <w:tcPr>
            <w:tcW w:w="3560" w:type="dxa"/>
            <w:gridSpan w:val="2"/>
            <w:vMerge/>
            <w:hideMark/>
          </w:tcPr>
          <w:p w:rsidR="00FE215E" w:rsidRPr="00BA0CE2" w:rsidRDefault="00FE215E" w:rsidP="000D3969">
            <w:pPr>
              <w:widowControl/>
              <w:jc w:val="left"/>
              <w:rPr>
                <w:rFonts w:ascii="仿宋_GB2312" w:eastAsia="仿宋_GB2312" w:hAnsiTheme="majorEastAsia" w:cs="宋体"/>
                <w:bCs/>
                <w:kern w:val="0"/>
                <w:szCs w:val="21"/>
              </w:rPr>
            </w:pPr>
          </w:p>
        </w:tc>
        <w:tc>
          <w:tcPr>
            <w:tcW w:w="1827" w:type="dxa"/>
            <w:hideMark/>
          </w:tcPr>
          <w:p w:rsidR="00FE215E" w:rsidRPr="00BA0CE2" w:rsidRDefault="00FE215E" w:rsidP="000D3969">
            <w:pPr>
              <w:widowControl/>
              <w:jc w:val="left"/>
              <w:rPr>
                <w:rFonts w:ascii="仿宋_GB2312" w:eastAsia="仿宋_GB2312" w:hAnsiTheme="majorEastAsia" w:cs="宋体"/>
                <w:kern w:val="0"/>
                <w:szCs w:val="21"/>
              </w:rPr>
            </w:pPr>
            <w:r w:rsidRPr="00BA0CE2">
              <w:rPr>
                <w:rFonts w:ascii="仿宋_GB2312" w:eastAsia="仿宋_GB2312" w:hAnsiTheme="majorEastAsia" w:cs="宋体" w:hint="eastAsia"/>
                <w:kern w:val="0"/>
                <w:szCs w:val="21"/>
              </w:rPr>
              <w:t>其中：国际级</w:t>
            </w:r>
          </w:p>
        </w:tc>
        <w:tc>
          <w:tcPr>
            <w:tcW w:w="3827" w:type="dxa"/>
          </w:tcPr>
          <w:p w:rsidR="00FE215E" w:rsidRPr="00BA0CE2" w:rsidRDefault="00FE215E" w:rsidP="000D3969">
            <w:pPr>
              <w:widowControl/>
              <w:jc w:val="center"/>
              <w:rPr>
                <w:rFonts w:ascii="仿宋_GB2312" w:eastAsia="仿宋_GB2312" w:hAnsiTheme="majorEastAsia" w:cs="宋体"/>
                <w:kern w:val="0"/>
                <w:szCs w:val="21"/>
              </w:rPr>
            </w:pPr>
          </w:p>
        </w:tc>
      </w:tr>
      <w:tr w:rsidR="00FE215E" w:rsidRPr="00BA0CE2" w:rsidTr="000D3969">
        <w:trPr>
          <w:trHeight w:val="70"/>
        </w:trPr>
        <w:tc>
          <w:tcPr>
            <w:tcW w:w="3560" w:type="dxa"/>
            <w:gridSpan w:val="2"/>
            <w:vMerge/>
            <w:hideMark/>
          </w:tcPr>
          <w:p w:rsidR="00FE215E" w:rsidRPr="00BA0CE2" w:rsidRDefault="00FE215E" w:rsidP="000D3969">
            <w:pPr>
              <w:widowControl/>
              <w:jc w:val="left"/>
              <w:rPr>
                <w:rFonts w:ascii="仿宋_GB2312" w:eastAsia="仿宋_GB2312" w:hAnsiTheme="majorEastAsia" w:cs="宋体"/>
                <w:bCs/>
                <w:kern w:val="0"/>
                <w:szCs w:val="21"/>
              </w:rPr>
            </w:pPr>
          </w:p>
        </w:tc>
        <w:tc>
          <w:tcPr>
            <w:tcW w:w="1827" w:type="dxa"/>
            <w:hideMark/>
          </w:tcPr>
          <w:p w:rsidR="00FE215E" w:rsidRPr="00BA0CE2" w:rsidRDefault="00FE215E" w:rsidP="000D3969">
            <w:pPr>
              <w:widowControl/>
              <w:ind w:firstLineChars="300" w:firstLine="630"/>
              <w:jc w:val="left"/>
              <w:rPr>
                <w:rFonts w:ascii="仿宋_GB2312" w:eastAsia="仿宋_GB2312" w:hAnsiTheme="majorEastAsia" w:cs="宋体"/>
                <w:kern w:val="0"/>
                <w:szCs w:val="21"/>
              </w:rPr>
            </w:pPr>
            <w:r w:rsidRPr="00BA0CE2">
              <w:rPr>
                <w:rFonts w:ascii="仿宋_GB2312" w:eastAsia="仿宋_GB2312" w:hAnsiTheme="majorEastAsia" w:cs="宋体" w:hint="eastAsia"/>
                <w:kern w:val="0"/>
                <w:szCs w:val="21"/>
              </w:rPr>
              <w:t>国家级</w:t>
            </w:r>
          </w:p>
        </w:tc>
        <w:tc>
          <w:tcPr>
            <w:tcW w:w="3827" w:type="dxa"/>
          </w:tcPr>
          <w:p w:rsidR="00FE215E" w:rsidRPr="00BA0CE2" w:rsidRDefault="00FE215E" w:rsidP="000D3969">
            <w:pPr>
              <w:widowControl/>
              <w:jc w:val="center"/>
              <w:rPr>
                <w:rFonts w:ascii="仿宋_GB2312" w:eastAsia="仿宋_GB2312" w:hAnsiTheme="majorEastAsia" w:cs="宋体"/>
                <w:kern w:val="0"/>
                <w:szCs w:val="21"/>
              </w:rPr>
            </w:pPr>
          </w:p>
        </w:tc>
      </w:tr>
      <w:tr w:rsidR="00FE215E" w:rsidRPr="00BA0CE2" w:rsidTr="000D3969">
        <w:trPr>
          <w:trHeight w:val="330"/>
        </w:trPr>
        <w:tc>
          <w:tcPr>
            <w:tcW w:w="3560" w:type="dxa"/>
            <w:gridSpan w:val="2"/>
            <w:vMerge/>
            <w:hideMark/>
          </w:tcPr>
          <w:p w:rsidR="00FE215E" w:rsidRPr="00BA0CE2" w:rsidRDefault="00FE215E" w:rsidP="000D3969">
            <w:pPr>
              <w:widowControl/>
              <w:jc w:val="left"/>
              <w:rPr>
                <w:rFonts w:ascii="仿宋_GB2312" w:eastAsia="仿宋_GB2312" w:hAnsiTheme="majorEastAsia" w:cs="宋体"/>
                <w:bCs/>
                <w:kern w:val="0"/>
                <w:szCs w:val="21"/>
              </w:rPr>
            </w:pPr>
          </w:p>
        </w:tc>
        <w:tc>
          <w:tcPr>
            <w:tcW w:w="1827" w:type="dxa"/>
            <w:hideMark/>
          </w:tcPr>
          <w:p w:rsidR="00FE215E" w:rsidRPr="00BA0CE2" w:rsidRDefault="00FE215E" w:rsidP="000D3969">
            <w:pPr>
              <w:widowControl/>
              <w:ind w:firstLineChars="300" w:firstLine="630"/>
              <w:jc w:val="left"/>
              <w:rPr>
                <w:rFonts w:ascii="仿宋_GB2312" w:eastAsia="仿宋_GB2312" w:hAnsiTheme="majorEastAsia" w:cs="宋体"/>
                <w:kern w:val="0"/>
                <w:szCs w:val="21"/>
              </w:rPr>
            </w:pPr>
            <w:r w:rsidRPr="00BA0CE2">
              <w:rPr>
                <w:rFonts w:ascii="仿宋_GB2312" w:eastAsia="仿宋_GB2312" w:hAnsiTheme="majorEastAsia" w:cs="宋体" w:hint="eastAsia"/>
                <w:kern w:val="0"/>
                <w:szCs w:val="21"/>
              </w:rPr>
              <w:t>省部级</w:t>
            </w:r>
          </w:p>
        </w:tc>
        <w:tc>
          <w:tcPr>
            <w:tcW w:w="3827" w:type="dxa"/>
          </w:tcPr>
          <w:p w:rsidR="00FE215E" w:rsidRPr="00BA0CE2" w:rsidRDefault="00FE215E" w:rsidP="000D3969">
            <w:pPr>
              <w:widowControl/>
              <w:jc w:val="center"/>
              <w:rPr>
                <w:rFonts w:ascii="仿宋_GB2312" w:eastAsia="仿宋_GB2312" w:hAnsiTheme="majorEastAsia" w:cs="宋体"/>
                <w:kern w:val="0"/>
                <w:szCs w:val="21"/>
              </w:rPr>
            </w:pPr>
          </w:p>
        </w:tc>
      </w:tr>
      <w:tr w:rsidR="00FE215E" w:rsidRPr="00BA0CE2" w:rsidTr="000D3969">
        <w:trPr>
          <w:trHeight w:val="315"/>
        </w:trPr>
        <w:tc>
          <w:tcPr>
            <w:tcW w:w="5387" w:type="dxa"/>
            <w:gridSpan w:val="3"/>
            <w:hideMark/>
          </w:tcPr>
          <w:p w:rsidR="00FE215E" w:rsidRPr="00BA0CE2" w:rsidRDefault="00FE215E" w:rsidP="000D3969">
            <w:pPr>
              <w:widowControl/>
              <w:rPr>
                <w:rFonts w:ascii="仿宋_GB2312" w:eastAsia="仿宋_GB2312" w:hAnsiTheme="majorEastAsia" w:cs="宋体"/>
                <w:bCs/>
                <w:kern w:val="0"/>
                <w:szCs w:val="21"/>
              </w:rPr>
            </w:pPr>
            <w:r w:rsidRPr="00BA0CE2">
              <w:rPr>
                <w:rFonts w:ascii="仿宋_GB2312" w:eastAsia="仿宋_GB2312" w:hAnsiTheme="majorEastAsia" w:cs="宋体" w:hint="eastAsia"/>
                <w:bCs/>
                <w:kern w:val="0"/>
                <w:szCs w:val="21"/>
              </w:rPr>
              <w:t>学生发表学术论文（篇）</w:t>
            </w:r>
          </w:p>
        </w:tc>
        <w:tc>
          <w:tcPr>
            <w:tcW w:w="3827" w:type="dxa"/>
          </w:tcPr>
          <w:p w:rsidR="00FE215E" w:rsidRPr="00BA0CE2" w:rsidRDefault="00936203" w:rsidP="000D3969">
            <w:pPr>
              <w:widowControl/>
              <w:jc w:val="center"/>
              <w:rPr>
                <w:rFonts w:ascii="仿宋_GB2312" w:eastAsia="仿宋_GB2312" w:hAnsiTheme="majorEastAsia" w:cs="宋体"/>
                <w:kern w:val="0"/>
                <w:szCs w:val="21"/>
              </w:rPr>
            </w:pPr>
            <w:r>
              <w:rPr>
                <w:rFonts w:ascii="仿宋_GB2312" w:eastAsia="仿宋_GB2312" w:hAnsiTheme="majorEastAsia" w:cs="宋体"/>
                <w:kern w:val="0"/>
                <w:szCs w:val="21"/>
              </w:rPr>
              <w:t>4</w:t>
            </w:r>
          </w:p>
        </w:tc>
      </w:tr>
      <w:tr w:rsidR="00FE215E" w:rsidRPr="00BA0CE2" w:rsidTr="000D3969">
        <w:trPr>
          <w:trHeight w:val="315"/>
        </w:trPr>
        <w:tc>
          <w:tcPr>
            <w:tcW w:w="5387" w:type="dxa"/>
            <w:gridSpan w:val="3"/>
            <w:hideMark/>
          </w:tcPr>
          <w:p w:rsidR="00FE215E" w:rsidRPr="00BA0CE2" w:rsidRDefault="00FE215E" w:rsidP="000D3969">
            <w:pPr>
              <w:widowControl/>
              <w:rPr>
                <w:rFonts w:ascii="仿宋_GB2312" w:eastAsia="仿宋_GB2312" w:hAnsiTheme="majorEastAsia" w:cs="宋体"/>
                <w:bCs/>
                <w:kern w:val="0"/>
                <w:szCs w:val="21"/>
              </w:rPr>
            </w:pPr>
            <w:r w:rsidRPr="00BA0CE2">
              <w:rPr>
                <w:rFonts w:ascii="仿宋_GB2312" w:eastAsia="仿宋_GB2312" w:hAnsiTheme="majorEastAsia" w:cs="宋体" w:hint="eastAsia"/>
                <w:bCs/>
                <w:kern w:val="0"/>
                <w:szCs w:val="21"/>
              </w:rPr>
              <w:t>学生发表作品数（篇、册）</w:t>
            </w:r>
          </w:p>
        </w:tc>
        <w:tc>
          <w:tcPr>
            <w:tcW w:w="3827" w:type="dxa"/>
          </w:tcPr>
          <w:p w:rsidR="00FE215E" w:rsidRPr="00BA0CE2" w:rsidRDefault="00FE215E" w:rsidP="000D3969">
            <w:pPr>
              <w:widowControl/>
              <w:jc w:val="center"/>
              <w:rPr>
                <w:rFonts w:ascii="仿宋_GB2312" w:eastAsia="仿宋_GB2312" w:hAnsiTheme="majorEastAsia" w:cs="宋体"/>
                <w:kern w:val="0"/>
                <w:szCs w:val="21"/>
              </w:rPr>
            </w:pPr>
          </w:p>
        </w:tc>
      </w:tr>
      <w:tr w:rsidR="00FE215E" w:rsidRPr="00BA0CE2" w:rsidTr="000D3969">
        <w:trPr>
          <w:trHeight w:val="315"/>
        </w:trPr>
        <w:tc>
          <w:tcPr>
            <w:tcW w:w="5387" w:type="dxa"/>
            <w:gridSpan w:val="3"/>
            <w:hideMark/>
          </w:tcPr>
          <w:p w:rsidR="00FE215E" w:rsidRPr="00BA0CE2" w:rsidRDefault="00FE215E" w:rsidP="000D3969">
            <w:pPr>
              <w:widowControl/>
              <w:rPr>
                <w:rFonts w:ascii="仿宋_GB2312" w:eastAsia="仿宋_GB2312" w:hAnsiTheme="majorEastAsia" w:cs="宋体"/>
                <w:bCs/>
                <w:kern w:val="0"/>
                <w:szCs w:val="21"/>
              </w:rPr>
            </w:pPr>
            <w:r w:rsidRPr="00BA0CE2">
              <w:rPr>
                <w:rFonts w:ascii="仿宋_GB2312" w:eastAsia="仿宋_GB2312" w:hAnsiTheme="majorEastAsia" w:cs="宋体" w:hint="eastAsia"/>
                <w:bCs/>
                <w:kern w:val="0"/>
                <w:szCs w:val="21"/>
              </w:rPr>
              <w:t>学生获准专利数（项）</w:t>
            </w:r>
          </w:p>
        </w:tc>
        <w:tc>
          <w:tcPr>
            <w:tcW w:w="3827" w:type="dxa"/>
          </w:tcPr>
          <w:p w:rsidR="00FE215E" w:rsidRPr="00BA0CE2" w:rsidRDefault="00FE215E" w:rsidP="000D3969">
            <w:pPr>
              <w:widowControl/>
              <w:jc w:val="center"/>
              <w:rPr>
                <w:rFonts w:ascii="仿宋_GB2312" w:eastAsia="仿宋_GB2312" w:hAnsiTheme="majorEastAsia" w:cs="宋体"/>
                <w:kern w:val="0"/>
                <w:szCs w:val="21"/>
              </w:rPr>
            </w:pPr>
          </w:p>
        </w:tc>
      </w:tr>
      <w:tr w:rsidR="00FE215E" w:rsidRPr="00BA0CE2" w:rsidTr="000D3969">
        <w:trPr>
          <w:trHeight w:val="315"/>
        </w:trPr>
        <w:tc>
          <w:tcPr>
            <w:tcW w:w="1985" w:type="dxa"/>
            <w:vMerge w:val="restart"/>
            <w:hideMark/>
          </w:tcPr>
          <w:p w:rsidR="00FE215E" w:rsidRPr="00BA0CE2" w:rsidRDefault="00FE215E" w:rsidP="000D3969">
            <w:pPr>
              <w:widowControl/>
              <w:rPr>
                <w:rFonts w:ascii="仿宋_GB2312" w:eastAsia="仿宋_GB2312" w:hAnsiTheme="majorEastAsia" w:cs="宋体"/>
                <w:bCs/>
                <w:kern w:val="0"/>
                <w:szCs w:val="21"/>
              </w:rPr>
            </w:pPr>
            <w:r w:rsidRPr="00BA0CE2">
              <w:rPr>
                <w:rFonts w:ascii="仿宋_GB2312" w:eastAsia="仿宋_GB2312" w:hAnsiTheme="majorEastAsia" w:cs="宋体" w:hint="eastAsia"/>
                <w:bCs/>
                <w:kern w:val="0"/>
                <w:szCs w:val="21"/>
              </w:rPr>
              <w:t>英语等级考试</w:t>
            </w:r>
          </w:p>
        </w:tc>
        <w:tc>
          <w:tcPr>
            <w:tcW w:w="3402" w:type="dxa"/>
            <w:gridSpan w:val="2"/>
            <w:hideMark/>
          </w:tcPr>
          <w:p w:rsidR="00FE215E" w:rsidRPr="00BA0CE2" w:rsidRDefault="00FE215E" w:rsidP="000D3969">
            <w:pPr>
              <w:widowControl/>
              <w:rPr>
                <w:rFonts w:ascii="仿宋_GB2312" w:eastAsia="仿宋_GB2312" w:hAnsiTheme="majorEastAsia" w:cs="宋体"/>
                <w:kern w:val="0"/>
                <w:szCs w:val="21"/>
              </w:rPr>
            </w:pPr>
            <w:r w:rsidRPr="00BA0CE2">
              <w:rPr>
                <w:rFonts w:ascii="仿宋_GB2312" w:eastAsia="仿宋_GB2312" w:hAnsiTheme="majorEastAsia" w:cs="宋体" w:hint="eastAsia"/>
                <w:kern w:val="0"/>
                <w:szCs w:val="21"/>
              </w:rPr>
              <w:t>英语四级考试累计通过率（%）</w:t>
            </w:r>
          </w:p>
        </w:tc>
        <w:tc>
          <w:tcPr>
            <w:tcW w:w="3827" w:type="dxa"/>
          </w:tcPr>
          <w:p w:rsidR="00FE215E" w:rsidRPr="00BA0CE2" w:rsidRDefault="00FE215E" w:rsidP="000D3969">
            <w:pPr>
              <w:widowControl/>
              <w:jc w:val="center"/>
              <w:rPr>
                <w:rFonts w:ascii="仿宋_GB2312" w:eastAsia="仿宋_GB2312" w:hAnsiTheme="majorEastAsia" w:cs="宋体"/>
                <w:kern w:val="0"/>
                <w:szCs w:val="21"/>
              </w:rPr>
            </w:pPr>
          </w:p>
        </w:tc>
      </w:tr>
      <w:tr w:rsidR="00FE215E" w:rsidRPr="00BA0CE2" w:rsidTr="000D3969">
        <w:trPr>
          <w:trHeight w:val="315"/>
        </w:trPr>
        <w:tc>
          <w:tcPr>
            <w:tcW w:w="1985" w:type="dxa"/>
            <w:vMerge/>
            <w:hideMark/>
          </w:tcPr>
          <w:p w:rsidR="00FE215E" w:rsidRPr="00BA0CE2" w:rsidRDefault="00FE215E" w:rsidP="000D3969">
            <w:pPr>
              <w:widowControl/>
              <w:jc w:val="left"/>
              <w:rPr>
                <w:rFonts w:ascii="仿宋_GB2312" w:eastAsia="仿宋_GB2312" w:hAnsiTheme="majorEastAsia" w:cs="宋体"/>
                <w:bCs/>
                <w:kern w:val="0"/>
                <w:szCs w:val="21"/>
              </w:rPr>
            </w:pPr>
          </w:p>
        </w:tc>
        <w:tc>
          <w:tcPr>
            <w:tcW w:w="3402" w:type="dxa"/>
            <w:gridSpan w:val="2"/>
            <w:hideMark/>
          </w:tcPr>
          <w:p w:rsidR="00FE215E" w:rsidRPr="00BA0CE2" w:rsidRDefault="00FE215E" w:rsidP="000D3969">
            <w:pPr>
              <w:widowControl/>
              <w:rPr>
                <w:rFonts w:ascii="仿宋_GB2312" w:eastAsia="仿宋_GB2312" w:hAnsiTheme="majorEastAsia" w:cs="宋体"/>
                <w:kern w:val="0"/>
                <w:szCs w:val="21"/>
              </w:rPr>
            </w:pPr>
            <w:r w:rsidRPr="00BA0CE2">
              <w:rPr>
                <w:rFonts w:ascii="仿宋_GB2312" w:eastAsia="仿宋_GB2312" w:hAnsiTheme="majorEastAsia" w:cs="宋体" w:hint="eastAsia"/>
                <w:kern w:val="0"/>
                <w:szCs w:val="21"/>
              </w:rPr>
              <w:t>英语六级考试累计通过率（%）</w:t>
            </w:r>
          </w:p>
        </w:tc>
        <w:tc>
          <w:tcPr>
            <w:tcW w:w="3827" w:type="dxa"/>
          </w:tcPr>
          <w:p w:rsidR="00FE215E" w:rsidRPr="00BA0CE2" w:rsidRDefault="00FE215E" w:rsidP="000D3969">
            <w:pPr>
              <w:widowControl/>
              <w:jc w:val="center"/>
              <w:rPr>
                <w:rFonts w:ascii="仿宋_GB2312" w:eastAsia="仿宋_GB2312" w:hAnsiTheme="majorEastAsia" w:cs="宋体"/>
                <w:kern w:val="0"/>
                <w:szCs w:val="21"/>
              </w:rPr>
            </w:pPr>
          </w:p>
        </w:tc>
      </w:tr>
    </w:tbl>
    <w:p w:rsidR="00EE6157" w:rsidRDefault="00EE6157" w:rsidP="000D3969">
      <w:pPr>
        <w:widowControl/>
        <w:jc w:val="left"/>
        <w:rPr>
          <w:rFonts w:ascii="仿宋_GB2312" w:eastAsia="仿宋_GB2312" w:hAnsiTheme="majorEastAsia" w:cs="宋体"/>
          <w:bCs/>
          <w:kern w:val="0"/>
          <w:szCs w:val="21"/>
        </w:rPr>
      </w:pPr>
    </w:p>
    <w:p w:rsidR="00FE215E" w:rsidRPr="00F50737" w:rsidRDefault="00FE215E" w:rsidP="00F50737">
      <w:pPr>
        <w:pStyle w:val="1"/>
        <w:rPr>
          <w:rFonts w:ascii="仿宋_GB2312" w:eastAsia="仿宋_GB2312"/>
          <w:sz w:val="28"/>
          <w:szCs w:val="28"/>
        </w:rPr>
      </w:pPr>
      <w:bookmarkStart w:id="14" w:name="_Toc438540729"/>
      <w:r w:rsidRPr="00F50737">
        <w:rPr>
          <w:rFonts w:ascii="仿宋_GB2312" w:eastAsia="仿宋_GB2312" w:hint="eastAsia"/>
          <w:sz w:val="28"/>
          <w:szCs w:val="28"/>
        </w:rPr>
        <w:t>六、专业发展趋势及建议</w:t>
      </w:r>
      <w:bookmarkEnd w:id="14"/>
      <w:r w:rsidRPr="00F50737">
        <w:rPr>
          <w:rFonts w:ascii="仿宋_GB2312" w:eastAsia="仿宋_GB2312" w:hint="eastAsia"/>
          <w:sz w:val="28"/>
          <w:szCs w:val="28"/>
        </w:rPr>
        <w:t xml:space="preserve"> </w:t>
      </w:r>
    </w:p>
    <w:p w:rsidR="00176D2B" w:rsidRPr="00926CF0" w:rsidRDefault="00176D2B" w:rsidP="001417CB">
      <w:pPr>
        <w:spacing w:line="360" w:lineRule="auto"/>
        <w:ind w:firstLineChars="200" w:firstLine="480"/>
        <w:rPr>
          <w:rFonts w:ascii="仿宋_GB2312" w:eastAsia="仿宋_GB2312" w:hAnsi="仿宋"/>
          <w:sz w:val="24"/>
        </w:rPr>
      </w:pPr>
      <w:bookmarkStart w:id="15" w:name="OLE_LINK59"/>
      <w:r w:rsidRPr="00926CF0">
        <w:rPr>
          <w:rFonts w:ascii="仿宋_GB2312" w:eastAsia="仿宋_GB2312" w:hAnsi="仿宋" w:hint="eastAsia"/>
          <w:sz w:val="24"/>
        </w:rPr>
        <w:t>山东大学金融学科</w:t>
      </w:r>
      <w:bookmarkEnd w:id="15"/>
      <w:r w:rsidRPr="00926CF0">
        <w:rPr>
          <w:rFonts w:ascii="仿宋_GB2312" w:eastAsia="仿宋_GB2312" w:hAnsi="仿宋" w:hint="eastAsia"/>
          <w:sz w:val="24"/>
        </w:rPr>
        <w:t>是以中国科学院院士</w:t>
      </w:r>
      <w:smartTag w:uri="urn:schemas-microsoft-com:office:smarttags" w:element="PersonName">
        <w:smartTagPr>
          <w:attr w:name="ProductID" w:val="彭实戈"/>
        </w:smartTagPr>
        <w:r w:rsidRPr="00926CF0">
          <w:rPr>
            <w:rFonts w:ascii="仿宋_GB2312" w:eastAsia="仿宋_GB2312" w:hAnsi="仿宋" w:hint="eastAsia"/>
            <w:sz w:val="24"/>
          </w:rPr>
          <w:t>彭实戈</w:t>
        </w:r>
      </w:smartTag>
      <w:r w:rsidRPr="00926CF0">
        <w:rPr>
          <w:rFonts w:ascii="仿宋_GB2312" w:eastAsia="仿宋_GB2312" w:hAnsi="仿宋" w:hint="eastAsia"/>
          <w:sz w:val="24"/>
        </w:rPr>
        <w:t>教授为核心，由山东大学经济学院、山东大学齐鲁证券金融研究院金融学科团队共同组成的“大金融”学科平台,承担了大批国家自然科学</w:t>
      </w:r>
      <w:r w:rsidRPr="00926CF0">
        <w:rPr>
          <w:rFonts w:ascii="仿宋_GB2312" w:eastAsia="仿宋_GB2312" w:hAnsi="仿宋"/>
          <w:sz w:val="24"/>
        </w:rPr>
        <w:t>基金</w:t>
      </w:r>
      <w:r w:rsidRPr="00926CF0">
        <w:rPr>
          <w:rFonts w:ascii="仿宋_GB2312" w:eastAsia="仿宋_GB2312" w:hAnsi="仿宋" w:hint="eastAsia"/>
          <w:sz w:val="24"/>
        </w:rPr>
        <w:t>、社科基金项目，产生了一大批具有重要影响的学术成果</w:t>
      </w:r>
      <w:r w:rsidRPr="00926CF0">
        <w:rPr>
          <w:rFonts w:ascii="仿宋_GB2312" w:eastAsia="仿宋_GB2312" w:hAnsi="仿宋"/>
          <w:sz w:val="24"/>
        </w:rPr>
        <w:t>。</w:t>
      </w:r>
      <w:bookmarkStart w:id="16" w:name="OLE_LINK61"/>
      <w:r w:rsidRPr="00926CF0">
        <w:rPr>
          <w:rFonts w:ascii="仿宋_GB2312" w:eastAsia="仿宋_GB2312" w:hAnsi="仿宋" w:hint="eastAsia"/>
          <w:sz w:val="24"/>
        </w:rPr>
        <w:t>金融</w:t>
      </w:r>
      <w:r w:rsidRPr="00926CF0">
        <w:rPr>
          <w:rFonts w:ascii="仿宋_GB2312" w:eastAsia="仿宋_GB2312" w:hAnsi="仿宋"/>
          <w:sz w:val="24"/>
        </w:rPr>
        <w:t>学科</w:t>
      </w:r>
      <w:bookmarkEnd w:id="16"/>
      <w:r w:rsidRPr="00926CF0">
        <w:rPr>
          <w:rFonts w:ascii="仿宋_GB2312" w:eastAsia="仿宋_GB2312" w:hAnsi="仿宋" w:hint="eastAsia"/>
          <w:sz w:val="24"/>
        </w:rPr>
        <w:t>在人才培养上不断创新，取得了包括国家级人才培养模式创新示范区、国家级教学团队、国家级教学成果奖在内的丰硕成果。金融学科广泛开展国际国内学术合作，搭建了国内外金融前沿学术交流的良好平台，形成了金融研究、合作的稳定的国际学术会议制度。山东大学金融学学科发展态势良好。</w:t>
      </w:r>
    </w:p>
    <w:p w:rsidR="00FE215E" w:rsidRPr="00F50737" w:rsidRDefault="00F14A51" w:rsidP="00F50737">
      <w:pPr>
        <w:pStyle w:val="1"/>
        <w:rPr>
          <w:rFonts w:ascii="仿宋_GB2312" w:eastAsia="仿宋_GB2312"/>
          <w:sz w:val="28"/>
          <w:szCs w:val="28"/>
        </w:rPr>
      </w:pPr>
      <w:bookmarkStart w:id="17" w:name="_Toc438540730"/>
      <w:r w:rsidRPr="00F50737">
        <w:rPr>
          <w:rFonts w:ascii="仿宋_GB2312" w:eastAsia="仿宋_GB2312" w:hint="eastAsia"/>
          <w:sz w:val="28"/>
          <w:szCs w:val="28"/>
        </w:rPr>
        <w:t>七</w:t>
      </w:r>
      <w:r w:rsidR="00FE215E" w:rsidRPr="00F50737">
        <w:rPr>
          <w:rFonts w:ascii="仿宋_GB2312" w:eastAsia="仿宋_GB2312" w:hint="eastAsia"/>
          <w:sz w:val="28"/>
          <w:szCs w:val="28"/>
        </w:rPr>
        <w:t>、存在的问题及整改措施</w:t>
      </w:r>
      <w:bookmarkEnd w:id="17"/>
      <w:r w:rsidR="00FE215E" w:rsidRPr="00F50737">
        <w:rPr>
          <w:rFonts w:ascii="仿宋_GB2312" w:eastAsia="仿宋_GB2312" w:hint="eastAsia"/>
          <w:sz w:val="28"/>
          <w:szCs w:val="28"/>
        </w:rPr>
        <w:t xml:space="preserve"> </w:t>
      </w:r>
    </w:p>
    <w:p w:rsidR="00974D82" w:rsidRPr="007C7395" w:rsidRDefault="00974D82" w:rsidP="001417CB">
      <w:pPr>
        <w:spacing w:line="360" w:lineRule="auto"/>
        <w:ind w:firstLineChars="200" w:firstLine="480"/>
        <w:rPr>
          <w:rFonts w:ascii="仿宋_GB2312" w:eastAsia="仿宋_GB2312" w:hAnsi="仿宋"/>
          <w:sz w:val="24"/>
        </w:rPr>
      </w:pPr>
      <w:r w:rsidRPr="007C7395">
        <w:rPr>
          <w:rFonts w:ascii="仿宋_GB2312" w:eastAsia="仿宋_GB2312" w:hAnsi="仿宋" w:hint="eastAsia"/>
          <w:sz w:val="24"/>
        </w:rPr>
        <w:t>（一）存在的问题</w:t>
      </w:r>
    </w:p>
    <w:p w:rsidR="00974D82" w:rsidRPr="007C7395" w:rsidRDefault="00974D82" w:rsidP="001417CB">
      <w:pPr>
        <w:spacing w:line="360" w:lineRule="auto"/>
        <w:ind w:firstLineChars="200" w:firstLine="480"/>
        <w:rPr>
          <w:rFonts w:ascii="仿宋_GB2312" w:eastAsia="仿宋_GB2312" w:hAnsi="仿宋"/>
          <w:sz w:val="24"/>
        </w:rPr>
      </w:pPr>
      <w:r w:rsidRPr="007C7395">
        <w:rPr>
          <w:rFonts w:ascii="仿宋_GB2312" w:eastAsia="仿宋_GB2312" w:hAnsi="仿宋" w:hint="eastAsia"/>
          <w:sz w:val="24"/>
        </w:rPr>
        <w:t>师资队伍建设</w:t>
      </w:r>
      <w:r w:rsidR="00C64AD9" w:rsidRPr="007C7395">
        <w:rPr>
          <w:rFonts w:ascii="仿宋_GB2312" w:eastAsia="仿宋_GB2312" w:hAnsi="仿宋" w:hint="eastAsia"/>
          <w:sz w:val="24"/>
        </w:rPr>
        <w:t>需要</w:t>
      </w:r>
      <w:r w:rsidR="006331F4">
        <w:rPr>
          <w:rFonts w:ascii="仿宋_GB2312" w:eastAsia="仿宋_GB2312" w:hAnsi="仿宋" w:hint="eastAsia"/>
          <w:sz w:val="24"/>
        </w:rPr>
        <w:t>进一步</w:t>
      </w:r>
      <w:r w:rsidR="00C64AD9" w:rsidRPr="007C7395">
        <w:rPr>
          <w:rFonts w:ascii="仿宋_GB2312" w:eastAsia="仿宋_GB2312" w:hAnsi="仿宋" w:hint="eastAsia"/>
          <w:sz w:val="24"/>
        </w:rPr>
        <w:t>加强</w:t>
      </w:r>
      <w:r w:rsidRPr="007C7395">
        <w:rPr>
          <w:rFonts w:ascii="仿宋_GB2312" w:eastAsia="仿宋_GB2312" w:hAnsi="仿宋" w:hint="eastAsia"/>
          <w:sz w:val="24"/>
        </w:rPr>
        <w:t>、人才培养</w:t>
      </w:r>
      <w:r w:rsidR="00C64AD9" w:rsidRPr="007C7395">
        <w:rPr>
          <w:rFonts w:ascii="仿宋_GB2312" w:eastAsia="仿宋_GB2312" w:hAnsi="仿宋" w:hint="eastAsia"/>
          <w:sz w:val="24"/>
        </w:rPr>
        <w:t>模式还需要创新</w:t>
      </w:r>
      <w:r w:rsidR="006331F4">
        <w:rPr>
          <w:rFonts w:ascii="仿宋_GB2312" w:eastAsia="仿宋_GB2312" w:hAnsi="仿宋" w:hint="eastAsia"/>
          <w:sz w:val="24"/>
        </w:rPr>
        <w:t>完善</w:t>
      </w:r>
      <w:r w:rsidR="00C64AD9" w:rsidRPr="007C7395">
        <w:rPr>
          <w:rFonts w:ascii="仿宋_GB2312" w:eastAsia="仿宋_GB2312" w:hAnsi="仿宋" w:hint="eastAsia"/>
          <w:sz w:val="24"/>
        </w:rPr>
        <w:t>、加强与科研机构和社会</w:t>
      </w:r>
      <w:r w:rsidR="006331F4">
        <w:rPr>
          <w:rFonts w:ascii="仿宋_GB2312" w:eastAsia="仿宋_GB2312" w:hAnsi="仿宋" w:hint="eastAsia"/>
          <w:sz w:val="24"/>
        </w:rPr>
        <w:t>现实经济部门、经济主体</w:t>
      </w:r>
      <w:r w:rsidR="00C64AD9" w:rsidRPr="007C7395">
        <w:rPr>
          <w:rFonts w:ascii="仿宋_GB2312" w:eastAsia="仿宋_GB2312" w:hAnsi="仿宋" w:hint="eastAsia"/>
          <w:sz w:val="24"/>
        </w:rPr>
        <w:t>的对接。</w:t>
      </w:r>
    </w:p>
    <w:p w:rsidR="00974D82" w:rsidRPr="007C7395" w:rsidRDefault="00C64AD9" w:rsidP="001417CB">
      <w:pPr>
        <w:spacing w:line="360" w:lineRule="auto"/>
        <w:ind w:firstLineChars="200" w:firstLine="480"/>
        <w:rPr>
          <w:rFonts w:ascii="仿宋_GB2312" w:eastAsia="仿宋_GB2312" w:hAnsi="仿宋"/>
          <w:sz w:val="24"/>
        </w:rPr>
      </w:pPr>
      <w:r w:rsidRPr="007C7395">
        <w:rPr>
          <w:rFonts w:ascii="仿宋_GB2312" w:eastAsia="仿宋_GB2312" w:hAnsi="仿宋" w:hint="eastAsia"/>
          <w:sz w:val="24"/>
        </w:rPr>
        <w:t>（二）整改措施</w:t>
      </w:r>
    </w:p>
    <w:p w:rsidR="00631804" w:rsidRPr="007C7395" w:rsidRDefault="00631804" w:rsidP="001417CB">
      <w:pPr>
        <w:spacing w:line="360" w:lineRule="auto"/>
        <w:ind w:firstLineChars="200" w:firstLine="480"/>
        <w:rPr>
          <w:rFonts w:ascii="仿宋_GB2312" w:eastAsia="仿宋_GB2312" w:hAnsi="仿宋"/>
          <w:sz w:val="24"/>
        </w:rPr>
      </w:pPr>
      <w:r w:rsidRPr="007C7395">
        <w:rPr>
          <w:rFonts w:ascii="仿宋_GB2312" w:eastAsia="仿宋_GB2312" w:hAnsi="仿宋" w:hint="eastAsia"/>
          <w:sz w:val="24"/>
        </w:rPr>
        <w:lastRenderedPageBreak/>
        <w:t>1．</w:t>
      </w:r>
      <w:r w:rsidR="006331F4">
        <w:rPr>
          <w:rFonts w:ascii="仿宋_GB2312" w:eastAsia="仿宋_GB2312" w:hAnsi="仿宋" w:hint="eastAsia"/>
          <w:sz w:val="24"/>
        </w:rPr>
        <w:t>不断完善优化</w:t>
      </w:r>
      <w:r w:rsidRPr="007C7395">
        <w:rPr>
          <w:rFonts w:ascii="仿宋_GB2312" w:eastAsia="仿宋_GB2312" w:hAnsi="仿宋" w:hint="eastAsia"/>
          <w:sz w:val="24"/>
        </w:rPr>
        <w:t>师资队伍。第一，加强师资队伍的国际化。第二，</w:t>
      </w:r>
      <w:r w:rsidR="006331F4">
        <w:rPr>
          <w:rFonts w:ascii="仿宋_GB2312" w:eastAsia="仿宋_GB2312" w:hAnsi="仿宋" w:hint="eastAsia"/>
          <w:sz w:val="24"/>
        </w:rPr>
        <w:t>更多引进</w:t>
      </w:r>
      <w:r w:rsidRPr="007C7395">
        <w:rPr>
          <w:rFonts w:ascii="仿宋_GB2312" w:eastAsia="仿宋_GB2312" w:hAnsi="仿宋" w:hint="eastAsia"/>
          <w:sz w:val="24"/>
        </w:rPr>
        <w:t>海外</w:t>
      </w:r>
      <w:r w:rsidR="006331F4">
        <w:rPr>
          <w:rFonts w:ascii="仿宋_GB2312" w:eastAsia="仿宋_GB2312" w:hAnsi="仿宋" w:hint="eastAsia"/>
          <w:sz w:val="24"/>
        </w:rPr>
        <w:t>优秀教学科研</w:t>
      </w:r>
      <w:r w:rsidRPr="007C7395">
        <w:rPr>
          <w:rFonts w:ascii="仿宋_GB2312" w:eastAsia="仿宋_GB2312" w:hAnsi="仿宋" w:hint="eastAsia"/>
          <w:sz w:val="24"/>
        </w:rPr>
        <w:t>人才</w:t>
      </w:r>
      <w:r w:rsidR="006331F4">
        <w:rPr>
          <w:rFonts w:ascii="仿宋_GB2312" w:eastAsia="仿宋_GB2312" w:hAnsi="仿宋" w:hint="eastAsia"/>
          <w:sz w:val="24"/>
        </w:rPr>
        <w:t>。</w:t>
      </w:r>
      <w:r w:rsidRPr="007C7395">
        <w:rPr>
          <w:rFonts w:ascii="仿宋_GB2312" w:eastAsia="仿宋_GB2312" w:hAnsi="仿宋" w:hint="eastAsia"/>
          <w:sz w:val="24"/>
        </w:rPr>
        <w:t>第三，</w:t>
      </w:r>
      <w:r w:rsidR="006331F4">
        <w:rPr>
          <w:rFonts w:ascii="仿宋_GB2312" w:eastAsia="仿宋_GB2312" w:hAnsi="仿宋" w:hint="eastAsia"/>
          <w:sz w:val="24"/>
        </w:rPr>
        <w:t>采取切实措施，加大引进</w:t>
      </w:r>
      <w:r w:rsidRPr="007C7395">
        <w:rPr>
          <w:rFonts w:ascii="仿宋_GB2312" w:eastAsia="仿宋_GB2312" w:hAnsi="仿宋" w:hint="eastAsia"/>
          <w:sz w:val="24"/>
        </w:rPr>
        <w:t>国内优秀人才。</w:t>
      </w:r>
    </w:p>
    <w:p w:rsidR="00631804" w:rsidRPr="007C7395" w:rsidRDefault="00631804" w:rsidP="001417CB">
      <w:pPr>
        <w:spacing w:line="360" w:lineRule="auto"/>
        <w:ind w:firstLineChars="200" w:firstLine="480"/>
        <w:rPr>
          <w:rFonts w:ascii="仿宋_GB2312" w:eastAsia="仿宋_GB2312" w:hAnsi="仿宋"/>
          <w:sz w:val="24"/>
        </w:rPr>
      </w:pPr>
      <w:r w:rsidRPr="007C7395">
        <w:rPr>
          <w:rFonts w:ascii="仿宋_GB2312" w:eastAsia="仿宋_GB2312" w:hAnsi="仿宋" w:hint="eastAsia"/>
          <w:sz w:val="24"/>
        </w:rPr>
        <w:t>2.</w:t>
      </w:r>
      <w:r w:rsidR="006331F4">
        <w:rPr>
          <w:rFonts w:ascii="仿宋_GB2312" w:eastAsia="仿宋_GB2312" w:hAnsi="仿宋" w:hint="eastAsia"/>
          <w:sz w:val="24"/>
        </w:rPr>
        <w:t>积极探索</w:t>
      </w:r>
      <w:r w:rsidRPr="007C7395">
        <w:rPr>
          <w:rFonts w:ascii="仿宋_GB2312" w:eastAsia="仿宋_GB2312" w:hAnsi="仿宋" w:hint="eastAsia"/>
          <w:sz w:val="24"/>
        </w:rPr>
        <w:t>科学研究</w:t>
      </w:r>
      <w:r w:rsidR="0051567C" w:rsidRPr="007C7395">
        <w:rPr>
          <w:rFonts w:ascii="仿宋_GB2312" w:eastAsia="仿宋_GB2312" w:hAnsi="仿宋" w:hint="eastAsia"/>
          <w:sz w:val="24"/>
        </w:rPr>
        <w:t>与社会</w:t>
      </w:r>
      <w:r w:rsidR="006331F4">
        <w:rPr>
          <w:rFonts w:ascii="仿宋_GB2312" w:eastAsia="仿宋_GB2312" w:hAnsi="仿宋" w:hint="eastAsia"/>
          <w:sz w:val="24"/>
        </w:rPr>
        <w:t>实际需要相</w:t>
      </w:r>
      <w:r w:rsidR="0051567C" w:rsidRPr="007C7395">
        <w:rPr>
          <w:rFonts w:ascii="仿宋_GB2312" w:eastAsia="仿宋_GB2312" w:hAnsi="仿宋" w:hint="eastAsia"/>
          <w:sz w:val="24"/>
        </w:rPr>
        <w:t>合作</w:t>
      </w:r>
      <w:r w:rsidR="006331F4">
        <w:rPr>
          <w:rFonts w:ascii="仿宋_GB2312" w:eastAsia="仿宋_GB2312" w:hAnsi="仿宋" w:hint="eastAsia"/>
          <w:sz w:val="24"/>
        </w:rPr>
        <w:t>，为服务地方建言献策</w:t>
      </w:r>
      <w:r w:rsidRPr="007C7395">
        <w:rPr>
          <w:rFonts w:ascii="仿宋_GB2312" w:eastAsia="仿宋_GB2312" w:hAnsi="仿宋" w:hint="eastAsia"/>
          <w:sz w:val="24"/>
        </w:rPr>
        <w:t>。加强科研组织，积极有效地组织承担一批国家重大科研项目，推出一批原创性、创新性、高层次的标志性研究成果；广泛参与山东省经济社会发展重大决策的研究、咨询。</w:t>
      </w:r>
      <w:r w:rsidR="00C64AD9" w:rsidRPr="007C7395">
        <w:rPr>
          <w:rFonts w:ascii="仿宋_GB2312" w:eastAsia="仿宋_GB2312" w:hAnsi="仿宋" w:hint="eastAsia"/>
          <w:sz w:val="24"/>
        </w:rPr>
        <w:t>为</w:t>
      </w:r>
      <w:r w:rsidR="0051567C" w:rsidRPr="007C7395">
        <w:rPr>
          <w:rFonts w:ascii="仿宋_GB2312" w:eastAsia="仿宋_GB2312" w:hAnsi="仿宋" w:hint="eastAsia"/>
          <w:sz w:val="24"/>
        </w:rPr>
        <w:t>毕业生实习与工作对接开辟更多途径。</w:t>
      </w:r>
    </w:p>
    <w:p w:rsidR="00631804" w:rsidRPr="007C7395" w:rsidRDefault="00631804" w:rsidP="001417CB">
      <w:pPr>
        <w:spacing w:line="360" w:lineRule="auto"/>
        <w:ind w:firstLineChars="200" w:firstLine="480"/>
        <w:rPr>
          <w:rFonts w:ascii="仿宋_GB2312" w:eastAsia="仿宋_GB2312" w:hAnsi="仿宋"/>
          <w:sz w:val="24"/>
        </w:rPr>
      </w:pPr>
      <w:r w:rsidRPr="007C7395">
        <w:rPr>
          <w:rFonts w:ascii="仿宋_GB2312" w:eastAsia="仿宋_GB2312" w:hAnsi="仿宋" w:hint="eastAsia"/>
          <w:sz w:val="24"/>
        </w:rPr>
        <w:t xml:space="preserve">3. </w:t>
      </w:r>
      <w:r w:rsidR="006331F4">
        <w:rPr>
          <w:rFonts w:ascii="仿宋_GB2312" w:eastAsia="仿宋_GB2312" w:hAnsi="仿宋" w:hint="eastAsia"/>
          <w:sz w:val="24"/>
        </w:rPr>
        <w:t>加大</w:t>
      </w:r>
      <w:r w:rsidRPr="007C7395">
        <w:rPr>
          <w:rFonts w:ascii="仿宋_GB2312" w:eastAsia="仿宋_GB2312" w:hAnsi="仿宋" w:hint="eastAsia"/>
          <w:sz w:val="24"/>
        </w:rPr>
        <w:t>人才培养</w:t>
      </w:r>
      <w:r w:rsidR="006331F4">
        <w:rPr>
          <w:rFonts w:ascii="仿宋_GB2312" w:eastAsia="仿宋_GB2312" w:hAnsi="仿宋" w:hint="eastAsia"/>
          <w:sz w:val="24"/>
        </w:rPr>
        <w:t>力度</w:t>
      </w:r>
      <w:r w:rsidRPr="007C7395">
        <w:rPr>
          <w:rFonts w:ascii="仿宋_GB2312" w:eastAsia="仿宋_GB2312" w:hAnsi="仿宋" w:hint="eastAsia"/>
          <w:sz w:val="24"/>
        </w:rPr>
        <w:t>。加强教学名师、教学团队、双语示范课程等质量工程项目建设；加大对</w:t>
      </w:r>
      <w:r w:rsidR="006331F4">
        <w:rPr>
          <w:rFonts w:ascii="仿宋_GB2312" w:eastAsia="仿宋_GB2312" w:hAnsi="仿宋" w:hint="eastAsia"/>
          <w:sz w:val="24"/>
        </w:rPr>
        <w:t>教师</w:t>
      </w:r>
      <w:r w:rsidRPr="007C7395">
        <w:rPr>
          <w:rFonts w:ascii="仿宋_GB2312" w:eastAsia="仿宋_GB2312" w:hAnsi="仿宋" w:hint="eastAsia"/>
          <w:sz w:val="24"/>
        </w:rPr>
        <w:t>科研能力、实践能力和发展潜能的</w:t>
      </w:r>
      <w:r w:rsidR="006331F4">
        <w:rPr>
          <w:rFonts w:ascii="仿宋_GB2312" w:eastAsia="仿宋_GB2312" w:hAnsi="仿宋" w:hint="eastAsia"/>
          <w:sz w:val="24"/>
        </w:rPr>
        <w:t>评估</w:t>
      </w:r>
      <w:r w:rsidRPr="007C7395">
        <w:rPr>
          <w:rFonts w:ascii="仿宋_GB2312" w:eastAsia="仿宋_GB2312" w:hAnsi="仿宋" w:hint="eastAsia"/>
          <w:sz w:val="24"/>
        </w:rPr>
        <w:t>考核。</w:t>
      </w:r>
      <w:r w:rsidR="00974D82" w:rsidRPr="007C7395">
        <w:rPr>
          <w:rFonts w:ascii="仿宋_GB2312" w:eastAsia="仿宋_GB2312" w:hAnsi="仿宋" w:hint="eastAsia"/>
          <w:sz w:val="24"/>
        </w:rPr>
        <w:t>充分利用本学科拥有金融学、金融工程专业</w:t>
      </w:r>
      <w:r w:rsidR="006331F4">
        <w:rPr>
          <w:rFonts w:ascii="仿宋_GB2312" w:eastAsia="仿宋_GB2312" w:hAnsi="仿宋" w:hint="eastAsia"/>
          <w:sz w:val="24"/>
        </w:rPr>
        <w:t>和</w:t>
      </w:r>
      <w:r w:rsidR="00974D82" w:rsidRPr="007C7395">
        <w:rPr>
          <w:rFonts w:ascii="仿宋_GB2312" w:eastAsia="仿宋_GB2312" w:hAnsi="仿宋" w:hint="eastAsia"/>
          <w:sz w:val="24"/>
        </w:rPr>
        <w:t>“金融数学与金融工程”校级人才培养基地。以及“金融—数学跨学科交叉应用型人才培养实验区” 国家级人才培养模式创新实验区、“金融学”国家级教学团队、“金融工程”国家级特色专业建设点的优势。实行因材施教，鼓励专业特长及学术拔尖。</w:t>
      </w:r>
    </w:p>
    <w:sectPr w:rsidR="00631804" w:rsidRPr="007C7395" w:rsidSect="00D76F91">
      <w:pgSz w:w="11906" w:h="16838"/>
      <w:pgMar w:top="1361" w:right="1077" w:bottom="1361" w:left="107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6DD" w:rsidRDefault="003A76DD">
      <w:r>
        <w:separator/>
      </w:r>
    </w:p>
  </w:endnote>
  <w:endnote w:type="continuationSeparator" w:id="0">
    <w:p w:rsidR="003A76DD" w:rsidRDefault="003A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04795"/>
      <w:docPartObj>
        <w:docPartGallery w:val="Page Numbers (Bottom of Page)"/>
        <w:docPartUnique/>
      </w:docPartObj>
    </w:sdtPr>
    <w:sdtEndPr/>
    <w:sdtContent>
      <w:p w:rsidR="00C75958" w:rsidRDefault="00C75958">
        <w:pPr>
          <w:pStyle w:val="a3"/>
          <w:jc w:val="center"/>
        </w:pPr>
        <w:r>
          <w:fldChar w:fldCharType="begin"/>
        </w:r>
        <w:r>
          <w:instrText>PAGE   \* MERGEFORMAT</w:instrText>
        </w:r>
        <w:r>
          <w:fldChar w:fldCharType="separate"/>
        </w:r>
        <w:r w:rsidR="00E64FF7" w:rsidRPr="00E64FF7">
          <w:rPr>
            <w:noProof/>
            <w:lang w:val="zh-CN"/>
          </w:rPr>
          <w:t>18</w:t>
        </w:r>
        <w:r>
          <w:rPr>
            <w:noProof/>
            <w:lang w:val="zh-CN"/>
          </w:rPr>
          <w:fldChar w:fldCharType="end"/>
        </w:r>
      </w:p>
    </w:sdtContent>
  </w:sdt>
  <w:p w:rsidR="00C75958" w:rsidRDefault="00C7595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6DD" w:rsidRDefault="003A76DD">
      <w:r>
        <w:separator/>
      </w:r>
    </w:p>
  </w:footnote>
  <w:footnote w:type="continuationSeparator" w:id="0">
    <w:p w:rsidR="003A76DD" w:rsidRDefault="003A7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A64F2"/>
    <w:multiLevelType w:val="hybridMultilevel"/>
    <w:tmpl w:val="40545558"/>
    <w:lvl w:ilvl="0" w:tplc="F06C0AD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43D3550"/>
    <w:multiLevelType w:val="hybridMultilevel"/>
    <w:tmpl w:val="C92AEC66"/>
    <w:lvl w:ilvl="0" w:tplc="8554692A">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uce sun">
    <w15:presenceInfo w15:providerId="Windows Live" w15:userId="a38f70504aac767b"/>
  </w15:person>
  <w15:person w15:author=".">
    <w15:presenceInfo w15:providerId="None" w15:userId="."/>
  </w15:person>
  <w15:person w15:author="Tao Xu">
    <w15:presenceInfo w15:providerId="None" w15:userId="Tao X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E215E"/>
    <w:rsid w:val="00042E41"/>
    <w:rsid w:val="00043BDF"/>
    <w:rsid w:val="0005192A"/>
    <w:rsid w:val="00053DB8"/>
    <w:rsid w:val="000605EC"/>
    <w:rsid w:val="00064B5C"/>
    <w:rsid w:val="000A3FCF"/>
    <w:rsid w:val="000C1227"/>
    <w:rsid w:val="000D3969"/>
    <w:rsid w:val="000E3B2F"/>
    <w:rsid w:val="0010389F"/>
    <w:rsid w:val="00104B05"/>
    <w:rsid w:val="00126E8D"/>
    <w:rsid w:val="00131634"/>
    <w:rsid w:val="00137791"/>
    <w:rsid w:val="001417CB"/>
    <w:rsid w:val="00147130"/>
    <w:rsid w:val="00153EDA"/>
    <w:rsid w:val="00176D2B"/>
    <w:rsid w:val="001901B1"/>
    <w:rsid w:val="00196CEE"/>
    <w:rsid w:val="00197516"/>
    <w:rsid w:val="001A144E"/>
    <w:rsid w:val="001A40DB"/>
    <w:rsid w:val="001B166F"/>
    <w:rsid w:val="001C6551"/>
    <w:rsid w:val="001E037D"/>
    <w:rsid w:val="001E459A"/>
    <w:rsid w:val="001F3CE8"/>
    <w:rsid w:val="00200773"/>
    <w:rsid w:val="002052AB"/>
    <w:rsid w:val="00207E23"/>
    <w:rsid w:val="0021137F"/>
    <w:rsid w:val="002331D0"/>
    <w:rsid w:val="00235D81"/>
    <w:rsid w:val="0025277D"/>
    <w:rsid w:val="002738D0"/>
    <w:rsid w:val="002807AD"/>
    <w:rsid w:val="002853C1"/>
    <w:rsid w:val="002A6C92"/>
    <w:rsid w:val="002B15B9"/>
    <w:rsid w:val="002C2D00"/>
    <w:rsid w:val="002D08AF"/>
    <w:rsid w:val="002D733A"/>
    <w:rsid w:val="002F5D4C"/>
    <w:rsid w:val="00317FAD"/>
    <w:rsid w:val="003211C7"/>
    <w:rsid w:val="00342A8A"/>
    <w:rsid w:val="003530DE"/>
    <w:rsid w:val="00353E2C"/>
    <w:rsid w:val="00356F98"/>
    <w:rsid w:val="00362CBC"/>
    <w:rsid w:val="00376A2E"/>
    <w:rsid w:val="003777F3"/>
    <w:rsid w:val="00384511"/>
    <w:rsid w:val="003908B9"/>
    <w:rsid w:val="0039113F"/>
    <w:rsid w:val="0039563D"/>
    <w:rsid w:val="003969B8"/>
    <w:rsid w:val="003A76DD"/>
    <w:rsid w:val="003B2CF9"/>
    <w:rsid w:val="003F4ED7"/>
    <w:rsid w:val="004032C6"/>
    <w:rsid w:val="00412982"/>
    <w:rsid w:val="004238F6"/>
    <w:rsid w:val="0043257B"/>
    <w:rsid w:val="0043467B"/>
    <w:rsid w:val="0043494C"/>
    <w:rsid w:val="00434A16"/>
    <w:rsid w:val="00436EEC"/>
    <w:rsid w:val="00441FF8"/>
    <w:rsid w:val="0045530B"/>
    <w:rsid w:val="00477483"/>
    <w:rsid w:val="00481705"/>
    <w:rsid w:val="0048188E"/>
    <w:rsid w:val="00492656"/>
    <w:rsid w:val="0049449D"/>
    <w:rsid w:val="004B373C"/>
    <w:rsid w:val="004B7AFA"/>
    <w:rsid w:val="0051567C"/>
    <w:rsid w:val="00520D1A"/>
    <w:rsid w:val="00527AE2"/>
    <w:rsid w:val="00546F49"/>
    <w:rsid w:val="00563E2C"/>
    <w:rsid w:val="00572230"/>
    <w:rsid w:val="005753B7"/>
    <w:rsid w:val="0058656E"/>
    <w:rsid w:val="005A4F94"/>
    <w:rsid w:val="005B2C54"/>
    <w:rsid w:val="005B78FC"/>
    <w:rsid w:val="005D585F"/>
    <w:rsid w:val="00607394"/>
    <w:rsid w:val="00631804"/>
    <w:rsid w:val="006331F4"/>
    <w:rsid w:val="00634755"/>
    <w:rsid w:val="00637444"/>
    <w:rsid w:val="0066536A"/>
    <w:rsid w:val="00674EEA"/>
    <w:rsid w:val="00680E05"/>
    <w:rsid w:val="00683F61"/>
    <w:rsid w:val="00694DB1"/>
    <w:rsid w:val="006A588C"/>
    <w:rsid w:val="006B04BA"/>
    <w:rsid w:val="006B35D1"/>
    <w:rsid w:val="006B4CEC"/>
    <w:rsid w:val="006B5449"/>
    <w:rsid w:val="006B7309"/>
    <w:rsid w:val="006C6A2B"/>
    <w:rsid w:val="006D02D3"/>
    <w:rsid w:val="006E7D0A"/>
    <w:rsid w:val="006F6193"/>
    <w:rsid w:val="00707F93"/>
    <w:rsid w:val="007106C8"/>
    <w:rsid w:val="00720747"/>
    <w:rsid w:val="00722DC9"/>
    <w:rsid w:val="00727B14"/>
    <w:rsid w:val="007365D8"/>
    <w:rsid w:val="00743D00"/>
    <w:rsid w:val="00745246"/>
    <w:rsid w:val="00750CCF"/>
    <w:rsid w:val="00752021"/>
    <w:rsid w:val="00767D0E"/>
    <w:rsid w:val="0077009B"/>
    <w:rsid w:val="00772342"/>
    <w:rsid w:val="00773FEE"/>
    <w:rsid w:val="00774A35"/>
    <w:rsid w:val="0078160E"/>
    <w:rsid w:val="0078778D"/>
    <w:rsid w:val="00797DF7"/>
    <w:rsid w:val="007A2DBE"/>
    <w:rsid w:val="007A7945"/>
    <w:rsid w:val="007B06AE"/>
    <w:rsid w:val="007B09D4"/>
    <w:rsid w:val="007B4DEC"/>
    <w:rsid w:val="007B5EE1"/>
    <w:rsid w:val="007C7395"/>
    <w:rsid w:val="007D6844"/>
    <w:rsid w:val="007E3084"/>
    <w:rsid w:val="00804A37"/>
    <w:rsid w:val="00807586"/>
    <w:rsid w:val="00810B68"/>
    <w:rsid w:val="0081346F"/>
    <w:rsid w:val="00813FFE"/>
    <w:rsid w:val="0084205E"/>
    <w:rsid w:val="008537D1"/>
    <w:rsid w:val="0087239F"/>
    <w:rsid w:val="008875B4"/>
    <w:rsid w:val="00896583"/>
    <w:rsid w:val="008D1417"/>
    <w:rsid w:val="008D4528"/>
    <w:rsid w:val="008E412F"/>
    <w:rsid w:val="008E775D"/>
    <w:rsid w:val="008F684A"/>
    <w:rsid w:val="008F68D2"/>
    <w:rsid w:val="009239F2"/>
    <w:rsid w:val="00924B38"/>
    <w:rsid w:val="00926CF0"/>
    <w:rsid w:val="00936203"/>
    <w:rsid w:val="00974D82"/>
    <w:rsid w:val="009834FA"/>
    <w:rsid w:val="00994878"/>
    <w:rsid w:val="009A1CAE"/>
    <w:rsid w:val="009A39E0"/>
    <w:rsid w:val="009B1DE7"/>
    <w:rsid w:val="009D1F61"/>
    <w:rsid w:val="009D4E29"/>
    <w:rsid w:val="009D7020"/>
    <w:rsid w:val="009E6DDA"/>
    <w:rsid w:val="00A35343"/>
    <w:rsid w:val="00A422F3"/>
    <w:rsid w:val="00A45AD3"/>
    <w:rsid w:val="00A46421"/>
    <w:rsid w:val="00A6249D"/>
    <w:rsid w:val="00A62A8E"/>
    <w:rsid w:val="00A77160"/>
    <w:rsid w:val="00A81921"/>
    <w:rsid w:val="00AC0B09"/>
    <w:rsid w:val="00AC3912"/>
    <w:rsid w:val="00AC5F4D"/>
    <w:rsid w:val="00B03DF7"/>
    <w:rsid w:val="00B134A7"/>
    <w:rsid w:val="00B14676"/>
    <w:rsid w:val="00B3046D"/>
    <w:rsid w:val="00B43D37"/>
    <w:rsid w:val="00B57978"/>
    <w:rsid w:val="00B64328"/>
    <w:rsid w:val="00B822FA"/>
    <w:rsid w:val="00BA0CE2"/>
    <w:rsid w:val="00BB0769"/>
    <w:rsid w:val="00BB6E0C"/>
    <w:rsid w:val="00BE5484"/>
    <w:rsid w:val="00BE6721"/>
    <w:rsid w:val="00BF2A4E"/>
    <w:rsid w:val="00C02BCF"/>
    <w:rsid w:val="00C02CB6"/>
    <w:rsid w:val="00C0392E"/>
    <w:rsid w:val="00C132D4"/>
    <w:rsid w:val="00C14D2B"/>
    <w:rsid w:val="00C15CEF"/>
    <w:rsid w:val="00C17CB5"/>
    <w:rsid w:val="00C255F2"/>
    <w:rsid w:val="00C2740F"/>
    <w:rsid w:val="00C31617"/>
    <w:rsid w:val="00C31AD5"/>
    <w:rsid w:val="00C35B1F"/>
    <w:rsid w:val="00C3678F"/>
    <w:rsid w:val="00C56109"/>
    <w:rsid w:val="00C64AD9"/>
    <w:rsid w:val="00C75958"/>
    <w:rsid w:val="00C85003"/>
    <w:rsid w:val="00C90F48"/>
    <w:rsid w:val="00C96624"/>
    <w:rsid w:val="00CC74BC"/>
    <w:rsid w:val="00CD625E"/>
    <w:rsid w:val="00CE27C5"/>
    <w:rsid w:val="00CE4747"/>
    <w:rsid w:val="00CF04A9"/>
    <w:rsid w:val="00CF5B05"/>
    <w:rsid w:val="00CF5EF3"/>
    <w:rsid w:val="00CF63E8"/>
    <w:rsid w:val="00D0160E"/>
    <w:rsid w:val="00D06BE9"/>
    <w:rsid w:val="00D113E2"/>
    <w:rsid w:val="00D16753"/>
    <w:rsid w:val="00D374E1"/>
    <w:rsid w:val="00D37E3B"/>
    <w:rsid w:val="00D45DF5"/>
    <w:rsid w:val="00D56140"/>
    <w:rsid w:val="00D74532"/>
    <w:rsid w:val="00D76F91"/>
    <w:rsid w:val="00D9339D"/>
    <w:rsid w:val="00DA6D63"/>
    <w:rsid w:val="00DA6E2C"/>
    <w:rsid w:val="00DC41CB"/>
    <w:rsid w:val="00DD1DF0"/>
    <w:rsid w:val="00DE6243"/>
    <w:rsid w:val="00DF3E4B"/>
    <w:rsid w:val="00DF6219"/>
    <w:rsid w:val="00E13202"/>
    <w:rsid w:val="00E14B3B"/>
    <w:rsid w:val="00E25C02"/>
    <w:rsid w:val="00E63EEB"/>
    <w:rsid w:val="00E64FF7"/>
    <w:rsid w:val="00E81472"/>
    <w:rsid w:val="00E95699"/>
    <w:rsid w:val="00EA1148"/>
    <w:rsid w:val="00EA2AB4"/>
    <w:rsid w:val="00EB3788"/>
    <w:rsid w:val="00EB671F"/>
    <w:rsid w:val="00EB73A7"/>
    <w:rsid w:val="00EC0613"/>
    <w:rsid w:val="00EC0C05"/>
    <w:rsid w:val="00EC4C01"/>
    <w:rsid w:val="00ED1B95"/>
    <w:rsid w:val="00EE6157"/>
    <w:rsid w:val="00EF525C"/>
    <w:rsid w:val="00EF7E99"/>
    <w:rsid w:val="00F05A8F"/>
    <w:rsid w:val="00F07CDE"/>
    <w:rsid w:val="00F14A51"/>
    <w:rsid w:val="00F30D3D"/>
    <w:rsid w:val="00F46E68"/>
    <w:rsid w:val="00F50737"/>
    <w:rsid w:val="00F52B99"/>
    <w:rsid w:val="00F62B83"/>
    <w:rsid w:val="00F7091A"/>
    <w:rsid w:val="00F74FEB"/>
    <w:rsid w:val="00F83DBE"/>
    <w:rsid w:val="00F85C4A"/>
    <w:rsid w:val="00F96826"/>
    <w:rsid w:val="00FA6C36"/>
    <w:rsid w:val="00FE215E"/>
    <w:rsid w:val="00FE38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15E"/>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F5073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E215E"/>
    <w:pPr>
      <w:tabs>
        <w:tab w:val="center" w:pos="4153"/>
        <w:tab w:val="right" w:pos="8306"/>
      </w:tabs>
      <w:snapToGrid w:val="0"/>
      <w:jc w:val="left"/>
    </w:pPr>
    <w:rPr>
      <w:sz w:val="18"/>
      <w:szCs w:val="18"/>
    </w:rPr>
  </w:style>
  <w:style w:type="character" w:customStyle="1" w:styleId="Char">
    <w:name w:val="页脚 Char"/>
    <w:basedOn w:val="a0"/>
    <w:link w:val="a3"/>
    <w:uiPriority w:val="99"/>
    <w:rsid w:val="00FE215E"/>
    <w:rPr>
      <w:rFonts w:ascii="Times New Roman" w:eastAsia="宋体" w:hAnsi="Times New Roman" w:cs="Times New Roman"/>
      <w:sz w:val="18"/>
      <w:szCs w:val="18"/>
    </w:rPr>
  </w:style>
  <w:style w:type="table" w:styleId="a4">
    <w:name w:val="Table Grid"/>
    <w:basedOn w:val="a1"/>
    <w:uiPriority w:val="39"/>
    <w:rsid w:val="00FE2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Intense Reference"/>
    <w:basedOn w:val="a0"/>
    <w:uiPriority w:val="32"/>
    <w:qFormat/>
    <w:rsid w:val="00FE215E"/>
    <w:rPr>
      <w:b/>
      <w:bCs/>
      <w:smallCaps/>
      <w:color w:val="4F81BD" w:themeColor="accent1"/>
      <w:spacing w:val="5"/>
    </w:rPr>
  </w:style>
  <w:style w:type="paragraph" w:styleId="a6">
    <w:name w:val="List Paragraph"/>
    <w:basedOn w:val="a"/>
    <w:uiPriority w:val="34"/>
    <w:qFormat/>
    <w:rsid w:val="001B166F"/>
    <w:pPr>
      <w:ind w:firstLineChars="200" w:firstLine="420"/>
    </w:pPr>
  </w:style>
  <w:style w:type="paragraph" w:styleId="a7">
    <w:name w:val="header"/>
    <w:basedOn w:val="a"/>
    <w:link w:val="Char0"/>
    <w:uiPriority w:val="99"/>
    <w:unhideWhenUsed/>
    <w:rsid w:val="008F68D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8F68D2"/>
    <w:rPr>
      <w:rFonts w:ascii="Times New Roman" w:eastAsia="宋体" w:hAnsi="Times New Roman" w:cs="Times New Roman"/>
      <w:sz w:val="18"/>
      <w:szCs w:val="18"/>
    </w:rPr>
  </w:style>
  <w:style w:type="paragraph" w:customStyle="1" w:styleId="Default">
    <w:name w:val="Default"/>
    <w:rsid w:val="00F74FEB"/>
    <w:pPr>
      <w:widowControl w:val="0"/>
      <w:autoSpaceDE w:val="0"/>
      <w:autoSpaceDN w:val="0"/>
      <w:adjustRightInd w:val="0"/>
    </w:pPr>
    <w:rPr>
      <w:rFonts w:ascii="宋体" w:eastAsia="宋体" w:cs="宋体"/>
      <w:color w:val="000000"/>
      <w:kern w:val="0"/>
      <w:sz w:val="24"/>
      <w:szCs w:val="24"/>
    </w:rPr>
  </w:style>
  <w:style w:type="character" w:customStyle="1" w:styleId="1Char">
    <w:name w:val="标题 1 Char"/>
    <w:basedOn w:val="a0"/>
    <w:link w:val="1"/>
    <w:uiPriority w:val="9"/>
    <w:rsid w:val="00F50737"/>
    <w:rPr>
      <w:rFonts w:ascii="Times New Roman" w:eastAsia="宋体" w:hAnsi="Times New Roman" w:cs="Times New Roman"/>
      <w:b/>
      <w:bCs/>
      <w:kern w:val="44"/>
      <w:sz w:val="44"/>
      <w:szCs w:val="44"/>
    </w:rPr>
  </w:style>
  <w:style w:type="paragraph" w:styleId="TOC">
    <w:name w:val="TOC Heading"/>
    <w:basedOn w:val="1"/>
    <w:next w:val="a"/>
    <w:uiPriority w:val="39"/>
    <w:semiHidden/>
    <w:unhideWhenUsed/>
    <w:qFormat/>
    <w:rsid w:val="00546F4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546F49"/>
  </w:style>
  <w:style w:type="character" w:styleId="a8">
    <w:name w:val="Hyperlink"/>
    <w:basedOn w:val="a0"/>
    <w:uiPriority w:val="99"/>
    <w:unhideWhenUsed/>
    <w:rsid w:val="00546F49"/>
    <w:rPr>
      <w:color w:val="0000FF" w:themeColor="hyperlink"/>
      <w:u w:val="single"/>
    </w:rPr>
  </w:style>
  <w:style w:type="paragraph" w:styleId="a9">
    <w:name w:val="Balloon Text"/>
    <w:basedOn w:val="a"/>
    <w:link w:val="Char1"/>
    <w:uiPriority w:val="99"/>
    <w:semiHidden/>
    <w:unhideWhenUsed/>
    <w:rsid w:val="00546F49"/>
    <w:rPr>
      <w:sz w:val="18"/>
      <w:szCs w:val="18"/>
    </w:rPr>
  </w:style>
  <w:style w:type="character" w:customStyle="1" w:styleId="Char1">
    <w:name w:val="批注框文本 Char"/>
    <w:basedOn w:val="a0"/>
    <w:link w:val="a9"/>
    <w:uiPriority w:val="99"/>
    <w:semiHidden/>
    <w:rsid w:val="00546F4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8709">
      <w:bodyDiv w:val="1"/>
      <w:marLeft w:val="0"/>
      <w:marRight w:val="0"/>
      <w:marTop w:val="0"/>
      <w:marBottom w:val="0"/>
      <w:divBdr>
        <w:top w:val="none" w:sz="0" w:space="0" w:color="auto"/>
        <w:left w:val="none" w:sz="0" w:space="0" w:color="auto"/>
        <w:bottom w:val="none" w:sz="0" w:space="0" w:color="auto"/>
        <w:right w:val="none" w:sz="0" w:space="0" w:color="auto"/>
      </w:divBdr>
    </w:div>
    <w:div w:id="552497540">
      <w:bodyDiv w:val="1"/>
      <w:marLeft w:val="0"/>
      <w:marRight w:val="0"/>
      <w:marTop w:val="0"/>
      <w:marBottom w:val="0"/>
      <w:divBdr>
        <w:top w:val="none" w:sz="0" w:space="0" w:color="auto"/>
        <w:left w:val="none" w:sz="0" w:space="0" w:color="auto"/>
        <w:bottom w:val="none" w:sz="0" w:space="0" w:color="auto"/>
        <w:right w:val="none" w:sz="0" w:space="0" w:color="auto"/>
      </w:divBdr>
    </w:div>
    <w:div w:id="588467648">
      <w:bodyDiv w:val="1"/>
      <w:marLeft w:val="0"/>
      <w:marRight w:val="0"/>
      <w:marTop w:val="0"/>
      <w:marBottom w:val="0"/>
      <w:divBdr>
        <w:top w:val="none" w:sz="0" w:space="0" w:color="auto"/>
        <w:left w:val="none" w:sz="0" w:space="0" w:color="auto"/>
        <w:bottom w:val="none" w:sz="0" w:space="0" w:color="auto"/>
        <w:right w:val="none" w:sz="0" w:space="0" w:color="auto"/>
      </w:divBdr>
    </w:div>
    <w:div w:id="637685297">
      <w:bodyDiv w:val="1"/>
      <w:marLeft w:val="0"/>
      <w:marRight w:val="0"/>
      <w:marTop w:val="0"/>
      <w:marBottom w:val="0"/>
      <w:divBdr>
        <w:top w:val="none" w:sz="0" w:space="0" w:color="auto"/>
        <w:left w:val="none" w:sz="0" w:space="0" w:color="auto"/>
        <w:bottom w:val="none" w:sz="0" w:space="0" w:color="auto"/>
        <w:right w:val="none" w:sz="0" w:space="0" w:color="auto"/>
      </w:divBdr>
    </w:div>
    <w:div w:id="707410129">
      <w:bodyDiv w:val="1"/>
      <w:marLeft w:val="0"/>
      <w:marRight w:val="0"/>
      <w:marTop w:val="0"/>
      <w:marBottom w:val="0"/>
      <w:divBdr>
        <w:top w:val="none" w:sz="0" w:space="0" w:color="auto"/>
        <w:left w:val="none" w:sz="0" w:space="0" w:color="auto"/>
        <w:bottom w:val="none" w:sz="0" w:space="0" w:color="auto"/>
        <w:right w:val="none" w:sz="0" w:space="0" w:color="auto"/>
      </w:divBdr>
    </w:div>
    <w:div w:id="806163032">
      <w:bodyDiv w:val="1"/>
      <w:marLeft w:val="0"/>
      <w:marRight w:val="0"/>
      <w:marTop w:val="0"/>
      <w:marBottom w:val="0"/>
      <w:divBdr>
        <w:top w:val="none" w:sz="0" w:space="0" w:color="auto"/>
        <w:left w:val="none" w:sz="0" w:space="0" w:color="auto"/>
        <w:bottom w:val="none" w:sz="0" w:space="0" w:color="auto"/>
        <w:right w:val="none" w:sz="0" w:space="0" w:color="auto"/>
      </w:divBdr>
    </w:div>
    <w:div w:id="1415398268">
      <w:bodyDiv w:val="1"/>
      <w:marLeft w:val="0"/>
      <w:marRight w:val="0"/>
      <w:marTop w:val="0"/>
      <w:marBottom w:val="0"/>
      <w:divBdr>
        <w:top w:val="none" w:sz="0" w:space="0" w:color="auto"/>
        <w:left w:val="none" w:sz="0" w:space="0" w:color="auto"/>
        <w:bottom w:val="none" w:sz="0" w:space="0" w:color="auto"/>
        <w:right w:val="none" w:sz="0" w:space="0" w:color="auto"/>
      </w:divBdr>
    </w:div>
    <w:div w:id="1448231345">
      <w:bodyDiv w:val="1"/>
      <w:marLeft w:val="0"/>
      <w:marRight w:val="0"/>
      <w:marTop w:val="0"/>
      <w:marBottom w:val="0"/>
      <w:divBdr>
        <w:top w:val="none" w:sz="0" w:space="0" w:color="auto"/>
        <w:left w:val="none" w:sz="0" w:space="0" w:color="auto"/>
        <w:bottom w:val="none" w:sz="0" w:space="0" w:color="auto"/>
        <w:right w:val="none" w:sz="0" w:space="0" w:color="auto"/>
      </w:divBdr>
    </w:div>
    <w:div w:id="1628925889">
      <w:bodyDiv w:val="1"/>
      <w:marLeft w:val="0"/>
      <w:marRight w:val="0"/>
      <w:marTop w:val="0"/>
      <w:marBottom w:val="0"/>
      <w:divBdr>
        <w:top w:val="none" w:sz="0" w:space="0" w:color="auto"/>
        <w:left w:val="none" w:sz="0" w:space="0" w:color="auto"/>
        <w:bottom w:val="none" w:sz="0" w:space="0" w:color="auto"/>
        <w:right w:val="none" w:sz="0" w:space="0" w:color="auto"/>
      </w:divBdr>
    </w:div>
    <w:div w:id="1746535825">
      <w:bodyDiv w:val="1"/>
      <w:marLeft w:val="0"/>
      <w:marRight w:val="0"/>
      <w:marTop w:val="0"/>
      <w:marBottom w:val="0"/>
      <w:divBdr>
        <w:top w:val="none" w:sz="0" w:space="0" w:color="auto"/>
        <w:left w:val="none" w:sz="0" w:space="0" w:color="auto"/>
        <w:bottom w:val="none" w:sz="0" w:space="0" w:color="auto"/>
        <w:right w:val="none" w:sz="0" w:space="0" w:color="auto"/>
      </w:divBdr>
    </w:div>
    <w:div w:id="1932204938">
      <w:bodyDiv w:val="1"/>
      <w:marLeft w:val="0"/>
      <w:marRight w:val="0"/>
      <w:marTop w:val="0"/>
      <w:marBottom w:val="0"/>
      <w:divBdr>
        <w:top w:val="none" w:sz="0" w:space="0" w:color="auto"/>
        <w:left w:val="none" w:sz="0" w:space="0" w:color="auto"/>
        <w:bottom w:val="none" w:sz="0" w:space="0" w:color="auto"/>
        <w:right w:val="none" w:sz="0" w:space="0" w:color="auto"/>
      </w:divBdr>
    </w:div>
    <w:div w:id="206755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F9CEA8-2BEC-4AED-B45A-696C047B5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20</Pages>
  <Words>2417</Words>
  <Characters>13783</Characters>
  <Application>Microsoft Office Word</Application>
  <DocSecurity>0</DocSecurity>
  <Lines>114</Lines>
  <Paragraphs>32</Paragraphs>
  <ScaleCrop>false</ScaleCrop>
  <Company>微软中国</Company>
  <LinksUpToDate>false</LinksUpToDate>
  <CharactersWithSpaces>16168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oempc</dc:creator>
  <cp:lastModifiedBy>王丰晓</cp:lastModifiedBy>
  <cp:revision>35</cp:revision>
  <dcterms:created xsi:type="dcterms:W3CDTF">2015-12-21T14:45:00Z</dcterms:created>
  <dcterms:modified xsi:type="dcterms:W3CDTF">2016-12-20T01:38:00Z</dcterms:modified>
</cp:coreProperties>
</file>