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34F" w:rsidRDefault="00842368" w:rsidP="00842368">
      <w:pPr>
        <w:jc w:val="center"/>
        <w:rPr>
          <w:rFonts w:ascii="黑体" w:eastAsia="黑体" w:hAnsi="黑体" w:cs="宋体"/>
          <w:b/>
          <w:color w:val="000000"/>
          <w:kern w:val="0"/>
          <w:sz w:val="36"/>
          <w:szCs w:val="36"/>
        </w:rPr>
      </w:pPr>
      <w:r w:rsidRPr="008F534F">
        <w:rPr>
          <w:rFonts w:ascii="黑体" w:eastAsia="黑体" w:hAnsi="黑体" w:hint="eastAsia"/>
          <w:b/>
          <w:sz w:val="36"/>
          <w:szCs w:val="36"/>
        </w:rPr>
        <w:t>山东大学</w:t>
      </w:r>
      <w:r w:rsidR="000B2864" w:rsidRPr="008F534F">
        <w:rPr>
          <w:rFonts w:ascii="黑体" w:eastAsia="黑体" w:hAnsi="黑体" w:hint="eastAsia"/>
          <w:b/>
          <w:sz w:val="36"/>
          <w:szCs w:val="36"/>
        </w:rPr>
        <w:t>法</w:t>
      </w:r>
      <w:r w:rsidRPr="008F534F">
        <w:rPr>
          <w:rFonts w:ascii="黑体" w:eastAsia="黑体" w:hAnsi="黑体" w:hint="eastAsia"/>
          <w:b/>
          <w:sz w:val="36"/>
          <w:szCs w:val="36"/>
        </w:rPr>
        <w:t>学院</w:t>
      </w:r>
      <w:r w:rsidR="000B2864" w:rsidRPr="008F534F">
        <w:rPr>
          <w:rFonts w:ascii="黑体" w:eastAsia="黑体" w:hAnsi="黑体" w:hint="eastAsia"/>
          <w:b/>
          <w:sz w:val="36"/>
          <w:szCs w:val="36"/>
        </w:rPr>
        <w:t>法学</w:t>
      </w:r>
      <w:r w:rsidRPr="008F534F">
        <w:rPr>
          <w:rFonts w:ascii="黑体" w:eastAsia="黑体" w:hAnsi="黑体" w:hint="eastAsia"/>
          <w:b/>
          <w:sz w:val="36"/>
          <w:szCs w:val="36"/>
        </w:rPr>
        <w:t>专业</w:t>
      </w:r>
      <w:bookmarkStart w:id="0" w:name="OLE_LINK13"/>
      <w:bookmarkStart w:id="1" w:name="OLE_LINK6"/>
      <w:bookmarkStart w:id="2" w:name="OLE_LINK5"/>
      <w:r w:rsidRPr="008F534F">
        <w:rPr>
          <w:rFonts w:ascii="黑体" w:eastAsia="黑体" w:hAnsi="黑体" w:cs="宋体" w:hint="eastAsia"/>
          <w:b/>
          <w:color w:val="000000"/>
          <w:kern w:val="0"/>
          <w:sz w:val="36"/>
          <w:szCs w:val="36"/>
        </w:rPr>
        <w:t>人才培养状况报告</w:t>
      </w:r>
      <w:bookmarkEnd w:id="0"/>
      <w:bookmarkEnd w:id="1"/>
      <w:bookmarkEnd w:id="2"/>
    </w:p>
    <w:p w:rsidR="00842368" w:rsidRPr="008F534F" w:rsidRDefault="00842368" w:rsidP="008F534F">
      <w:pPr>
        <w:jc w:val="center"/>
        <w:rPr>
          <w:rFonts w:ascii="黑体" w:eastAsia="黑体" w:hAnsi="黑体"/>
          <w:b/>
          <w:sz w:val="36"/>
          <w:szCs w:val="36"/>
        </w:rPr>
      </w:pPr>
      <w:r w:rsidRPr="008F534F">
        <w:rPr>
          <w:rFonts w:ascii="黑体" w:eastAsia="黑体" w:hAnsi="黑体" w:cs="宋体" w:hint="eastAsia"/>
          <w:b/>
          <w:kern w:val="0"/>
          <w:sz w:val="36"/>
          <w:szCs w:val="36"/>
        </w:rPr>
        <w:t>（2016年度）</w:t>
      </w:r>
    </w:p>
    <w:p w:rsidR="008662FC" w:rsidRPr="00B4451E" w:rsidRDefault="008662FC" w:rsidP="008F534F">
      <w:pPr>
        <w:spacing w:line="560" w:lineRule="exact"/>
        <w:ind w:firstLineChars="50" w:firstLine="161"/>
        <w:rPr>
          <w:rFonts w:ascii="黑体" w:eastAsia="黑体" w:hAnsi="黑体"/>
          <w:b/>
          <w:sz w:val="32"/>
          <w:szCs w:val="32"/>
        </w:rPr>
      </w:pPr>
      <w:r w:rsidRPr="00B4451E">
        <w:rPr>
          <w:rFonts w:ascii="黑体" w:eastAsia="黑体" w:hAnsi="黑体" w:hint="eastAsia"/>
          <w:b/>
          <w:sz w:val="32"/>
          <w:szCs w:val="32"/>
        </w:rPr>
        <w:t>一、</w:t>
      </w:r>
      <w:r w:rsidR="00955F86" w:rsidRPr="00B4451E">
        <w:rPr>
          <w:rFonts w:ascii="黑体" w:eastAsia="黑体" w:hAnsi="黑体" w:hint="eastAsia"/>
          <w:b/>
          <w:sz w:val="32"/>
          <w:szCs w:val="32"/>
        </w:rPr>
        <w:t>培养目标与规格</w:t>
      </w:r>
    </w:p>
    <w:p w:rsidR="00B846D7" w:rsidRPr="007E631F" w:rsidRDefault="00B846D7" w:rsidP="008F534F">
      <w:pPr>
        <w:adjustRightInd w:val="0"/>
        <w:snapToGrid w:val="0"/>
        <w:spacing w:line="560" w:lineRule="exact"/>
        <w:ind w:firstLineChars="200" w:firstLine="640"/>
        <w:rPr>
          <w:rFonts w:ascii="仿宋_GB2312" w:eastAsia="仿宋_GB2312" w:hAnsi="宋体" w:cs="仿宋_GB2312"/>
          <w:sz w:val="32"/>
          <w:szCs w:val="32"/>
        </w:rPr>
      </w:pPr>
      <w:r w:rsidRPr="007E631F">
        <w:rPr>
          <w:rFonts w:ascii="仿宋_GB2312" w:eastAsia="仿宋_GB2312" w:hAnsi="宋体" w:cs="仿宋_GB2312" w:hint="eastAsia"/>
          <w:sz w:val="32"/>
          <w:szCs w:val="32"/>
        </w:rPr>
        <w:t>法学院以争创“山大特色、中国一流、世界水平”的办学理念，本科教育致力于培养有国际视野的全面发展的实用型法律专门人才。依靠山东大学深厚的文史底蕴和传统办学特色，法学院突出强调本科教学的核心地位，在教学中既注重专业基本知识和技能的训练，也重视学生创造能力和实践能力的开发，把努力培养国内最优秀的法学本科生作为专业培养的根本目标。学生毕业后，能够在党政机关、法院、检察院、律师事务所、教育和科研机构、企事业单位等工作。</w:t>
      </w:r>
    </w:p>
    <w:p w:rsidR="00B846D7" w:rsidRPr="007E631F" w:rsidRDefault="00B846D7" w:rsidP="008F534F">
      <w:pPr>
        <w:adjustRightInd w:val="0"/>
        <w:snapToGrid w:val="0"/>
        <w:spacing w:line="560" w:lineRule="exact"/>
        <w:ind w:firstLineChars="200" w:firstLine="640"/>
        <w:rPr>
          <w:rFonts w:ascii="仿宋_GB2312" w:eastAsia="仿宋_GB2312" w:hAnsi="宋体" w:cs="仿宋_GB2312"/>
          <w:sz w:val="32"/>
          <w:szCs w:val="32"/>
        </w:rPr>
      </w:pPr>
      <w:r w:rsidRPr="007E631F">
        <w:rPr>
          <w:rFonts w:ascii="仿宋_GB2312" w:eastAsia="仿宋_GB2312" w:hAnsi="宋体" w:cs="仿宋_GB2312" w:hint="eastAsia"/>
          <w:sz w:val="32"/>
          <w:szCs w:val="32"/>
        </w:rPr>
        <w:t>法英双学位班的开设，旨在通过五年的学习，</w:t>
      </w:r>
      <w:proofErr w:type="gramStart"/>
      <w:r w:rsidRPr="007E631F">
        <w:rPr>
          <w:rFonts w:ascii="仿宋_GB2312" w:eastAsia="仿宋_GB2312" w:hAnsi="宋体" w:cs="仿宋_GB2312" w:hint="eastAsia"/>
          <w:sz w:val="32"/>
          <w:szCs w:val="32"/>
        </w:rPr>
        <w:t>使毕业</w:t>
      </w:r>
      <w:proofErr w:type="gramEnd"/>
      <w:r w:rsidRPr="007E631F">
        <w:rPr>
          <w:rFonts w:ascii="仿宋_GB2312" w:eastAsia="仿宋_GB2312" w:hAnsi="宋体" w:cs="仿宋_GB2312" w:hint="eastAsia"/>
          <w:sz w:val="32"/>
          <w:szCs w:val="32"/>
        </w:rPr>
        <w:t>生成为外语与法学两专业知识双强的高素质、复合型、应用型人才，或者继续进行专业深造，成为基础知识扎实、外语过硬、潜力深厚的研究型人才。</w:t>
      </w:r>
    </w:p>
    <w:p w:rsidR="008662FC" w:rsidRPr="00B4451E" w:rsidRDefault="008662FC" w:rsidP="008F534F">
      <w:pPr>
        <w:spacing w:line="560" w:lineRule="exact"/>
        <w:ind w:firstLineChars="50" w:firstLine="161"/>
        <w:rPr>
          <w:rFonts w:ascii="黑体" w:eastAsia="黑体" w:hAnsi="黑体"/>
          <w:b/>
          <w:sz w:val="32"/>
          <w:szCs w:val="32"/>
        </w:rPr>
      </w:pPr>
      <w:r w:rsidRPr="00B4451E">
        <w:rPr>
          <w:rFonts w:ascii="黑体" w:eastAsia="黑体" w:hAnsi="黑体" w:hint="eastAsia"/>
          <w:b/>
          <w:sz w:val="32"/>
          <w:szCs w:val="32"/>
        </w:rPr>
        <w:t>二、</w:t>
      </w:r>
      <w:r w:rsidR="00955F86" w:rsidRPr="00B4451E">
        <w:rPr>
          <w:rFonts w:ascii="黑体" w:eastAsia="黑体" w:hAnsi="黑体" w:hint="eastAsia"/>
          <w:b/>
          <w:sz w:val="32"/>
          <w:szCs w:val="32"/>
        </w:rPr>
        <w:t>培养能力</w:t>
      </w:r>
    </w:p>
    <w:p w:rsidR="008662FC" w:rsidRPr="007E631F" w:rsidRDefault="008662FC" w:rsidP="008F534F">
      <w:pPr>
        <w:spacing w:line="560" w:lineRule="exact"/>
        <w:rPr>
          <w:rFonts w:ascii="仿宋_GB2312" w:eastAsia="仿宋_GB2312" w:hAnsi="宋体" w:cs="仿宋_GB2312"/>
          <w:b/>
          <w:sz w:val="32"/>
          <w:szCs w:val="32"/>
        </w:rPr>
      </w:pPr>
      <w:r w:rsidRPr="007E631F">
        <w:rPr>
          <w:rFonts w:ascii="仿宋_GB2312" w:eastAsia="仿宋_GB2312" w:hAnsi="宋体" w:cs="仿宋_GB2312" w:hint="eastAsia"/>
          <w:b/>
          <w:sz w:val="32"/>
          <w:szCs w:val="32"/>
        </w:rPr>
        <w:t>（一）</w:t>
      </w:r>
      <w:r w:rsidR="00955F86" w:rsidRPr="007E631F">
        <w:rPr>
          <w:rFonts w:ascii="仿宋_GB2312" w:eastAsia="仿宋_GB2312" w:hAnsi="宋体" w:cs="仿宋_GB2312" w:hint="eastAsia"/>
          <w:b/>
          <w:sz w:val="32"/>
          <w:szCs w:val="32"/>
        </w:rPr>
        <w:t>专业基本情况</w:t>
      </w:r>
    </w:p>
    <w:p w:rsidR="00B846D7" w:rsidRPr="007E631F" w:rsidRDefault="00B846D7" w:rsidP="008F534F">
      <w:pPr>
        <w:adjustRightInd w:val="0"/>
        <w:snapToGrid w:val="0"/>
        <w:spacing w:line="560" w:lineRule="exact"/>
        <w:ind w:firstLineChars="200" w:firstLine="640"/>
        <w:rPr>
          <w:rFonts w:ascii="仿宋_GB2312" w:eastAsia="仿宋_GB2312" w:hAnsi="宋体" w:cs="仿宋_GB2312"/>
          <w:sz w:val="32"/>
          <w:szCs w:val="32"/>
        </w:rPr>
      </w:pPr>
      <w:r w:rsidRPr="007E631F">
        <w:rPr>
          <w:rFonts w:ascii="仿宋_GB2312" w:eastAsia="仿宋_GB2312" w:hAnsi="宋体" w:cs="仿宋_GB2312" w:hint="eastAsia"/>
          <w:sz w:val="32"/>
          <w:szCs w:val="32"/>
        </w:rPr>
        <w:t>目前法学专业分为以下培养方向：普通法学班；英语与法学五年制双学位班，学制五年，学生毕业时获得法学学士和文学学士两个学位；中日经贸法律特色班；知识产权特色班，注重知识产权实务型人才的培养。</w:t>
      </w:r>
    </w:p>
    <w:p w:rsidR="00B846D7" w:rsidRPr="007E631F" w:rsidRDefault="00B846D7" w:rsidP="008F534F">
      <w:pPr>
        <w:adjustRightInd w:val="0"/>
        <w:snapToGrid w:val="0"/>
        <w:spacing w:line="560" w:lineRule="exact"/>
        <w:ind w:firstLineChars="200" w:firstLine="640"/>
        <w:rPr>
          <w:rFonts w:ascii="仿宋_GB2312" w:eastAsia="仿宋_GB2312" w:hAnsi="宋体" w:cs="仿宋_GB2312"/>
          <w:sz w:val="32"/>
          <w:szCs w:val="32"/>
        </w:rPr>
      </w:pPr>
      <w:r w:rsidRPr="007E631F">
        <w:rPr>
          <w:rFonts w:ascii="仿宋_GB2312" w:eastAsia="仿宋_GB2312" w:hAnsi="宋体" w:cs="仿宋_GB2312" w:hint="eastAsia"/>
          <w:sz w:val="32"/>
          <w:szCs w:val="32"/>
        </w:rPr>
        <w:t>法英双学位班是为适应社会发展及其对涉外人才培养的需求，由法学院与外语学院联办的五年制外语与法学双学士复合型人才" 培养模式，它特别强调学生法律素养与外语</w:t>
      </w:r>
      <w:r w:rsidRPr="007E631F">
        <w:rPr>
          <w:rFonts w:ascii="仿宋_GB2312" w:eastAsia="仿宋_GB2312" w:hAnsi="宋体" w:cs="仿宋_GB2312" w:hint="eastAsia"/>
          <w:sz w:val="32"/>
          <w:szCs w:val="32"/>
        </w:rPr>
        <w:lastRenderedPageBreak/>
        <w:t>能力的深度融合，力求将学生培养成为既具有相当外语水平又具备深厚法律素养的复合型人才。</w:t>
      </w:r>
    </w:p>
    <w:p w:rsidR="008662FC" w:rsidRPr="007E631F" w:rsidRDefault="008662FC" w:rsidP="00955F86">
      <w:pPr>
        <w:rPr>
          <w:rFonts w:ascii="仿宋_GB2312" w:eastAsia="仿宋_GB2312" w:hAnsi="宋体" w:cs="仿宋_GB2312"/>
          <w:b/>
          <w:sz w:val="32"/>
          <w:szCs w:val="32"/>
        </w:rPr>
      </w:pPr>
      <w:r w:rsidRPr="007E631F">
        <w:rPr>
          <w:rFonts w:ascii="仿宋_GB2312" w:eastAsia="仿宋_GB2312" w:hAnsi="宋体" w:cs="仿宋_GB2312" w:hint="eastAsia"/>
          <w:b/>
          <w:sz w:val="32"/>
          <w:szCs w:val="32"/>
        </w:rPr>
        <w:t>（二）在校生规模</w:t>
      </w:r>
    </w:p>
    <w:p w:rsidR="00B846D7" w:rsidRPr="007E631F" w:rsidRDefault="00B846D7" w:rsidP="008F534F">
      <w:pPr>
        <w:adjustRightInd w:val="0"/>
        <w:snapToGrid w:val="0"/>
        <w:spacing w:line="560" w:lineRule="exact"/>
        <w:ind w:firstLineChars="200" w:firstLine="640"/>
        <w:rPr>
          <w:rFonts w:ascii="仿宋_GB2312" w:eastAsia="仿宋_GB2312" w:hAnsi="宋体" w:cs="仿宋_GB2312"/>
          <w:sz w:val="32"/>
          <w:szCs w:val="32"/>
        </w:rPr>
      </w:pPr>
      <w:r w:rsidRPr="007E631F">
        <w:rPr>
          <w:rFonts w:ascii="仿宋_GB2312" w:eastAsia="仿宋_GB2312" w:hAnsi="宋体" w:cs="仿宋_GB2312" w:hint="eastAsia"/>
          <w:sz w:val="32"/>
          <w:szCs w:val="32"/>
        </w:rPr>
        <w:t>截止</w:t>
      </w:r>
      <w:r w:rsidRPr="007E631F">
        <w:rPr>
          <w:rFonts w:ascii="仿宋_GB2312" w:eastAsia="仿宋_GB2312" w:hAnsi="宋体" w:cs="仿宋_GB2312"/>
          <w:sz w:val="32"/>
          <w:szCs w:val="32"/>
        </w:rPr>
        <w:t xml:space="preserve"> 11</w:t>
      </w:r>
      <w:r w:rsidRPr="007E631F">
        <w:rPr>
          <w:rFonts w:ascii="仿宋_GB2312" w:eastAsia="仿宋_GB2312" w:hAnsi="宋体" w:cs="仿宋_GB2312" w:hint="eastAsia"/>
          <w:sz w:val="32"/>
          <w:szCs w:val="32"/>
        </w:rPr>
        <w:t>月1日，共有本科在校生</w:t>
      </w:r>
      <w:r w:rsidR="00AF4747" w:rsidRPr="007E631F">
        <w:rPr>
          <w:rFonts w:ascii="仿宋_GB2312" w:eastAsia="仿宋_GB2312" w:hAnsi="宋体" w:cs="仿宋_GB2312" w:hint="eastAsia"/>
          <w:sz w:val="32"/>
          <w:szCs w:val="32"/>
        </w:rPr>
        <w:t>616</w:t>
      </w:r>
      <w:r w:rsidRPr="007E631F">
        <w:rPr>
          <w:rFonts w:ascii="仿宋_GB2312" w:eastAsia="仿宋_GB2312" w:hAnsi="宋体" w:cs="仿宋_GB2312" w:hint="eastAsia"/>
          <w:sz w:val="32"/>
          <w:szCs w:val="32"/>
        </w:rPr>
        <w:t>人。</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3"/>
        <w:gridCol w:w="974"/>
        <w:gridCol w:w="992"/>
        <w:gridCol w:w="993"/>
        <w:gridCol w:w="992"/>
        <w:gridCol w:w="992"/>
        <w:gridCol w:w="1418"/>
        <w:gridCol w:w="1184"/>
      </w:tblGrid>
      <w:tr w:rsidR="00B846D7" w:rsidRPr="00DC6C6E" w:rsidTr="007E631F">
        <w:tc>
          <w:tcPr>
            <w:tcW w:w="6026" w:type="dxa"/>
            <w:gridSpan w:val="6"/>
            <w:vAlign w:val="center"/>
          </w:tcPr>
          <w:p w:rsidR="00B846D7" w:rsidRPr="00DC6C6E" w:rsidRDefault="00B846D7" w:rsidP="00DC6C6E">
            <w:pPr>
              <w:adjustRightInd w:val="0"/>
              <w:snapToGrid w:val="0"/>
              <w:spacing w:before="100" w:beforeAutospacing="1" w:after="100" w:afterAutospacing="1"/>
              <w:ind w:firstLineChars="177" w:firstLine="425"/>
              <w:rPr>
                <w:rFonts w:ascii="华文仿宋" w:eastAsia="华文仿宋" w:hAnsi="华文仿宋" w:cs="Times New Roman"/>
                <w:sz w:val="24"/>
                <w:szCs w:val="24"/>
              </w:rPr>
            </w:pPr>
            <w:r w:rsidRPr="00DC6C6E">
              <w:rPr>
                <w:rFonts w:ascii="华文仿宋" w:eastAsia="华文仿宋" w:hAnsi="华文仿宋" w:cs="仿宋_GB2312" w:hint="eastAsia"/>
                <w:sz w:val="24"/>
                <w:szCs w:val="24"/>
              </w:rPr>
              <w:t>在校生数（人）</w:t>
            </w:r>
          </w:p>
        </w:tc>
        <w:tc>
          <w:tcPr>
            <w:tcW w:w="2602" w:type="dxa"/>
            <w:gridSpan w:val="2"/>
            <w:vAlign w:val="center"/>
          </w:tcPr>
          <w:p w:rsidR="00B846D7" w:rsidRPr="00DC6C6E" w:rsidRDefault="00B846D7" w:rsidP="00DC6C6E">
            <w:pPr>
              <w:adjustRightInd w:val="0"/>
              <w:snapToGrid w:val="0"/>
              <w:spacing w:before="100" w:beforeAutospacing="1" w:after="100" w:afterAutospacing="1"/>
              <w:ind w:firstLineChars="177" w:firstLine="425"/>
              <w:rPr>
                <w:rFonts w:ascii="华文仿宋" w:eastAsia="华文仿宋" w:hAnsi="华文仿宋" w:cs="Times New Roman"/>
                <w:sz w:val="24"/>
                <w:szCs w:val="24"/>
              </w:rPr>
            </w:pPr>
            <w:r w:rsidRPr="00DC6C6E">
              <w:rPr>
                <w:rFonts w:ascii="华文仿宋" w:eastAsia="华文仿宋" w:hAnsi="华文仿宋" w:cs="仿宋_GB2312" w:hint="eastAsia"/>
                <w:sz w:val="24"/>
                <w:szCs w:val="24"/>
              </w:rPr>
              <w:t>转专业</w:t>
            </w:r>
          </w:p>
        </w:tc>
      </w:tr>
      <w:tr w:rsidR="00B846D7" w:rsidRPr="00DC6C6E" w:rsidTr="007E631F">
        <w:tc>
          <w:tcPr>
            <w:tcW w:w="1083" w:type="dxa"/>
            <w:vAlign w:val="center"/>
          </w:tcPr>
          <w:p w:rsidR="00B846D7" w:rsidRPr="00DC6C6E" w:rsidRDefault="00B846D7" w:rsidP="00DC6C6E">
            <w:pPr>
              <w:adjustRightInd w:val="0"/>
              <w:snapToGrid w:val="0"/>
              <w:spacing w:before="100" w:beforeAutospacing="1" w:after="100" w:afterAutospacing="1"/>
              <w:rPr>
                <w:rFonts w:ascii="华文仿宋" w:eastAsia="华文仿宋" w:hAnsi="华文仿宋" w:cs="Times New Roman"/>
                <w:sz w:val="24"/>
                <w:szCs w:val="24"/>
              </w:rPr>
            </w:pPr>
            <w:r w:rsidRPr="00DC6C6E">
              <w:rPr>
                <w:rFonts w:ascii="华文仿宋" w:eastAsia="华文仿宋" w:hAnsi="华文仿宋" w:cs="仿宋_GB2312" w:hint="eastAsia"/>
                <w:sz w:val="24"/>
                <w:szCs w:val="24"/>
              </w:rPr>
              <w:t>总计</w:t>
            </w:r>
          </w:p>
        </w:tc>
        <w:tc>
          <w:tcPr>
            <w:tcW w:w="974" w:type="dxa"/>
            <w:vAlign w:val="center"/>
          </w:tcPr>
          <w:p w:rsidR="00B846D7" w:rsidRPr="00DC6C6E" w:rsidRDefault="00B846D7" w:rsidP="00B846D7">
            <w:pPr>
              <w:adjustRightInd w:val="0"/>
              <w:snapToGrid w:val="0"/>
              <w:spacing w:before="100" w:beforeAutospacing="1" w:after="100" w:afterAutospacing="1"/>
              <w:rPr>
                <w:rFonts w:ascii="华文仿宋" w:eastAsia="华文仿宋" w:hAnsi="华文仿宋" w:cs="Times New Roman"/>
                <w:sz w:val="24"/>
                <w:szCs w:val="24"/>
              </w:rPr>
            </w:pPr>
            <w:r w:rsidRPr="00DC6C6E">
              <w:rPr>
                <w:rFonts w:ascii="华文仿宋" w:eastAsia="华文仿宋" w:hAnsi="华文仿宋" w:cs="仿宋_GB2312" w:hint="eastAsia"/>
                <w:sz w:val="24"/>
                <w:szCs w:val="24"/>
              </w:rPr>
              <w:t>一年级</w:t>
            </w:r>
          </w:p>
        </w:tc>
        <w:tc>
          <w:tcPr>
            <w:tcW w:w="992" w:type="dxa"/>
            <w:vAlign w:val="center"/>
          </w:tcPr>
          <w:p w:rsidR="00B846D7" w:rsidRPr="00DC6C6E" w:rsidRDefault="00B846D7" w:rsidP="00B846D7">
            <w:pPr>
              <w:adjustRightInd w:val="0"/>
              <w:snapToGrid w:val="0"/>
              <w:spacing w:before="100" w:beforeAutospacing="1" w:after="100" w:afterAutospacing="1"/>
              <w:rPr>
                <w:rFonts w:ascii="华文仿宋" w:eastAsia="华文仿宋" w:hAnsi="华文仿宋" w:cs="Times New Roman"/>
                <w:sz w:val="24"/>
                <w:szCs w:val="24"/>
              </w:rPr>
            </w:pPr>
            <w:r w:rsidRPr="00DC6C6E">
              <w:rPr>
                <w:rFonts w:ascii="华文仿宋" w:eastAsia="华文仿宋" w:hAnsi="华文仿宋" w:cs="仿宋_GB2312" w:hint="eastAsia"/>
                <w:sz w:val="24"/>
                <w:szCs w:val="24"/>
              </w:rPr>
              <w:t>二年级</w:t>
            </w:r>
          </w:p>
        </w:tc>
        <w:tc>
          <w:tcPr>
            <w:tcW w:w="993" w:type="dxa"/>
            <w:vAlign w:val="center"/>
          </w:tcPr>
          <w:p w:rsidR="00B846D7" w:rsidRPr="00DC6C6E" w:rsidRDefault="00B846D7" w:rsidP="00B846D7">
            <w:pPr>
              <w:adjustRightInd w:val="0"/>
              <w:snapToGrid w:val="0"/>
              <w:spacing w:before="100" w:beforeAutospacing="1" w:after="100" w:afterAutospacing="1"/>
              <w:rPr>
                <w:rFonts w:ascii="华文仿宋" w:eastAsia="华文仿宋" w:hAnsi="华文仿宋" w:cs="Times New Roman"/>
                <w:sz w:val="24"/>
                <w:szCs w:val="24"/>
              </w:rPr>
            </w:pPr>
            <w:r w:rsidRPr="00DC6C6E">
              <w:rPr>
                <w:rFonts w:ascii="华文仿宋" w:eastAsia="华文仿宋" w:hAnsi="华文仿宋" w:cs="仿宋_GB2312" w:hint="eastAsia"/>
                <w:sz w:val="24"/>
                <w:szCs w:val="24"/>
              </w:rPr>
              <w:t>三年级</w:t>
            </w:r>
          </w:p>
        </w:tc>
        <w:tc>
          <w:tcPr>
            <w:tcW w:w="992" w:type="dxa"/>
            <w:vAlign w:val="center"/>
          </w:tcPr>
          <w:p w:rsidR="00B846D7" w:rsidRPr="00DC6C6E" w:rsidRDefault="00B846D7" w:rsidP="00B846D7">
            <w:pPr>
              <w:adjustRightInd w:val="0"/>
              <w:snapToGrid w:val="0"/>
              <w:spacing w:before="100" w:beforeAutospacing="1" w:after="100" w:afterAutospacing="1"/>
              <w:rPr>
                <w:rFonts w:ascii="华文仿宋" w:eastAsia="华文仿宋" w:hAnsi="华文仿宋" w:cs="Times New Roman"/>
                <w:sz w:val="24"/>
                <w:szCs w:val="24"/>
              </w:rPr>
            </w:pPr>
            <w:r w:rsidRPr="00DC6C6E">
              <w:rPr>
                <w:rFonts w:ascii="华文仿宋" w:eastAsia="华文仿宋" w:hAnsi="华文仿宋" w:cs="仿宋_GB2312" w:hint="eastAsia"/>
                <w:sz w:val="24"/>
                <w:szCs w:val="24"/>
              </w:rPr>
              <w:t>四年级</w:t>
            </w:r>
          </w:p>
        </w:tc>
        <w:tc>
          <w:tcPr>
            <w:tcW w:w="992" w:type="dxa"/>
            <w:vAlign w:val="center"/>
          </w:tcPr>
          <w:p w:rsidR="00B846D7" w:rsidRPr="00DC6C6E" w:rsidRDefault="00B846D7" w:rsidP="00B846D7">
            <w:pPr>
              <w:adjustRightInd w:val="0"/>
              <w:snapToGrid w:val="0"/>
              <w:spacing w:before="100" w:beforeAutospacing="1" w:after="100" w:afterAutospacing="1"/>
              <w:rPr>
                <w:rFonts w:ascii="华文仿宋" w:eastAsia="华文仿宋" w:hAnsi="华文仿宋" w:cs="Times New Roman"/>
                <w:sz w:val="24"/>
                <w:szCs w:val="24"/>
              </w:rPr>
            </w:pPr>
            <w:r w:rsidRPr="00DC6C6E">
              <w:rPr>
                <w:rFonts w:ascii="华文仿宋" w:eastAsia="华文仿宋" w:hAnsi="华文仿宋" w:cs="仿宋_GB2312" w:hint="eastAsia"/>
                <w:sz w:val="24"/>
                <w:szCs w:val="24"/>
              </w:rPr>
              <w:t>五年级及以上</w:t>
            </w:r>
          </w:p>
        </w:tc>
        <w:tc>
          <w:tcPr>
            <w:tcW w:w="1418" w:type="dxa"/>
            <w:vAlign w:val="center"/>
          </w:tcPr>
          <w:p w:rsidR="00B846D7" w:rsidRPr="00DC6C6E" w:rsidRDefault="00B846D7" w:rsidP="00B846D7">
            <w:pPr>
              <w:adjustRightInd w:val="0"/>
              <w:snapToGrid w:val="0"/>
              <w:spacing w:before="100" w:beforeAutospacing="1" w:after="100" w:afterAutospacing="1"/>
              <w:rPr>
                <w:rFonts w:ascii="华文仿宋" w:eastAsia="华文仿宋" w:hAnsi="华文仿宋" w:cs="Times New Roman"/>
                <w:sz w:val="24"/>
                <w:szCs w:val="24"/>
              </w:rPr>
            </w:pPr>
            <w:r w:rsidRPr="00DC6C6E">
              <w:rPr>
                <w:rFonts w:ascii="华文仿宋" w:eastAsia="华文仿宋" w:hAnsi="华文仿宋" w:cs="仿宋_GB2312" w:hint="eastAsia"/>
                <w:sz w:val="24"/>
                <w:szCs w:val="24"/>
              </w:rPr>
              <w:t>转入人数</w:t>
            </w:r>
          </w:p>
        </w:tc>
        <w:tc>
          <w:tcPr>
            <w:tcW w:w="1184" w:type="dxa"/>
            <w:vAlign w:val="center"/>
          </w:tcPr>
          <w:p w:rsidR="00B846D7" w:rsidRPr="00DC6C6E" w:rsidRDefault="00B846D7" w:rsidP="00B846D7">
            <w:pPr>
              <w:adjustRightInd w:val="0"/>
              <w:snapToGrid w:val="0"/>
              <w:spacing w:before="100" w:beforeAutospacing="1" w:after="100" w:afterAutospacing="1"/>
              <w:rPr>
                <w:rFonts w:ascii="华文仿宋" w:eastAsia="华文仿宋" w:hAnsi="华文仿宋" w:cs="Times New Roman"/>
                <w:sz w:val="24"/>
                <w:szCs w:val="24"/>
              </w:rPr>
            </w:pPr>
            <w:r w:rsidRPr="00DC6C6E">
              <w:rPr>
                <w:rFonts w:ascii="华文仿宋" w:eastAsia="华文仿宋" w:hAnsi="华文仿宋" w:cs="仿宋_GB2312" w:hint="eastAsia"/>
                <w:sz w:val="24"/>
                <w:szCs w:val="24"/>
              </w:rPr>
              <w:t>转出人数</w:t>
            </w:r>
          </w:p>
        </w:tc>
      </w:tr>
      <w:tr w:rsidR="00B846D7" w:rsidRPr="00DC6C6E" w:rsidTr="007E631F">
        <w:tc>
          <w:tcPr>
            <w:tcW w:w="1083" w:type="dxa"/>
            <w:vAlign w:val="center"/>
          </w:tcPr>
          <w:p w:rsidR="00B846D7" w:rsidRPr="00DC6C6E" w:rsidRDefault="00AF4747" w:rsidP="00B846D7">
            <w:pPr>
              <w:adjustRightInd w:val="0"/>
              <w:snapToGrid w:val="0"/>
              <w:jc w:val="center"/>
              <w:rPr>
                <w:rFonts w:ascii="华文仿宋" w:eastAsia="华文仿宋" w:hAnsi="华文仿宋" w:cs="Times New Roman"/>
                <w:sz w:val="24"/>
                <w:szCs w:val="24"/>
              </w:rPr>
            </w:pPr>
            <w:r w:rsidRPr="00DC6C6E">
              <w:rPr>
                <w:rFonts w:ascii="华文仿宋" w:eastAsia="华文仿宋" w:hAnsi="华文仿宋" w:cs="Times New Roman" w:hint="eastAsia"/>
                <w:sz w:val="24"/>
                <w:szCs w:val="24"/>
              </w:rPr>
              <w:t>616</w:t>
            </w:r>
          </w:p>
        </w:tc>
        <w:tc>
          <w:tcPr>
            <w:tcW w:w="974" w:type="dxa"/>
            <w:vAlign w:val="center"/>
          </w:tcPr>
          <w:p w:rsidR="00B846D7" w:rsidRPr="00DC6C6E" w:rsidRDefault="00AF4747" w:rsidP="00B846D7">
            <w:pPr>
              <w:adjustRightInd w:val="0"/>
              <w:snapToGrid w:val="0"/>
              <w:jc w:val="center"/>
              <w:rPr>
                <w:rFonts w:ascii="华文仿宋" w:eastAsia="华文仿宋" w:hAnsi="华文仿宋" w:cs="Times New Roman"/>
                <w:sz w:val="24"/>
                <w:szCs w:val="24"/>
              </w:rPr>
            </w:pPr>
            <w:r w:rsidRPr="00DC6C6E">
              <w:rPr>
                <w:rFonts w:ascii="华文仿宋" w:eastAsia="华文仿宋" w:hAnsi="华文仿宋" w:cs="Times New Roman" w:hint="eastAsia"/>
                <w:sz w:val="24"/>
                <w:szCs w:val="24"/>
              </w:rPr>
              <w:t>151</w:t>
            </w:r>
          </w:p>
        </w:tc>
        <w:tc>
          <w:tcPr>
            <w:tcW w:w="992" w:type="dxa"/>
            <w:vAlign w:val="center"/>
          </w:tcPr>
          <w:p w:rsidR="00B846D7" w:rsidRPr="00DC6C6E" w:rsidRDefault="00AF4747" w:rsidP="00B846D7">
            <w:pPr>
              <w:adjustRightInd w:val="0"/>
              <w:snapToGrid w:val="0"/>
              <w:jc w:val="center"/>
              <w:rPr>
                <w:rFonts w:ascii="华文仿宋" w:eastAsia="华文仿宋" w:hAnsi="华文仿宋" w:cs="Times New Roman"/>
                <w:sz w:val="24"/>
                <w:szCs w:val="24"/>
              </w:rPr>
            </w:pPr>
            <w:r w:rsidRPr="00DC6C6E">
              <w:rPr>
                <w:rFonts w:ascii="华文仿宋" w:eastAsia="华文仿宋" w:hAnsi="华文仿宋" w:cs="Times New Roman" w:hint="eastAsia"/>
                <w:sz w:val="24"/>
                <w:szCs w:val="24"/>
              </w:rPr>
              <w:t>138</w:t>
            </w:r>
          </w:p>
        </w:tc>
        <w:tc>
          <w:tcPr>
            <w:tcW w:w="993" w:type="dxa"/>
            <w:vAlign w:val="center"/>
          </w:tcPr>
          <w:p w:rsidR="00B846D7" w:rsidRPr="00DC6C6E" w:rsidRDefault="00AF4747" w:rsidP="00B846D7">
            <w:pPr>
              <w:adjustRightInd w:val="0"/>
              <w:snapToGrid w:val="0"/>
              <w:jc w:val="center"/>
              <w:rPr>
                <w:rFonts w:ascii="华文仿宋" w:eastAsia="华文仿宋" w:hAnsi="华文仿宋" w:cs="Times New Roman"/>
                <w:sz w:val="24"/>
                <w:szCs w:val="24"/>
              </w:rPr>
            </w:pPr>
            <w:r w:rsidRPr="00DC6C6E">
              <w:rPr>
                <w:rFonts w:ascii="华文仿宋" w:eastAsia="华文仿宋" w:hAnsi="华文仿宋" w:cs="Times New Roman" w:hint="eastAsia"/>
                <w:sz w:val="24"/>
                <w:szCs w:val="24"/>
              </w:rPr>
              <w:t>159</w:t>
            </w:r>
          </w:p>
        </w:tc>
        <w:tc>
          <w:tcPr>
            <w:tcW w:w="992" w:type="dxa"/>
            <w:vAlign w:val="center"/>
          </w:tcPr>
          <w:p w:rsidR="00B846D7" w:rsidRPr="00DC6C6E" w:rsidRDefault="00AF4747" w:rsidP="00B846D7">
            <w:pPr>
              <w:adjustRightInd w:val="0"/>
              <w:snapToGrid w:val="0"/>
              <w:jc w:val="center"/>
              <w:rPr>
                <w:rFonts w:ascii="华文仿宋" w:eastAsia="华文仿宋" w:hAnsi="华文仿宋" w:cs="Times New Roman"/>
                <w:sz w:val="24"/>
                <w:szCs w:val="24"/>
              </w:rPr>
            </w:pPr>
            <w:r w:rsidRPr="00DC6C6E">
              <w:rPr>
                <w:rFonts w:ascii="华文仿宋" w:eastAsia="华文仿宋" w:hAnsi="华文仿宋" w:cs="Times New Roman" w:hint="eastAsia"/>
                <w:sz w:val="24"/>
                <w:szCs w:val="24"/>
              </w:rPr>
              <w:t>138</w:t>
            </w:r>
          </w:p>
        </w:tc>
        <w:tc>
          <w:tcPr>
            <w:tcW w:w="992" w:type="dxa"/>
            <w:vAlign w:val="center"/>
          </w:tcPr>
          <w:p w:rsidR="00B846D7" w:rsidRPr="00DC6C6E" w:rsidRDefault="00AF4747" w:rsidP="00B846D7">
            <w:pPr>
              <w:adjustRightInd w:val="0"/>
              <w:snapToGrid w:val="0"/>
              <w:jc w:val="center"/>
              <w:rPr>
                <w:rFonts w:ascii="华文仿宋" w:eastAsia="华文仿宋" w:hAnsi="华文仿宋" w:cs="Times New Roman"/>
                <w:sz w:val="24"/>
                <w:szCs w:val="24"/>
              </w:rPr>
            </w:pPr>
            <w:r w:rsidRPr="00DC6C6E">
              <w:rPr>
                <w:rFonts w:ascii="华文仿宋" w:eastAsia="华文仿宋" w:hAnsi="华文仿宋" w:cs="Times New Roman" w:hint="eastAsia"/>
                <w:sz w:val="24"/>
                <w:szCs w:val="24"/>
              </w:rPr>
              <w:t>30</w:t>
            </w:r>
          </w:p>
        </w:tc>
        <w:tc>
          <w:tcPr>
            <w:tcW w:w="1418" w:type="dxa"/>
            <w:vAlign w:val="center"/>
          </w:tcPr>
          <w:p w:rsidR="00B846D7" w:rsidRPr="00DC6C6E" w:rsidRDefault="000C4012" w:rsidP="00B846D7">
            <w:pPr>
              <w:adjustRightInd w:val="0"/>
              <w:snapToGrid w:val="0"/>
              <w:jc w:val="center"/>
              <w:rPr>
                <w:rFonts w:ascii="华文仿宋" w:eastAsia="华文仿宋" w:hAnsi="华文仿宋" w:cs="Times New Roman"/>
                <w:sz w:val="24"/>
                <w:szCs w:val="24"/>
              </w:rPr>
            </w:pPr>
            <w:r w:rsidRPr="00DC6C6E">
              <w:rPr>
                <w:rFonts w:ascii="华文仿宋" w:eastAsia="华文仿宋" w:hAnsi="华文仿宋" w:cs="Times New Roman" w:hint="eastAsia"/>
                <w:sz w:val="24"/>
                <w:szCs w:val="24"/>
              </w:rPr>
              <w:t>12</w:t>
            </w:r>
          </w:p>
        </w:tc>
        <w:tc>
          <w:tcPr>
            <w:tcW w:w="1184" w:type="dxa"/>
            <w:vAlign w:val="center"/>
          </w:tcPr>
          <w:p w:rsidR="00B846D7" w:rsidRPr="00DC6C6E" w:rsidRDefault="000C4012" w:rsidP="00B846D7">
            <w:pPr>
              <w:adjustRightInd w:val="0"/>
              <w:snapToGrid w:val="0"/>
              <w:jc w:val="center"/>
              <w:rPr>
                <w:rFonts w:ascii="华文仿宋" w:eastAsia="华文仿宋" w:hAnsi="华文仿宋" w:cs="Times New Roman"/>
                <w:sz w:val="24"/>
                <w:szCs w:val="24"/>
              </w:rPr>
            </w:pPr>
            <w:r w:rsidRPr="00DC6C6E">
              <w:rPr>
                <w:rFonts w:ascii="华文仿宋" w:eastAsia="华文仿宋" w:hAnsi="华文仿宋" w:cs="Times New Roman" w:hint="eastAsia"/>
                <w:sz w:val="24"/>
                <w:szCs w:val="24"/>
              </w:rPr>
              <w:t>3</w:t>
            </w:r>
          </w:p>
        </w:tc>
      </w:tr>
    </w:tbl>
    <w:p w:rsidR="00B846D7" w:rsidRDefault="00B846D7" w:rsidP="00955F86">
      <w:pPr>
        <w:rPr>
          <w:sz w:val="28"/>
        </w:rPr>
      </w:pPr>
    </w:p>
    <w:p w:rsidR="008662FC" w:rsidRPr="007E631F" w:rsidRDefault="008662FC" w:rsidP="00955F86">
      <w:pPr>
        <w:rPr>
          <w:rFonts w:ascii="仿宋_GB2312" w:eastAsia="仿宋_GB2312" w:hAnsi="宋体" w:cs="仿宋_GB2312"/>
          <w:b/>
          <w:sz w:val="32"/>
          <w:szCs w:val="32"/>
        </w:rPr>
      </w:pPr>
      <w:r w:rsidRPr="007E631F">
        <w:rPr>
          <w:rFonts w:ascii="仿宋_GB2312" w:eastAsia="仿宋_GB2312" w:hAnsi="宋体" w:cs="仿宋_GB2312" w:hint="eastAsia"/>
          <w:b/>
          <w:sz w:val="32"/>
          <w:szCs w:val="32"/>
        </w:rPr>
        <w:t>（三）</w:t>
      </w:r>
      <w:r w:rsidR="00955F86" w:rsidRPr="007E631F">
        <w:rPr>
          <w:rFonts w:ascii="仿宋_GB2312" w:eastAsia="仿宋_GB2312" w:hAnsi="宋体" w:cs="仿宋_GB2312" w:hint="eastAsia"/>
          <w:b/>
          <w:sz w:val="32"/>
          <w:szCs w:val="32"/>
        </w:rPr>
        <w:t>课程体系</w:t>
      </w:r>
    </w:p>
    <w:p w:rsidR="00B846D7" w:rsidRPr="007E631F" w:rsidRDefault="00B846D7" w:rsidP="007E631F">
      <w:pPr>
        <w:adjustRightInd w:val="0"/>
        <w:snapToGrid w:val="0"/>
        <w:spacing w:line="560" w:lineRule="exact"/>
        <w:ind w:firstLineChars="200" w:firstLine="640"/>
        <w:rPr>
          <w:rFonts w:ascii="仿宋_GB2312" w:eastAsia="仿宋_GB2312" w:hAnsi="宋体" w:cs="仿宋_GB2312"/>
          <w:sz w:val="32"/>
          <w:szCs w:val="32"/>
        </w:rPr>
      </w:pPr>
      <w:r w:rsidRPr="007E631F">
        <w:rPr>
          <w:rFonts w:ascii="仿宋_GB2312" w:eastAsia="仿宋_GB2312" w:hAnsi="宋体" w:cs="仿宋_GB2312"/>
          <w:sz w:val="32"/>
          <w:szCs w:val="32"/>
        </w:rPr>
        <w:t>1</w:t>
      </w:r>
      <w:r w:rsidRPr="007E631F">
        <w:rPr>
          <w:rFonts w:ascii="仿宋_GB2312" w:eastAsia="仿宋_GB2312" w:hAnsi="宋体" w:cs="仿宋_GB2312" w:hint="eastAsia"/>
          <w:sz w:val="32"/>
          <w:szCs w:val="32"/>
        </w:rPr>
        <w:t>、培养方案学时与学分</w:t>
      </w:r>
    </w:p>
    <w:p w:rsidR="00B846D7" w:rsidRPr="007E631F" w:rsidRDefault="00B846D7" w:rsidP="007E631F">
      <w:pPr>
        <w:adjustRightInd w:val="0"/>
        <w:snapToGrid w:val="0"/>
        <w:spacing w:line="560" w:lineRule="exact"/>
        <w:ind w:firstLineChars="200" w:firstLine="640"/>
        <w:rPr>
          <w:rFonts w:ascii="仿宋_GB2312" w:eastAsia="仿宋_GB2312" w:hAnsi="宋体" w:cs="仿宋_GB2312"/>
          <w:sz w:val="32"/>
          <w:szCs w:val="32"/>
        </w:rPr>
      </w:pPr>
      <w:r w:rsidRPr="007E631F">
        <w:rPr>
          <w:rFonts w:ascii="仿宋_GB2312" w:eastAsia="仿宋_GB2312" w:hAnsi="宋体" w:cs="仿宋_GB2312" w:hint="eastAsia"/>
          <w:sz w:val="32"/>
          <w:szCs w:val="32"/>
        </w:rPr>
        <w:t>法学专业：</w:t>
      </w:r>
    </w:p>
    <w:tbl>
      <w:tblPr>
        <w:tblW w:w="4693" w:type="pct"/>
        <w:tblInd w:w="-106" w:type="dxa"/>
        <w:tblLook w:val="00A0" w:firstRow="1" w:lastRow="0" w:firstColumn="1" w:lastColumn="0" w:noHBand="0" w:noVBand="0"/>
      </w:tblPr>
      <w:tblGrid>
        <w:gridCol w:w="916"/>
        <w:gridCol w:w="677"/>
        <w:gridCol w:w="1526"/>
        <w:gridCol w:w="679"/>
        <w:gridCol w:w="798"/>
        <w:gridCol w:w="947"/>
        <w:gridCol w:w="798"/>
        <w:gridCol w:w="829"/>
        <w:gridCol w:w="829"/>
      </w:tblGrid>
      <w:tr w:rsidR="00B846D7" w:rsidRPr="007E631F" w:rsidTr="00C41ECC">
        <w:trPr>
          <w:trHeight w:val="555"/>
        </w:trPr>
        <w:tc>
          <w:tcPr>
            <w:tcW w:w="605" w:type="pct"/>
            <w:tcBorders>
              <w:top w:val="single" w:sz="8" w:space="0" w:color="auto"/>
              <w:left w:val="single" w:sz="8" w:space="0" w:color="auto"/>
              <w:bottom w:val="single" w:sz="8" w:space="0" w:color="auto"/>
              <w:right w:val="single" w:sz="8" w:space="0" w:color="auto"/>
            </w:tcBorders>
            <w:vAlign w:val="center"/>
          </w:tcPr>
          <w:p w:rsidR="00B846D7" w:rsidRPr="007E631F" w:rsidRDefault="00B846D7" w:rsidP="00B846D7">
            <w:pPr>
              <w:adjustRightInd w:val="0"/>
              <w:snapToGrid w:val="0"/>
              <w:spacing w:before="100" w:beforeAutospacing="1" w:after="100" w:afterAutospacing="1"/>
              <w:rPr>
                <w:rFonts w:ascii="华文仿宋" w:eastAsia="华文仿宋" w:hAnsi="华文仿宋" w:cs="Times New Roman"/>
                <w:szCs w:val="21"/>
              </w:rPr>
            </w:pPr>
            <w:r w:rsidRPr="007E631F">
              <w:rPr>
                <w:rFonts w:ascii="华文仿宋" w:eastAsia="华文仿宋" w:hAnsi="华文仿宋" w:cs="仿宋_GB2312" w:hint="eastAsia"/>
                <w:szCs w:val="21"/>
              </w:rPr>
              <w:t>课程性质</w:t>
            </w:r>
          </w:p>
        </w:tc>
        <w:tc>
          <w:tcPr>
            <w:tcW w:w="1440" w:type="pct"/>
            <w:gridSpan w:val="2"/>
            <w:tcBorders>
              <w:top w:val="single" w:sz="8" w:space="0" w:color="auto"/>
              <w:left w:val="nil"/>
              <w:bottom w:val="single" w:sz="8" w:space="0" w:color="auto"/>
              <w:right w:val="single" w:sz="8" w:space="0" w:color="000000"/>
            </w:tcBorders>
            <w:vAlign w:val="center"/>
          </w:tcPr>
          <w:p w:rsidR="00B846D7" w:rsidRPr="007E631F" w:rsidRDefault="00B846D7" w:rsidP="00B846D7">
            <w:pPr>
              <w:adjustRightInd w:val="0"/>
              <w:snapToGrid w:val="0"/>
              <w:spacing w:before="100" w:beforeAutospacing="1" w:after="100" w:afterAutospacing="1"/>
              <w:ind w:firstLineChars="177" w:firstLine="372"/>
              <w:rPr>
                <w:rFonts w:ascii="华文仿宋" w:eastAsia="华文仿宋" w:hAnsi="华文仿宋" w:cs="Times New Roman"/>
                <w:szCs w:val="21"/>
              </w:rPr>
            </w:pPr>
            <w:r w:rsidRPr="007E631F">
              <w:rPr>
                <w:rFonts w:ascii="华文仿宋" w:eastAsia="华文仿宋" w:hAnsi="华文仿宋" w:cs="仿宋_GB2312" w:hint="eastAsia"/>
                <w:szCs w:val="21"/>
              </w:rPr>
              <w:t>课程类别</w:t>
            </w:r>
          </w:p>
        </w:tc>
        <w:tc>
          <w:tcPr>
            <w:tcW w:w="987" w:type="pct"/>
            <w:gridSpan w:val="2"/>
            <w:tcBorders>
              <w:top w:val="single" w:sz="8" w:space="0" w:color="auto"/>
              <w:left w:val="nil"/>
              <w:bottom w:val="single" w:sz="8" w:space="0" w:color="auto"/>
              <w:right w:val="single" w:sz="8" w:space="0" w:color="000000"/>
            </w:tcBorders>
            <w:vAlign w:val="center"/>
          </w:tcPr>
          <w:p w:rsidR="00B846D7" w:rsidRPr="007E631F" w:rsidRDefault="00B846D7" w:rsidP="00B846D7">
            <w:pPr>
              <w:adjustRightInd w:val="0"/>
              <w:snapToGrid w:val="0"/>
              <w:spacing w:before="100" w:beforeAutospacing="1" w:after="100" w:afterAutospacing="1"/>
              <w:ind w:firstLineChars="177" w:firstLine="372"/>
              <w:rPr>
                <w:rFonts w:ascii="华文仿宋" w:eastAsia="华文仿宋" w:hAnsi="华文仿宋" w:cs="Times New Roman"/>
                <w:szCs w:val="21"/>
              </w:rPr>
            </w:pPr>
            <w:r w:rsidRPr="007E631F">
              <w:rPr>
                <w:rFonts w:ascii="华文仿宋" w:eastAsia="华文仿宋" w:hAnsi="华文仿宋" w:cs="仿宋_GB2312" w:hint="eastAsia"/>
                <w:szCs w:val="21"/>
              </w:rPr>
              <w:t>学分</w:t>
            </w:r>
          </w:p>
        </w:tc>
        <w:tc>
          <w:tcPr>
            <w:tcW w:w="1061" w:type="pct"/>
            <w:gridSpan w:val="2"/>
            <w:tcBorders>
              <w:top w:val="single" w:sz="8" w:space="0" w:color="auto"/>
              <w:left w:val="nil"/>
              <w:bottom w:val="single" w:sz="8" w:space="0" w:color="auto"/>
              <w:right w:val="single" w:sz="8" w:space="0" w:color="000000"/>
            </w:tcBorders>
            <w:vAlign w:val="center"/>
          </w:tcPr>
          <w:p w:rsidR="00B846D7" w:rsidRPr="007E631F" w:rsidRDefault="00B846D7" w:rsidP="00B846D7">
            <w:pPr>
              <w:adjustRightInd w:val="0"/>
              <w:snapToGrid w:val="0"/>
              <w:spacing w:before="100" w:beforeAutospacing="1" w:after="100" w:afterAutospacing="1"/>
              <w:ind w:firstLineChars="177" w:firstLine="372"/>
              <w:rPr>
                <w:rFonts w:ascii="华文仿宋" w:eastAsia="华文仿宋" w:hAnsi="华文仿宋" w:cs="Times New Roman"/>
                <w:szCs w:val="21"/>
              </w:rPr>
            </w:pPr>
            <w:r w:rsidRPr="007E631F">
              <w:rPr>
                <w:rFonts w:ascii="华文仿宋" w:eastAsia="华文仿宋" w:hAnsi="华文仿宋" w:cs="仿宋_GB2312" w:hint="eastAsia"/>
                <w:szCs w:val="21"/>
              </w:rPr>
              <w:t>学时</w:t>
            </w:r>
          </w:p>
        </w:tc>
        <w:tc>
          <w:tcPr>
            <w:tcW w:w="906" w:type="pct"/>
            <w:gridSpan w:val="2"/>
            <w:tcBorders>
              <w:top w:val="single" w:sz="8" w:space="0" w:color="auto"/>
              <w:left w:val="nil"/>
              <w:bottom w:val="single" w:sz="8" w:space="0" w:color="auto"/>
              <w:right w:val="single" w:sz="8" w:space="0" w:color="000000"/>
            </w:tcBorders>
            <w:vAlign w:val="center"/>
          </w:tcPr>
          <w:p w:rsidR="00B846D7" w:rsidRPr="007E631F" w:rsidRDefault="00B846D7" w:rsidP="00B846D7">
            <w:pPr>
              <w:adjustRightInd w:val="0"/>
              <w:snapToGrid w:val="0"/>
              <w:spacing w:before="100" w:beforeAutospacing="1" w:after="100" w:afterAutospacing="1"/>
              <w:rPr>
                <w:rFonts w:ascii="华文仿宋" w:eastAsia="华文仿宋" w:hAnsi="华文仿宋" w:cs="Times New Roman"/>
                <w:szCs w:val="21"/>
              </w:rPr>
            </w:pPr>
            <w:r w:rsidRPr="007E631F">
              <w:rPr>
                <w:rFonts w:ascii="华文仿宋" w:eastAsia="华文仿宋" w:hAnsi="华文仿宋" w:cs="仿宋_GB2312" w:hint="eastAsia"/>
                <w:szCs w:val="21"/>
              </w:rPr>
              <w:t>占总学分百分比</w:t>
            </w:r>
          </w:p>
        </w:tc>
      </w:tr>
      <w:tr w:rsidR="00B846D7" w:rsidRPr="007E631F" w:rsidTr="00C41ECC">
        <w:trPr>
          <w:trHeight w:val="480"/>
        </w:trPr>
        <w:tc>
          <w:tcPr>
            <w:tcW w:w="605" w:type="pct"/>
            <w:vMerge w:val="restart"/>
            <w:tcBorders>
              <w:top w:val="nil"/>
              <w:left w:val="single" w:sz="8" w:space="0" w:color="auto"/>
              <w:bottom w:val="single" w:sz="8" w:space="0" w:color="000000"/>
              <w:right w:val="single" w:sz="8" w:space="0" w:color="auto"/>
            </w:tcBorders>
            <w:vAlign w:val="center"/>
          </w:tcPr>
          <w:p w:rsidR="00B846D7" w:rsidRPr="007E631F" w:rsidRDefault="00B846D7" w:rsidP="00B846D7">
            <w:pPr>
              <w:adjustRightInd w:val="0"/>
              <w:snapToGrid w:val="0"/>
              <w:spacing w:before="100" w:beforeAutospacing="1" w:after="100" w:afterAutospacing="1"/>
              <w:rPr>
                <w:rFonts w:ascii="华文仿宋" w:eastAsia="华文仿宋" w:hAnsi="华文仿宋" w:cs="Times New Roman"/>
                <w:szCs w:val="21"/>
              </w:rPr>
            </w:pPr>
            <w:r w:rsidRPr="007E631F">
              <w:rPr>
                <w:rFonts w:ascii="华文仿宋" w:eastAsia="华文仿宋" w:hAnsi="华文仿宋" w:cs="仿宋_GB2312" w:hint="eastAsia"/>
                <w:szCs w:val="21"/>
              </w:rPr>
              <w:t>必修课</w:t>
            </w:r>
          </w:p>
        </w:tc>
        <w:tc>
          <w:tcPr>
            <w:tcW w:w="1440" w:type="pct"/>
            <w:gridSpan w:val="2"/>
            <w:tcBorders>
              <w:top w:val="single" w:sz="8" w:space="0" w:color="auto"/>
              <w:left w:val="nil"/>
              <w:bottom w:val="single" w:sz="8" w:space="0" w:color="auto"/>
              <w:right w:val="single" w:sz="8" w:space="0" w:color="000000"/>
            </w:tcBorders>
            <w:vAlign w:val="center"/>
          </w:tcPr>
          <w:p w:rsidR="00B846D7" w:rsidRPr="007E631F" w:rsidRDefault="00B846D7" w:rsidP="00B846D7">
            <w:pPr>
              <w:adjustRightInd w:val="0"/>
              <w:snapToGrid w:val="0"/>
              <w:spacing w:before="100" w:beforeAutospacing="1" w:after="100" w:afterAutospacing="1"/>
              <w:rPr>
                <w:rFonts w:ascii="华文仿宋" w:eastAsia="华文仿宋" w:hAnsi="华文仿宋" w:cs="Times New Roman"/>
                <w:szCs w:val="21"/>
              </w:rPr>
            </w:pPr>
            <w:r w:rsidRPr="007E631F">
              <w:rPr>
                <w:rFonts w:ascii="华文仿宋" w:eastAsia="华文仿宋" w:hAnsi="华文仿宋" w:cs="仿宋_GB2312" w:hint="eastAsia"/>
                <w:szCs w:val="21"/>
              </w:rPr>
              <w:t>通识教育必修课程</w:t>
            </w:r>
          </w:p>
        </w:tc>
        <w:tc>
          <w:tcPr>
            <w:tcW w:w="456" w:type="pct"/>
            <w:vMerge w:val="restart"/>
            <w:tcBorders>
              <w:top w:val="nil"/>
              <w:left w:val="single" w:sz="8" w:space="0" w:color="auto"/>
              <w:bottom w:val="single" w:sz="8" w:space="0" w:color="000000"/>
              <w:right w:val="single" w:sz="8" w:space="0" w:color="auto"/>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r w:rsidRPr="007E631F">
              <w:rPr>
                <w:rFonts w:ascii="华文仿宋" w:eastAsia="华文仿宋" w:hAnsi="华文仿宋" w:cs="Times New Roman"/>
                <w:color w:val="000000"/>
                <w:kern w:val="0"/>
                <w:szCs w:val="21"/>
              </w:rPr>
              <w:t>114</w:t>
            </w:r>
          </w:p>
        </w:tc>
        <w:tc>
          <w:tcPr>
            <w:tcW w:w="531" w:type="pct"/>
            <w:tcBorders>
              <w:top w:val="nil"/>
              <w:left w:val="nil"/>
              <w:bottom w:val="single" w:sz="8" w:space="0" w:color="auto"/>
              <w:right w:val="single" w:sz="8" w:space="0" w:color="auto"/>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r w:rsidRPr="007E631F">
              <w:rPr>
                <w:rFonts w:ascii="华文仿宋" w:eastAsia="华文仿宋" w:hAnsi="华文仿宋" w:cs="Times New Roman"/>
                <w:color w:val="000000"/>
                <w:kern w:val="0"/>
                <w:szCs w:val="21"/>
              </w:rPr>
              <w:t>29</w:t>
            </w:r>
          </w:p>
        </w:tc>
        <w:tc>
          <w:tcPr>
            <w:tcW w:w="530" w:type="pct"/>
            <w:vMerge w:val="restart"/>
            <w:tcBorders>
              <w:top w:val="nil"/>
              <w:left w:val="single" w:sz="8" w:space="0" w:color="auto"/>
              <w:bottom w:val="single" w:sz="8" w:space="0" w:color="000000"/>
              <w:right w:val="single" w:sz="8" w:space="0" w:color="auto"/>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r w:rsidRPr="007E631F">
              <w:rPr>
                <w:rFonts w:ascii="华文仿宋" w:eastAsia="华文仿宋" w:hAnsi="华文仿宋" w:cs="Times New Roman"/>
                <w:color w:val="000000"/>
                <w:kern w:val="0"/>
                <w:szCs w:val="21"/>
              </w:rPr>
              <w:t>1875+14</w:t>
            </w:r>
            <w:r w:rsidRPr="007E631F">
              <w:rPr>
                <w:rFonts w:ascii="华文仿宋" w:eastAsia="华文仿宋" w:hAnsi="华文仿宋" w:cs="宋体" w:hint="eastAsia"/>
                <w:color w:val="000000"/>
                <w:kern w:val="0"/>
                <w:szCs w:val="21"/>
              </w:rPr>
              <w:t>周</w:t>
            </w:r>
          </w:p>
        </w:tc>
        <w:tc>
          <w:tcPr>
            <w:tcW w:w="531" w:type="pct"/>
            <w:tcBorders>
              <w:top w:val="nil"/>
              <w:left w:val="nil"/>
              <w:bottom w:val="single" w:sz="8" w:space="0" w:color="auto"/>
              <w:right w:val="single" w:sz="8" w:space="0" w:color="auto"/>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r w:rsidRPr="007E631F">
              <w:rPr>
                <w:rFonts w:ascii="华文仿宋" w:eastAsia="华文仿宋" w:hAnsi="华文仿宋" w:cs="Times New Roman"/>
                <w:color w:val="000000"/>
                <w:kern w:val="0"/>
                <w:szCs w:val="21"/>
              </w:rPr>
              <w:t>739</w:t>
            </w:r>
          </w:p>
        </w:tc>
        <w:tc>
          <w:tcPr>
            <w:tcW w:w="466" w:type="pct"/>
            <w:vMerge w:val="restart"/>
            <w:tcBorders>
              <w:top w:val="nil"/>
              <w:left w:val="single" w:sz="8" w:space="0" w:color="auto"/>
              <w:bottom w:val="single" w:sz="8" w:space="0" w:color="000000"/>
              <w:right w:val="single" w:sz="8" w:space="0" w:color="auto"/>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r w:rsidRPr="007E631F">
              <w:rPr>
                <w:rFonts w:ascii="华文仿宋" w:eastAsia="华文仿宋" w:hAnsi="华文仿宋" w:cs="Times New Roman"/>
                <w:color w:val="000000"/>
                <w:kern w:val="0"/>
                <w:szCs w:val="21"/>
              </w:rPr>
              <w:t>77.55%</w:t>
            </w:r>
          </w:p>
        </w:tc>
        <w:tc>
          <w:tcPr>
            <w:tcW w:w="440" w:type="pct"/>
            <w:tcBorders>
              <w:top w:val="nil"/>
              <w:left w:val="nil"/>
              <w:bottom w:val="single" w:sz="8" w:space="0" w:color="auto"/>
              <w:right w:val="single" w:sz="8" w:space="0" w:color="auto"/>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r w:rsidRPr="007E631F">
              <w:rPr>
                <w:rFonts w:ascii="华文仿宋" w:eastAsia="华文仿宋" w:hAnsi="华文仿宋" w:cs="Times New Roman"/>
                <w:color w:val="000000"/>
                <w:kern w:val="0"/>
                <w:szCs w:val="21"/>
              </w:rPr>
              <w:t>19.73%</w:t>
            </w:r>
          </w:p>
        </w:tc>
      </w:tr>
      <w:tr w:rsidR="00B846D7" w:rsidRPr="007E631F" w:rsidTr="00C41ECC">
        <w:trPr>
          <w:trHeight w:val="510"/>
        </w:trPr>
        <w:tc>
          <w:tcPr>
            <w:tcW w:w="605" w:type="pct"/>
            <w:vMerge/>
            <w:tcBorders>
              <w:top w:val="nil"/>
              <w:left w:val="single" w:sz="8" w:space="0" w:color="auto"/>
              <w:bottom w:val="single" w:sz="8" w:space="0" w:color="000000"/>
              <w:right w:val="single" w:sz="8" w:space="0" w:color="auto"/>
            </w:tcBorders>
            <w:vAlign w:val="center"/>
          </w:tcPr>
          <w:p w:rsidR="00B846D7" w:rsidRPr="007E631F" w:rsidRDefault="00B846D7" w:rsidP="00B846D7">
            <w:pPr>
              <w:adjustRightInd w:val="0"/>
              <w:snapToGrid w:val="0"/>
              <w:spacing w:before="100" w:beforeAutospacing="1" w:after="100" w:afterAutospacing="1"/>
              <w:rPr>
                <w:rFonts w:ascii="华文仿宋" w:eastAsia="华文仿宋" w:hAnsi="华文仿宋" w:cs="Times New Roman"/>
                <w:szCs w:val="21"/>
              </w:rPr>
            </w:pPr>
          </w:p>
        </w:tc>
        <w:tc>
          <w:tcPr>
            <w:tcW w:w="1440" w:type="pct"/>
            <w:gridSpan w:val="2"/>
            <w:tcBorders>
              <w:top w:val="single" w:sz="8" w:space="0" w:color="auto"/>
              <w:left w:val="nil"/>
              <w:bottom w:val="single" w:sz="8" w:space="0" w:color="auto"/>
              <w:right w:val="single" w:sz="8" w:space="0" w:color="000000"/>
            </w:tcBorders>
            <w:vAlign w:val="center"/>
          </w:tcPr>
          <w:p w:rsidR="00B846D7" w:rsidRPr="007E631F" w:rsidRDefault="00B846D7" w:rsidP="00B846D7">
            <w:pPr>
              <w:adjustRightInd w:val="0"/>
              <w:snapToGrid w:val="0"/>
              <w:spacing w:before="100" w:beforeAutospacing="1" w:after="100" w:afterAutospacing="1"/>
              <w:rPr>
                <w:rFonts w:ascii="华文仿宋" w:eastAsia="华文仿宋" w:hAnsi="华文仿宋" w:cs="Times New Roman"/>
                <w:szCs w:val="21"/>
              </w:rPr>
            </w:pPr>
            <w:r w:rsidRPr="007E631F">
              <w:rPr>
                <w:rFonts w:ascii="华文仿宋" w:eastAsia="华文仿宋" w:hAnsi="华文仿宋" w:cs="仿宋_GB2312" w:hint="eastAsia"/>
                <w:szCs w:val="21"/>
              </w:rPr>
              <w:t>学科基础平台课程</w:t>
            </w:r>
          </w:p>
        </w:tc>
        <w:tc>
          <w:tcPr>
            <w:tcW w:w="456" w:type="pct"/>
            <w:vMerge/>
            <w:tcBorders>
              <w:top w:val="nil"/>
              <w:left w:val="single" w:sz="8" w:space="0" w:color="auto"/>
              <w:bottom w:val="single" w:sz="8" w:space="0" w:color="000000"/>
              <w:right w:val="single" w:sz="8" w:space="0" w:color="auto"/>
            </w:tcBorders>
            <w:vAlign w:val="center"/>
          </w:tcPr>
          <w:p w:rsidR="00B846D7" w:rsidRPr="007E631F" w:rsidRDefault="00B846D7" w:rsidP="00B846D7">
            <w:pPr>
              <w:widowControl/>
              <w:jc w:val="left"/>
              <w:rPr>
                <w:rFonts w:ascii="华文仿宋" w:eastAsia="华文仿宋" w:hAnsi="华文仿宋" w:cs="Times New Roman"/>
                <w:color w:val="000000"/>
                <w:kern w:val="0"/>
                <w:szCs w:val="21"/>
              </w:rPr>
            </w:pPr>
          </w:p>
        </w:tc>
        <w:tc>
          <w:tcPr>
            <w:tcW w:w="531" w:type="pct"/>
            <w:tcBorders>
              <w:top w:val="nil"/>
              <w:left w:val="nil"/>
              <w:bottom w:val="single" w:sz="8" w:space="0" w:color="auto"/>
              <w:right w:val="single" w:sz="8" w:space="0" w:color="auto"/>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p>
        </w:tc>
        <w:tc>
          <w:tcPr>
            <w:tcW w:w="530" w:type="pct"/>
            <w:vMerge/>
            <w:tcBorders>
              <w:top w:val="nil"/>
              <w:left w:val="single" w:sz="8" w:space="0" w:color="auto"/>
              <w:bottom w:val="single" w:sz="8" w:space="0" w:color="000000"/>
              <w:right w:val="single" w:sz="8" w:space="0" w:color="auto"/>
            </w:tcBorders>
            <w:vAlign w:val="center"/>
          </w:tcPr>
          <w:p w:rsidR="00B846D7" w:rsidRPr="007E631F" w:rsidRDefault="00B846D7" w:rsidP="00B846D7">
            <w:pPr>
              <w:widowControl/>
              <w:jc w:val="left"/>
              <w:rPr>
                <w:rFonts w:ascii="华文仿宋" w:eastAsia="华文仿宋" w:hAnsi="华文仿宋" w:cs="Times New Roman"/>
                <w:color w:val="000000"/>
                <w:kern w:val="0"/>
                <w:szCs w:val="21"/>
              </w:rPr>
            </w:pPr>
          </w:p>
        </w:tc>
        <w:tc>
          <w:tcPr>
            <w:tcW w:w="531" w:type="pct"/>
            <w:tcBorders>
              <w:top w:val="nil"/>
              <w:left w:val="nil"/>
              <w:bottom w:val="single" w:sz="8" w:space="0" w:color="auto"/>
              <w:right w:val="single" w:sz="8" w:space="0" w:color="auto"/>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p>
        </w:tc>
        <w:tc>
          <w:tcPr>
            <w:tcW w:w="466" w:type="pct"/>
            <w:vMerge/>
            <w:tcBorders>
              <w:top w:val="nil"/>
              <w:left w:val="single" w:sz="8" w:space="0" w:color="auto"/>
              <w:bottom w:val="single" w:sz="8" w:space="0" w:color="000000"/>
              <w:right w:val="single" w:sz="8" w:space="0" w:color="auto"/>
            </w:tcBorders>
            <w:vAlign w:val="center"/>
          </w:tcPr>
          <w:p w:rsidR="00B846D7" w:rsidRPr="007E631F" w:rsidRDefault="00B846D7" w:rsidP="00B846D7">
            <w:pPr>
              <w:widowControl/>
              <w:jc w:val="left"/>
              <w:rPr>
                <w:rFonts w:ascii="华文仿宋" w:eastAsia="华文仿宋" w:hAnsi="华文仿宋" w:cs="Times New Roman"/>
                <w:color w:val="000000"/>
                <w:kern w:val="0"/>
                <w:szCs w:val="21"/>
              </w:rPr>
            </w:pPr>
          </w:p>
        </w:tc>
        <w:tc>
          <w:tcPr>
            <w:tcW w:w="440" w:type="pct"/>
            <w:tcBorders>
              <w:top w:val="nil"/>
              <w:left w:val="nil"/>
              <w:bottom w:val="single" w:sz="8" w:space="0" w:color="auto"/>
              <w:right w:val="single" w:sz="8" w:space="0" w:color="auto"/>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p>
        </w:tc>
      </w:tr>
      <w:tr w:rsidR="00B846D7" w:rsidRPr="007E631F" w:rsidTr="00C41ECC">
        <w:trPr>
          <w:trHeight w:val="450"/>
        </w:trPr>
        <w:tc>
          <w:tcPr>
            <w:tcW w:w="605" w:type="pct"/>
            <w:vMerge/>
            <w:tcBorders>
              <w:top w:val="nil"/>
              <w:left w:val="single" w:sz="8" w:space="0" w:color="auto"/>
              <w:bottom w:val="single" w:sz="8" w:space="0" w:color="000000"/>
              <w:right w:val="single" w:sz="8" w:space="0" w:color="auto"/>
            </w:tcBorders>
            <w:vAlign w:val="center"/>
          </w:tcPr>
          <w:p w:rsidR="00B846D7" w:rsidRPr="007E631F" w:rsidRDefault="00B846D7" w:rsidP="00B846D7">
            <w:pPr>
              <w:adjustRightInd w:val="0"/>
              <w:snapToGrid w:val="0"/>
              <w:spacing w:before="100" w:beforeAutospacing="1" w:after="100" w:afterAutospacing="1"/>
              <w:rPr>
                <w:rFonts w:ascii="华文仿宋" w:eastAsia="华文仿宋" w:hAnsi="华文仿宋" w:cs="Times New Roman"/>
                <w:szCs w:val="21"/>
              </w:rPr>
            </w:pPr>
          </w:p>
        </w:tc>
        <w:tc>
          <w:tcPr>
            <w:tcW w:w="1440" w:type="pct"/>
            <w:gridSpan w:val="2"/>
            <w:tcBorders>
              <w:top w:val="single" w:sz="8" w:space="0" w:color="auto"/>
              <w:left w:val="nil"/>
              <w:bottom w:val="single" w:sz="8" w:space="0" w:color="auto"/>
              <w:right w:val="single" w:sz="8" w:space="0" w:color="000000"/>
            </w:tcBorders>
            <w:vAlign w:val="center"/>
          </w:tcPr>
          <w:p w:rsidR="00B846D7" w:rsidRPr="007E631F" w:rsidRDefault="00B846D7" w:rsidP="00B846D7">
            <w:pPr>
              <w:adjustRightInd w:val="0"/>
              <w:snapToGrid w:val="0"/>
              <w:spacing w:before="100" w:beforeAutospacing="1" w:after="100" w:afterAutospacing="1"/>
              <w:rPr>
                <w:rFonts w:ascii="华文仿宋" w:eastAsia="华文仿宋" w:hAnsi="华文仿宋" w:cs="Times New Roman"/>
                <w:szCs w:val="21"/>
              </w:rPr>
            </w:pPr>
            <w:r w:rsidRPr="007E631F">
              <w:rPr>
                <w:rFonts w:ascii="华文仿宋" w:eastAsia="华文仿宋" w:hAnsi="华文仿宋" w:cs="仿宋_GB2312" w:hint="eastAsia"/>
                <w:szCs w:val="21"/>
              </w:rPr>
              <w:t>专业基础课程</w:t>
            </w:r>
          </w:p>
        </w:tc>
        <w:tc>
          <w:tcPr>
            <w:tcW w:w="456" w:type="pct"/>
            <w:vMerge/>
            <w:tcBorders>
              <w:top w:val="nil"/>
              <w:left w:val="single" w:sz="8" w:space="0" w:color="auto"/>
              <w:bottom w:val="single" w:sz="8" w:space="0" w:color="000000"/>
              <w:right w:val="single" w:sz="8" w:space="0" w:color="auto"/>
            </w:tcBorders>
            <w:vAlign w:val="center"/>
          </w:tcPr>
          <w:p w:rsidR="00B846D7" w:rsidRPr="007E631F" w:rsidRDefault="00B846D7" w:rsidP="00B846D7">
            <w:pPr>
              <w:widowControl/>
              <w:jc w:val="left"/>
              <w:rPr>
                <w:rFonts w:ascii="华文仿宋" w:eastAsia="华文仿宋" w:hAnsi="华文仿宋" w:cs="Times New Roman"/>
                <w:color w:val="000000"/>
                <w:kern w:val="0"/>
                <w:szCs w:val="21"/>
              </w:rPr>
            </w:pPr>
          </w:p>
        </w:tc>
        <w:tc>
          <w:tcPr>
            <w:tcW w:w="531" w:type="pct"/>
            <w:tcBorders>
              <w:top w:val="nil"/>
              <w:left w:val="nil"/>
              <w:bottom w:val="single" w:sz="8" w:space="0" w:color="auto"/>
              <w:right w:val="single" w:sz="8" w:space="0" w:color="auto"/>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r w:rsidRPr="007E631F">
              <w:rPr>
                <w:rFonts w:ascii="华文仿宋" w:eastAsia="华文仿宋" w:hAnsi="华文仿宋" w:cs="Times New Roman"/>
                <w:color w:val="000000"/>
                <w:kern w:val="0"/>
                <w:szCs w:val="21"/>
              </w:rPr>
              <w:t>52</w:t>
            </w:r>
          </w:p>
        </w:tc>
        <w:tc>
          <w:tcPr>
            <w:tcW w:w="530" w:type="pct"/>
            <w:vMerge/>
            <w:tcBorders>
              <w:top w:val="nil"/>
              <w:left w:val="single" w:sz="8" w:space="0" w:color="auto"/>
              <w:bottom w:val="single" w:sz="8" w:space="0" w:color="000000"/>
              <w:right w:val="single" w:sz="8" w:space="0" w:color="auto"/>
            </w:tcBorders>
            <w:vAlign w:val="center"/>
          </w:tcPr>
          <w:p w:rsidR="00B846D7" w:rsidRPr="007E631F" w:rsidRDefault="00B846D7" w:rsidP="00B846D7">
            <w:pPr>
              <w:widowControl/>
              <w:jc w:val="left"/>
              <w:rPr>
                <w:rFonts w:ascii="华文仿宋" w:eastAsia="华文仿宋" w:hAnsi="华文仿宋" w:cs="Times New Roman"/>
                <w:color w:val="000000"/>
                <w:kern w:val="0"/>
                <w:szCs w:val="21"/>
              </w:rPr>
            </w:pPr>
          </w:p>
        </w:tc>
        <w:tc>
          <w:tcPr>
            <w:tcW w:w="531" w:type="pct"/>
            <w:tcBorders>
              <w:top w:val="nil"/>
              <w:left w:val="nil"/>
              <w:bottom w:val="single" w:sz="8" w:space="0" w:color="auto"/>
              <w:right w:val="single" w:sz="8" w:space="0" w:color="auto"/>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r w:rsidRPr="007E631F">
              <w:rPr>
                <w:rFonts w:ascii="华文仿宋" w:eastAsia="华文仿宋" w:hAnsi="华文仿宋" w:cs="Times New Roman"/>
                <w:color w:val="000000"/>
                <w:kern w:val="0"/>
                <w:szCs w:val="21"/>
              </w:rPr>
              <w:t>720</w:t>
            </w:r>
          </w:p>
        </w:tc>
        <w:tc>
          <w:tcPr>
            <w:tcW w:w="466" w:type="pct"/>
            <w:vMerge/>
            <w:tcBorders>
              <w:top w:val="nil"/>
              <w:left w:val="single" w:sz="8" w:space="0" w:color="auto"/>
              <w:bottom w:val="single" w:sz="8" w:space="0" w:color="000000"/>
              <w:right w:val="single" w:sz="8" w:space="0" w:color="auto"/>
            </w:tcBorders>
            <w:vAlign w:val="center"/>
          </w:tcPr>
          <w:p w:rsidR="00B846D7" w:rsidRPr="007E631F" w:rsidRDefault="00B846D7" w:rsidP="00B846D7">
            <w:pPr>
              <w:widowControl/>
              <w:jc w:val="left"/>
              <w:rPr>
                <w:rFonts w:ascii="华文仿宋" w:eastAsia="华文仿宋" w:hAnsi="华文仿宋" w:cs="Times New Roman"/>
                <w:color w:val="000000"/>
                <w:kern w:val="0"/>
                <w:szCs w:val="21"/>
              </w:rPr>
            </w:pPr>
          </w:p>
        </w:tc>
        <w:tc>
          <w:tcPr>
            <w:tcW w:w="440" w:type="pct"/>
            <w:tcBorders>
              <w:top w:val="nil"/>
              <w:left w:val="nil"/>
              <w:bottom w:val="single" w:sz="8" w:space="0" w:color="auto"/>
              <w:right w:val="single" w:sz="8" w:space="0" w:color="auto"/>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r w:rsidRPr="007E631F">
              <w:rPr>
                <w:rFonts w:ascii="华文仿宋" w:eastAsia="华文仿宋" w:hAnsi="华文仿宋" w:cs="Times New Roman"/>
                <w:color w:val="000000"/>
                <w:kern w:val="0"/>
                <w:szCs w:val="21"/>
              </w:rPr>
              <w:t>30.61%</w:t>
            </w:r>
          </w:p>
        </w:tc>
      </w:tr>
      <w:tr w:rsidR="00B846D7" w:rsidRPr="007E631F" w:rsidTr="00C41ECC">
        <w:trPr>
          <w:trHeight w:val="555"/>
        </w:trPr>
        <w:tc>
          <w:tcPr>
            <w:tcW w:w="605" w:type="pct"/>
            <w:vMerge/>
            <w:tcBorders>
              <w:top w:val="nil"/>
              <w:left w:val="single" w:sz="8" w:space="0" w:color="auto"/>
              <w:bottom w:val="single" w:sz="8" w:space="0" w:color="000000"/>
              <w:right w:val="single" w:sz="8" w:space="0" w:color="auto"/>
            </w:tcBorders>
            <w:vAlign w:val="center"/>
          </w:tcPr>
          <w:p w:rsidR="00B846D7" w:rsidRPr="007E631F" w:rsidRDefault="00B846D7" w:rsidP="00B846D7">
            <w:pPr>
              <w:adjustRightInd w:val="0"/>
              <w:snapToGrid w:val="0"/>
              <w:spacing w:before="100" w:beforeAutospacing="1" w:after="100" w:afterAutospacing="1"/>
              <w:rPr>
                <w:rFonts w:ascii="华文仿宋" w:eastAsia="华文仿宋" w:hAnsi="华文仿宋" w:cs="Times New Roman"/>
                <w:szCs w:val="21"/>
              </w:rPr>
            </w:pPr>
          </w:p>
        </w:tc>
        <w:tc>
          <w:tcPr>
            <w:tcW w:w="1440" w:type="pct"/>
            <w:gridSpan w:val="2"/>
            <w:tcBorders>
              <w:top w:val="single" w:sz="8" w:space="0" w:color="auto"/>
              <w:left w:val="nil"/>
              <w:bottom w:val="single" w:sz="8" w:space="0" w:color="auto"/>
              <w:right w:val="single" w:sz="8" w:space="0" w:color="000000"/>
            </w:tcBorders>
            <w:vAlign w:val="center"/>
          </w:tcPr>
          <w:p w:rsidR="00B846D7" w:rsidRPr="007E631F" w:rsidRDefault="00B846D7" w:rsidP="00B846D7">
            <w:pPr>
              <w:adjustRightInd w:val="0"/>
              <w:snapToGrid w:val="0"/>
              <w:spacing w:before="100" w:beforeAutospacing="1" w:after="100" w:afterAutospacing="1"/>
              <w:rPr>
                <w:rFonts w:ascii="华文仿宋" w:eastAsia="华文仿宋" w:hAnsi="华文仿宋" w:cs="Times New Roman"/>
                <w:szCs w:val="21"/>
              </w:rPr>
            </w:pPr>
            <w:r w:rsidRPr="007E631F">
              <w:rPr>
                <w:rFonts w:ascii="华文仿宋" w:eastAsia="华文仿宋" w:hAnsi="华文仿宋" w:cs="仿宋_GB2312" w:hint="eastAsia"/>
                <w:szCs w:val="21"/>
              </w:rPr>
              <w:t>专业必修课程</w:t>
            </w:r>
          </w:p>
        </w:tc>
        <w:tc>
          <w:tcPr>
            <w:tcW w:w="456" w:type="pct"/>
            <w:vMerge/>
            <w:tcBorders>
              <w:top w:val="nil"/>
              <w:left w:val="single" w:sz="8" w:space="0" w:color="auto"/>
              <w:bottom w:val="single" w:sz="8" w:space="0" w:color="000000"/>
              <w:right w:val="single" w:sz="8" w:space="0" w:color="auto"/>
            </w:tcBorders>
            <w:vAlign w:val="center"/>
          </w:tcPr>
          <w:p w:rsidR="00B846D7" w:rsidRPr="007E631F" w:rsidRDefault="00B846D7" w:rsidP="00B846D7">
            <w:pPr>
              <w:widowControl/>
              <w:jc w:val="left"/>
              <w:rPr>
                <w:rFonts w:ascii="华文仿宋" w:eastAsia="华文仿宋" w:hAnsi="华文仿宋" w:cs="Times New Roman"/>
                <w:color w:val="000000"/>
                <w:kern w:val="0"/>
                <w:szCs w:val="21"/>
              </w:rPr>
            </w:pPr>
          </w:p>
        </w:tc>
        <w:tc>
          <w:tcPr>
            <w:tcW w:w="531" w:type="pct"/>
            <w:tcBorders>
              <w:top w:val="nil"/>
              <w:left w:val="nil"/>
              <w:bottom w:val="single" w:sz="8" w:space="0" w:color="auto"/>
              <w:right w:val="single" w:sz="8" w:space="0" w:color="auto"/>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r w:rsidRPr="007E631F">
              <w:rPr>
                <w:rFonts w:ascii="华文仿宋" w:eastAsia="华文仿宋" w:hAnsi="华文仿宋" w:cs="Times New Roman"/>
                <w:color w:val="000000"/>
                <w:kern w:val="0"/>
                <w:szCs w:val="21"/>
              </w:rPr>
              <w:t>19</w:t>
            </w:r>
          </w:p>
        </w:tc>
        <w:tc>
          <w:tcPr>
            <w:tcW w:w="530" w:type="pct"/>
            <w:vMerge/>
            <w:tcBorders>
              <w:top w:val="nil"/>
              <w:left w:val="single" w:sz="8" w:space="0" w:color="auto"/>
              <w:bottom w:val="single" w:sz="8" w:space="0" w:color="000000"/>
              <w:right w:val="single" w:sz="8" w:space="0" w:color="auto"/>
            </w:tcBorders>
            <w:vAlign w:val="center"/>
          </w:tcPr>
          <w:p w:rsidR="00B846D7" w:rsidRPr="007E631F" w:rsidRDefault="00B846D7" w:rsidP="00B846D7">
            <w:pPr>
              <w:widowControl/>
              <w:jc w:val="left"/>
              <w:rPr>
                <w:rFonts w:ascii="华文仿宋" w:eastAsia="华文仿宋" w:hAnsi="华文仿宋" w:cs="Times New Roman"/>
                <w:color w:val="000000"/>
                <w:kern w:val="0"/>
                <w:szCs w:val="21"/>
              </w:rPr>
            </w:pPr>
          </w:p>
        </w:tc>
        <w:tc>
          <w:tcPr>
            <w:tcW w:w="531" w:type="pct"/>
            <w:tcBorders>
              <w:top w:val="nil"/>
              <w:left w:val="nil"/>
              <w:bottom w:val="single" w:sz="8" w:space="0" w:color="auto"/>
              <w:right w:val="single" w:sz="8" w:space="0" w:color="auto"/>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r w:rsidRPr="007E631F">
              <w:rPr>
                <w:rFonts w:ascii="华文仿宋" w:eastAsia="华文仿宋" w:hAnsi="华文仿宋" w:cs="Times New Roman"/>
                <w:color w:val="000000"/>
                <w:kern w:val="0"/>
                <w:szCs w:val="21"/>
              </w:rPr>
              <w:t>304</w:t>
            </w:r>
          </w:p>
        </w:tc>
        <w:tc>
          <w:tcPr>
            <w:tcW w:w="466" w:type="pct"/>
            <w:vMerge/>
            <w:tcBorders>
              <w:top w:val="nil"/>
              <w:left w:val="single" w:sz="8" w:space="0" w:color="auto"/>
              <w:bottom w:val="single" w:sz="8" w:space="0" w:color="000000"/>
              <w:right w:val="single" w:sz="8" w:space="0" w:color="auto"/>
            </w:tcBorders>
            <w:vAlign w:val="center"/>
          </w:tcPr>
          <w:p w:rsidR="00B846D7" w:rsidRPr="007E631F" w:rsidRDefault="00B846D7" w:rsidP="00B846D7">
            <w:pPr>
              <w:widowControl/>
              <w:jc w:val="left"/>
              <w:rPr>
                <w:rFonts w:ascii="华文仿宋" w:eastAsia="华文仿宋" w:hAnsi="华文仿宋" w:cs="Times New Roman"/>
                <w:color w:val="000000"/>
                <w:kern w:val="0"/>
                <w:szCs w:val="21"/>
              </w:rPr>
            </w:pPr>
          </w:p>
        </w:tc>
        <w:tc>
          <w:tcPr>
            <w:tcW w:w="440" w:type="pct"/>
            <w:tcBorders>
              <w:top w:val="nil"/>
              <w:left w:val="nil"/>
              <w:bottom w:val="single" w:sz="8" w:space="0" w:color="auto"/>
              <w:right w:val="single" w:sz="8" w:space="0" w:color="auto"/>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r w:rsidRPr="007E631F">
              <w:rPr>
                <w:rFonts w:ascii="华文仿宋" w:eastAsia="华文仿宋" w:hAnsi="华文仿宋" w:cs="Times New Roman"/>
                <w:color w:val="000000"/>
                <w:kern w:val="0"/>
                <w:szCs w:val="21"/>
              </w:rPr>
              <w:t>12.93%</w:t>
            </w:r>
          </w:p>
        </w:tc>
      </w:tr>
      <w:tr w:rsidR="00B846D7" w:rsidRPr="007E631F" w:rsidTr="00C41ECC">
        <w:trPr>
          <w:trHeight w:val="525"/>
        </w:trPr>
        <w:tc>
          <w:tcPr>
            <w:tcW w:w="605" w:type="pct"/>
            <w:vMerge/>
            <w:tcBorders>
              <w:top w:val="nil"/>
              <w:left w:val="single" w:sz="8" w:space="0" w:color="auto"/>
              <w:bottom w:val="single" w:sz="8" w:space="0" w:color="000000"/>
              <w:right w:val="single" w:sz="8" w:space="0" w:color="auto"/>
            </w:tcBorders>
            <w:vAlign w:val="center"/>
          </w:tcPr>
          <w:p w:rsidR="00B846D7" w:rsidRPr="007E631F" w:rsidRDefault="00B846D7" w:rsidP="00B846D7">
            <w:pPr>
              <w:adjustRightInd w:val="0"/>
              <w:snapToGrid w:val="0"/>
              <w:spacing w:before="100" w:beforeAutospacing="1" w:after="100" w:afterAutospacing="1"/>
              <w:rPr>
                <w:rFonts w:ascii="华文仿宋" w:eastAsia="华文仿宋" w:hAnsi="华文仿宋" w:cs="Times New Roman"/>
                <w:szCs w:val="21"/>
              </w:rPr>
            </w:pPr>
          </w:p>
        </w:tc>
        <w:tc>
          <w:tcPr>
            <w:tcW w:w="455" w:type="pct"/>
            <w:vMerge w:val="restart"/>
            <w:tcBorders>
              <w:top w:val="nil"/>
              <w:left w:val="single" w:sz="8" w:space="0" w:color="auto"/>
              <w:bottom w:val="single" w:sz="8" w:space="0" w:color="000000"/>
              <w:right w:val="single" w:sz="8" w:space="0" w:color="auto"/>
            </w:tcBorders>
            <w:vAlign w:val="center"/>
          </w:tcPr>
          <w:p w:rsidR="00B846D7" w:rsidRPr="007E631F" w:rsidRDefault="00B846D7" w:rsidP="00B846D7">
            <w:pPr>
              <w:adjustRightInd w:val="0"/>
              <w:snapToGrid w:val="0"/>
              <w:spacing w:before="100" w:beforeAutospacing="1" w:after="100" w:afterAutospacing="1"/>
              <w:rPr>
                <w:rFonts w:ascii="华文仿宋" w:eastAsia="华文仿宋" w:hAnsi="华文仿宋" w:cs="Times New Roman"/>
                <w:szCs w:val="21"/>
              </w:rPr>
            </w:pPr>
            <w:r w:rsidRPr="007E631F">
              <w:rPr>
                <w:rFonts w:ascii="华文仿宋" w:eastAsia="华文仿宋" w:hAnsi="华文仿宋" w:cs="仿宋_GB2312" w:hint="eastAsia"/>
                <w:szCs w:val="21"/>
              </w:rPr>
              <w:t>实践</w:t>
            </w:r>
          </w:p>
          <w:p w:rsidR="00B846D7" w:rsidRPr="007E631F" w:rsidRDefault="00B846D7" w:rsidP="00B846D7">
            <w:pPr>
              <w:adjustRightInd w:val="0"/>
              <w:snapToGrid w:val="0"/>
              <w:spacing w:before="100" w:beforeAutospacing="1" w:after="100" w:afterAutospacing="1"/>
              <w:rPr>
                <w:rFonts w:ascii="华文仿宋" w:eastAsia="华文仿宋" w:hAnsi="华文仿宋" w:cs="Times New Roman"/>
                <w:szCs w:val="21"/>
              </w:rPr>
            </w:pPr>
            <w:r w:rsidRPr="007E631F">
              <w:rPr>
                <w:rFonts w:ascii="华文仿宋" w:eastAsia="华文仿宋" w:hAnsi="华文仿宋" w:cs="仿宋_GB2312" w:hint="eastAsia"/>
                <w:szCs w:val="21"/>
              </w:rPr>
              <w:t>环节</w:t>
            </w:r>
          </w:p>
        </w:tc>
        <w:tc>
          <w:tcPr>
            <w:tcW w:w="985" w:type="pct"/>
            <w:tcBorders>
              <w:top w:val="nil"/>
              <w:left w:val="nil"/>
              <w:bottom w:val="single" w:sz="8" w:space="0" w:color="auto"/>
              <w:right w:val="single" w:sz="8" w:space="0" w:color="auto"/>
            </w:tcBorders>
            <w:vAlign w:val="center"/>
          </w:tcPr>
          <w:p w:rsidR="00B846D7" w:rsidRPr="007E631F" w:rsidRDefault="00B846D7" w:rsidP="00B846D7">
            <w:pPr>
              <w:adjustRightInd w:val="0"/>
              <w:snapToGrid w:val="0"/>
              <w:spacing w:before="100" w:beforeAutospacing="1" w:after="100" w:afterAutospacing="1"/>
              <w:rPr>
                <w:rFonts w:ascii="华文仿宋" w:eastAsia="华文仿宋" w:hAnsi="华文仿宋" w:cs="Times New Roman"/>
                <w:szCs w:val="21"/>
              </w:rPr>
            </w:pPr>
            <w:r w:rsidRPr="007E631F">
              <w:rPr>
                <w:rFonts w:ascii="华文仿宋" w:eastAsia="华文仿宋" w:hAnsi="华文仿宋" w:cs="仿宋_GB2312" w:hint="eastAsia"/>
                <w:szCs w:val="21"/>
              </w:rPr>
              <w:t>不含实验课程</w:t>
            </w:r>
          </w:p>
        </w:tc>
        <w:tc>
          <w:tcPr>
            <w:tcW w:w="456" w:type="pct"/>
            <w:vMerge/>
            <w:tcBorders>
              <w:top w:val="nil"/>
              <w:left w:val="single" w:sz="8" w:space="0" w:color="auto"/>
              <w:bottom w:val="single" w:sz="8" w:space="0" w:color="000000"/>
              <w:right w:val="single" w:sz="8" w:space="0" w:color="auto"/>
            </w:tcBorders>
            <w:vAlign w:val="center"/>
          </w:tcPr>
          <w:p w:rsidR="00B846D7" w:rsidRPr="007E631F" w:rsidRDefault="00B846D7" w:rsidP="00B846D7">
            <w:pPr>
              <w:widowControl/>
              <w:jc w:val="left"/>
              <w:rPr>
                <w:rFonts w:ascii="华文仿宋" w:eastAsia="华文仿宋" w:hAnsi="华文仿宋" w:cs="Times New Roman"/>
                <w:color w:val="000000"/>
                <w:kern w:val="0"/>
                <w:szCs w:val="21"/>
              </w:rPr>
            </w:pPr>
          </w:p>
        </w:tc>
        <w:tc>
          <w:tcPr>
            <w:tcW w:w="531" w:type="pct"/>
            <w:tcBorders>
              <w:top w:val="nil"/>
              <w:left w:val="nil"/>
              <w:bottom w:val="single" w:sz="8" w:space="0" w:color="auto"/>
              <w:right w:val="single" w:sz="8" w:space="0" w:color="auto"/>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r w:rsidRPr="007E631F">
              <w:rPr>
                <w:rFonts w:ascii="华文仿宋" w:eastAsia="华文仿宋" w:hAnsi="华文仿宋" w:cs="Times New Roman"/>
                <w:color w:val="000000"/>
                <w:kern w:val="0"/>
                <w:szCs w:val="21"/>
              </w:rPr>
              <w:t>14</w:t>
            </w:r>
            <w:r w:rsidRPr="007E631F">
              <w:rPr>
                <w:rFonts w:ascii="华文仿宋" w:eastAsia="华文仿宋" w:hAnsi="华文仿宋" w:cs="宋体" w:hint="eastAsia"/>
                <w:color w:val="000000"/>
                <w:kern w:val="0"/>
                <w:szCs w:val="21"/>
              </w:rPr>
              <w:t>（论文</w:t>
            </w:r>
            <w:r w:rsidRPr="007E631F">
              <w:rPr>
                <w:rFonts w:ascii="华文仿宋" w:eastAsia="华文仿宋" w:hAnsi="华文仿宋" w:cs="Times New Roman"/>
                <w:color w:val="000000"/>
                <w:kern w:val="0"/>
                <w:szCs w:val="21"/>
              </w:rPr>
              <w:t>+</w:t>
            </w:r>
            <w:r w:rsidRPr="007E631F">
              <w:rPr>
                <w:rFonts w:ascii="华文仿宋" w:eastAsia="华文仿宋" w:hAnsi="华文仿宋" w:cs="宋体" w:hint="eastAsia"/>
                <w:color w:val="000000"/>
                <w:kern w:val="0"/>
                <w:szCs w:val="21"/>
              </w:rPr>
              <w:t>实习）</w:t>
            </w:r>
          </w:p>
        </w:tc>
        <w:tc>
          <w:tcPr>
            <w:tcW w:w="530" w:type="pct"/>
            <w:vMerge/>
            <w:tcBorders>
              <w:top w:val="nil"/>
              <w:left w:val="single" w:sz="8" w:space="0" w:color="auto"/>
              <w:bottom w:val="single" w:sz="8" w:space="0" w:color="000000"/>
              <w:right w:val="single" w:sz="8" w:space="0" w:color="auto"/>
            </w:tcBorders>
            <w:vAlign w:val="center"/>
          </w:tcPr>
          <w:p w:rsidR="00B846D7" w:rsidRPr="007E631F" w:rsidRDefault="00B846D7" w:rsidP="00B846D7">
            <w:pPr>
              <w:widowControl/>
              <w:jc w:val="left"/>
              <w:rPr>
                <w:rFonts w:ascii="华文仿宋" w:eastAsia="华文仿宋" w:hAnsi="华文仿宋" w:cs="Times New Roman"/>
                <w:color w:val="000000"/>
                <w:kern w:val="0"/>
                <w:szCs w:val="21"/>
              </w:rPr>
            </w:pPr>
          </w:p>
        </w:tc>
        <w:tc>
          <w:tcPr>
            <w:tcW w:w="531" w:type="pct"/>
            <w:tcBorders>
              <w:top w:val="nil"/>
              <w:left w:val="nil"/>
              <w:bottom w:val="single" w:sz="8" w:space="0" w:color="auto"/>
              <w:right w:val="single" w:sz="8" w:space="0" w:color="auto"/>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r w:rsidRPr="007E631F">
              <w:rPr>
                <w:rFonts w:ascii="华文仿宋" w:eastAsia="华文仿宋" w:hAnsi="华文仿宋" w:cs="Times New Roman"/>
                <w:color w:val="000000"/>
                <w:kern w:val="0"/>
                <w:szCs w:val="21"/>
              </w:rPr>
              <w:t>14</w:t>
            </w:r>
            <w:r w:rsidRPr="007E631F">
              <w:rPr>
                <w:rFonts w:ascii="华文仿宋" w:eastAsia="华文仿宋" w:hAnsi="华文仿宋" w:cs="宋体" w:hint="eastAsia"/>
                <w:color w:val="000000"/>
                <w:kern w:val="0"/>
                <w:szCs w:val="21"/>
              </w:rPr>
              <w:t>周</w:t>
            </w:r>
          </w:p>
        </w:tc>
        <w:tc>
          <w:tcPr>
            <w:tcW w:w="466" w:type="pct"/>
            <w:vMerge/>
            <w:tcBorders>
              <w:top w:val="nil"/>
              <w:left w:val="single" w:sz="8" w:space="0" w:color="auto"/>
              <w:bottom w:val="single" w:sz="8" w:space="0" w:color="000000"/>
              <w:right w:val="single" w:sz="8" w:space="0" w:color="auto"/>
            </w:tcBorders>
            <w:vAlign w:val="center"/>
          </w:tcPr>
          <w:p w:rsidR="00B846D7" w:rsidRPr="007E631F" w:rsidRDefault="00B846D7" w:rsidP="00B846D7">
            <w:pPr>
              <w:widowControl/>
              <w:jc w:val="left"/>
              <w:rPr>
                <w:rFonts w:ascii="华文仿宋" w:eastAsia="华文仿宋" w:hAnsi="华文仿宋" w:cs="Times New Roman"/>
                <w:color w:val="000000"/>
                <w:kern w:val="0"/>
                <w:szCs w:val="21"/>
              </w:rPr>
            </w:pPr>
          </w:p>
        </w:tc>
        <w:tc>
          <w:tcPr>
            <w:tcW w:w="440" w:type="pct"/>
            <w:tcBorders>
              <w:top w:val="nil"/>
              <w:left w:val="nil"/>
              <w:bottom w:val="single" w:sz="8" w:space="0" w:color="auto"/>
              <w:right w:val="single" w:sz="8" w:space="0" w:color="auto"/>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r w:rsidRPr="007E631F">
              <w:rPr>
                <w:rFonts w:ascii="华文仿宋" w:eastAsia="华文仿宋" w:hAnsi="华文仿宋" w:cs="Times New Roman"/>
                <w:color w:val="000000"/>
                <w:kern w:val="0"/>
                <w:szCs w:val="21"/>
              </w:rPr>
              <w:t>9.52%</w:t>
            </w:r>
          </w:p>
        </w:tc>
      </w:tr>
      <w:tr w:rsidR="00B846D7" w:rsidRPr="007E631F" w:rsidTr="00C41ECC">
        <w:trPr>
          <w:trHeight w:val="495"/>
        </w:trPr>
        <w:tc>
          <w:tcPr>
            <w:tcW w:w="605" w:type="pct"/>
            <w:vMerge/>
            <w:tcBorders>
              <w:top w:val="nil"/>
              <w:left w:val="single" w:sz="8" w:space="0" w:color="auto"/>
              <w:bottom w:val="single" w:sz="8" w:space="0" w:color="000000"/>
              <w:right w:val="single" w:sz="8" w:space="0" w:color="auto"/>
            </w:tcBorders>
            <w:vAlign w:val="center"/>
          </w:tcPr>
          <w:p w:rsidR="00B846D7" w:rsidRPr="007E631F" w:rsidRDefault="00B846D7" w:rsidP="00B846D7">
            <w:pPr>
              <w:adjustRightInd w:val="0"/>
              <w:snapToGrid w:val="0"/>
              <w:spacing w:before="100" w:beforeAutospacing="1" w:after="100" w:afterAutospacing="1"/>
              <w:rPr>
                <w:rFonts w:ascii="华文仿宋" w:eastAsia="华文仿宋" w:hAnsi="华文仿宋" w:cs="Times New Roman"/>
                <w:szCs w:val="21"/>
              </w:rPr>
            </w:pPr>
          </w:p>
        </w:tc>
        <w:tc>
          <w:tcPr>
            <w:tcW w:w="455" w:type="pct"/>
            <w:vMerge/>
            <w:tcBorders>
              <w:top w:val="nil"/>
              <w:left w:val="single" w:sz="8" w:space="0" w:color="auto"/>
              <w:bottom w:val="single" w:sz="8" w:space="0" w:color="000000"/>
              <w:right w:val="single" w:sz="8" w:space="0" w:color="auto"/>
            </w:tcBorders>
            <w:vAlign w:val="center"/>
          </w:tcPr>
          <w:p w:rsidR="00B846D7" w:rsidRPr="007E631F" w:rsidRDefault="00B846D7" w:rsidP="00B846D7">
            <w:pPr>
              <w:adjustRightInd w:val="0"/>
              <w:snapToGrid w:val="0"/>
              <w:spacing w:before="100" w:beforeAutospacing="1" w:after="100" w:afterAutospacing="1"/>
              <w:rPr>
                <w:rFonts w:ascii="华文仿宋" w:eastAsia="华文仿宋" w:hAnsi="华文仿宋" w:cs="Times New Roman"/>
                <w:szCs w:val="21"/>
              </w:rPr>
            </w:pPr>
          </w:p>
        </w:tc>
        <w:tc>
          <w:tcPr>
            <w:tcW w:w="985" w:type="pct"/>
            <w:tcBorders>
              <w:top w:val="nil"/>
              <w:left w:val="nil"/>
              <w:bottom w:val="single" w:sz="8" w:space="0" w:color="auto"/>
              <w:right w:val="single" w:sz="8" w:space="0" w:color="auto"/>
            </w:tcBorders>
            <w:vAlign w:val="center"/>
          </w:tcPr>
          <w:p w:rsidR="00B846D7" w:rsidRPr="007E631F" w:rsidRDefault="00B846D7" w:rsidP="00B846D7">
            <w:pPr>
              <w:adjustRightInd w:val="0"/>
              <w:snapToGrid w:val="0"/>
              <w:spacing w:before="100" w:beforeAutospacing="1" w:after="100" w:afterAutospacing="1"/>
              <w:rPr>
                <w:rFonts w:ascii="华文仿宋" w:eastAsia="华文仿宋" w:hAnsi="华文仿宋" w:cs="Times New Roman"/>
                <w:szCs w:val="21"/>
              </w:rPr>
            </w:pPr>
            <w:r w:rsidRPr="007E631F">
              <w:rPr>
                <w:rFonts w:ascii="华文仿宋" w:eastAsia="华文仿宋" w:hAnsi="华文仿宋" w:cs="仿宋_GB2312" w:hint="eastAsia"/>
                <w:szCs w:val="21"/>
              </w:rPr>
              <w:t>含实验课程</w:t>
            </w:r>
          </w:p>
        </w:tc>
        <w:tc>
          <w:tcPr>
            <w:tcW w:w="456" w:type="pct"/>
            <w:vMerge/>
            <w:tcBorders>
              <w:top w:val="nil"/>
              <w:left w:val="single" w:sz="8" w:space="0" w:color="auto"/>
              <w:bottom w:val="single" w:sz="8" w:space="0" w:color="000000"/>
              <w:right w:val="single" w:sz="8" w:space="0" w:color="auto"/>
            </w:tcBorders>
            <w:vAlign w:val="center"/>
          </w:tcPr>
          <w:p w:rsidR="00B846D7" w:rsidRPr="007E631F" w:rsidRDefault="00B846D7" w:rsidP="00B846D7">
            <w:pPr>
              <w:widowControl/>
              <w:jc w:val="left"/>
              <w:rPr>
                <w:rFonts w:ascii="华文仿宋" w:eastAsia="华文仿宋" w:hAnsi="华文仿宋" w:cs="Times New Roman"/>
                <w:color w:val="000000"/>
                <w:kern w:val="0"/>
                <w:szCs w:val="21"/>
              </w:rPr>
            </w:pPr>
          </w:p>
        </w:tc>
        <w:tc>
          <w:tcPr>
            <w:tcW w:w="531" w:type="pct"/>
            <w:tcBorders>
              <w:top w:val="nil"/>
              <w:left w:val="nil"/>
              <w:bottom w:val="single" w:sz="8" w:space="0" w:color="auto"/>
              <w:right w:val="single" w:sz="8" w:space="0" w:color="auto"/>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r w:rsidRPr="007E631F">
              <w:rPr>
                <w:rFonts w:ascii="华文仿宋" w:eastAsia="华文仿宋" w:hAnsi="华文仿宋" w:cs="Times New Roman"/>
                <w:color w:val="000000"/>
                <w:kern w:val="0"/>
                <w:szCs w:val="21"/>
              </w:rPr>
              <w:t>7</w:t>
            </w:r>
          </w:p>
        </w:tc>
        <w:tc>
          <w:tcPr>
            <w:tcW w:w="530" w:type="pct"/>
            <w:vMerge/>
            <w:tcBorders>
              <w:top w:val="nil"/>
              <w:left w:val="single" w:sz="8" w:space="0" w:color="auto"/>
              <w:bottom w:val="single" w:sz="8" w:space="0" w:color="000000"/>
              <w:right w:val="single" w:sz="8" w:space="0" w:color="auto"/>
            </w:tcBorders>
            <w:vAlign w:val="center"/>
          </w:tcPr>
          <w:p w:rsidR="00B846D7" w:rsidRPr="007E631F" w:rsidRDefault="00B846D7" w:rsidP="00B846D7">
            <w:pPr>
              <w:widowControl/>
              <w:jc w:val="left"/>
              <w:rPr>
                <w:rFonts w:ascii="华文仿宋" w:eastAsia="华文仿宋" w:hAnsi="华文仿宋" w:cs="Times New Roman"/>
                <w:color w:val="000000"/>
                <w:kern w:val="0"/>
                <w:szCs w:val="21"/>
              </w:rPr>
            </w:pPr>
          </w:p>
        </w:tc>
        <w:tc>
          <w:tcPr>
            <w:tcW w:w="531" w:type="pct"/>
            <w:tcBorders>
              <w:top w:val="nil"/>
              <w:left w:val="nil"/>
              <w:bottom w:val="single" w:sz="8" w:space="0" w:color="auto"/>
              <w:right w:val="single" w:sz="8" w:space="0" w:color="auto"/>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r w:rsidRPr="007E631F">
              <w:rPr>
                <w:rFonts w:ascii="华文仿宋" w:eastAsia="华文仿宋" w:hAnsi="华文仿宋" w:cs="Times New Roman"/>
                <w:color w:val="000000"/>
                <w:kern w:val="0"/>
                <w:szCs w:val="21"/>
              </w:rPr>
              <w:t>112</w:t>
            </w:r>
          </w:p>
        </w:tc>
        <w:tc>
          <w:tcPr>
            <w:tcW w:w="466" w:type="pct"/>
            <w:vMerge/>
            <w:tcBorders>
              <w:top w:val="nil"/>
              <w:left w:val="single" w:sz="8" w:space="0" w:color="auto"/>
              <w:bottom w:val="single" w:sz="8" w:space="0" w:color="000000"/>
              <w:right w:val="single" w:sz="8" w:space="0" w:color="auto"/>
            </w:tcBorders>
            <w:vAlign w:val="center"/>
          </w:tcPr>
          <w:p w:rsidR="00B846D7" w:rsidRPr="007E631F" w:rsidRDefault="00B846D7" w:rsidP="00B846D7">
            <w:pPr>
              <w:widowControl/>
              <w:jc w:val="left"/>
              <w:rPr>
                <w:rFonts w:ascii="华文仿宋" w:eastAsia="华文仿宋" w:hAnsi="华文仿宋" w:cs="Times New Roman"/>
                <w:color w:val="000000"/>
                <w:kern w:val="0"/>
                <w:szCs w:val="21"/>
              </w:rPr>
            </w:pPr>
          </w:p>
        </w:tc>
        <w:tc>
          <w:tcPr>
            <w:tcW w:w="440" w:type="pct"/>
            <w:tcBorders>
              <w:top w:val="nil"/>
              <w:left w:val="nil"/>
              <w:bottom w:val="single" w:sz="8" w:space="0" w:color="auto"/>
              <w:right w:val="single" w:sz="8" w:space="0" w:color="auto"/>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r w:rsidRPr="007E631F">
              <w:rPr>
                <w:rFonts w:ascii="华文仿宋" w:eastAsia="华文仿宋" w:hAnsi="华文仿宋" w:cs="Times New Roman"/>
                <w:color w:val="000000"/>
                <w:kern w:val="0"/>
                <w:szCs w:val="21"/>
              </w:rPr>
              <w:t>4.76%</w:t>
            </w:r>
          </w:p>
        </w:tc>
      </w:tr>
      <w:tr w:rsidR="00B846D7" w:rsidRPr="007E631F" w:rsidTr="00C41ECC">
        <w:trPr>
          <w:trHeight w:val="420"/>
        </w:trPr>
        <w:tc>
          <w:tcPr>
            <w:tcW w:w="605" w:type="pct"/>
            <w:vMerge w:val="restart"/>
            <w:tcBorders>
              <w:top w:val="nil"/>
              <w:left w:val="single" w:sz="8" w:space="0" w:color="auto"/>
              <w:bottom w:val="single" w:sz="8" w:space="0" w:color="000000"/>
              <w:right w:val="single" w:sz="8" w:space="0" w:color="auto"/>
            </w:tcBorders>
            <w:vAlign w:val="center"/>
          </w:tcPr>
          <w:p w:rsidR="00B846D7" w:rsidRPr="007E631F" w:rsidRDefault="00B846D7" w:rsidP="00B846D7">
            <w:pPr>
              <w:adjustRightInd w:val="0"/>
              <w:snapToGrid w:val="0"/>
              <w:spacing w:before="100" w:beforeAutospacing="1" w:after="100" w:afterAutospacing="1"/>
              <w:rPr>
                <w:rFonts w:ascii="华文仿宋" w:eastAsia="华文仿宋" w:hAnsi="华文仿宋" w:cs="Times New Roman"/>
                <w:szCs w:val="21"/>
              </w:rPr>
            </w:pPr>
            <w:r w:rsidRPr="007E631F">
              <w:rPr>
                <w:rFonts w:ascii="华文仿宋" w:eastAsia="华文仿宋" w:hAnsi="华文仿宋" w:cs="仿宋_GB2312" w:hint="eastAsia"/>
                <w:szCs w:val="21"/>
              </w:rPr>
              <w:t>选修课</w:t>
            </w:r>
          </w:p>
        </w:tc>
        <w:tc>
          <w:tcPr>
            <w:tcW w:w="1440" w:type="pct"/>
            <w:gridSpan w:val="2"/>
            <w:tcBorders>
              <w:top w:val="single" w:sz="8" w:space="0" w:color="auto"/>
              <w:left w:val="nil"/>
              <w:bottom w:val="single" w:sz="8" w:space="0" w:color="auto"/>
              <w:right w:val="single" w:sz="8" w:space="0" w:color="000000"/>
            </w:tcBorders>
            <w:vAlign w:val="center"/>
          </w:tcPr>
          <w:p w:rsidR="00B846D7" w:rsidRPr="007E631F" w:rsidRDefault="00B846D7" w:rsidP="00B846D7">
            <w:pPr>
              <w:adjustRightInd w:val="0"/>
              <w:snapToGrid w:val="0"/>
              <w:spacing w:before="100" w:beforeAutospacing="1" w:after="100" w:afterAutospacing="1"/>
              <w:rPr>
                <w:rFonts w:ascii="华文仿宋" w:eastAsia="华文仿宋" w:hAnsi="华文仿宋" w:cs="Times New Roman"/>
                <w:szCs w:val="21"/>
              </w:rPr>
            </w:pPr>
            <w:r w:rsidRPr="007E631F">
              <w:rPr>
                <w:rFonts w:ascii="华文仿宋" w:eastAsia="华文仿宋" w:hAnsi="华文仿宋" w:cs="仿宋_GB2312" w:hint="eastAsia"/>
                <w:szCs w:val="21"/>
              </w:rPr>
              <w:t>通识教育核心课程</w:t>
            </w:r>
          </w:p>
        </w:tc>
        <w:tc>
          <w:tcPr>
            <w:tcW w:w="456" w:type="pct"/>
            <w:vMerge w:val="restart"/>
            <w:tcBorders>
              <w:top w:val="nil"/>
              <w:left w:val="single" w:sz="8" w:space="0" w:color="auto"/>
              <w:bottom w:val="single" w:sz="8" w:space="0" w:color="000000"/>
              <w:right w:val="single" w:sz="8" w:space="0" w:color="auto"/>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r w:rsidRPr="007E631F">
              <w:rPr>
                <w:rFonts w:ascii="华文仿宋" w:eastAsia="华文仿宋" w:hAnsi="华文仿宋" w:cs="Times New Roman"/>
                <w:color w:val="000000"/>
                <w:kern w:val="0"/>
                <w:szCs w:val="21"/>
              </w:rPr>
              <w:t>33</w:t>
            </w:r>
          </w:p>
        </w:tc>
        <w:tc>
          <w:tcPr>
            <w:tcW w:w="531" w:type="pct"/>
            <w:tcBorders>
              <w:top w:val="nil"/>
              <w:left w:val="nil"/>
              <w:bottom w:val="single" w:sz="8" w:space="0" w:color="auto"/>
              <w:right w:val="single" w:sz="8" w:space="0" w:color="auto"/>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r w:rsidRPr="007E631F">
              <w:rPr>
                <w:rFonts w:ascii="华文仿宋" w:eastAsia="华文仿宋" w:hAnsi="华文仿宋" w:cs="Times New Roman"/>
                <w:color w:val="000000"/>
                <w:kern w:val="0"/>
                <w:szCs w:val="21"/>
              </w:rPr>
              <w:t>10</w:t>
            </w:r>
          </w:p>
        </w:tc>
        <w:tc>
          <w:tcPr>
            <w:tcW w:w="530" w:type="pct"/>
            <w:vMerge w:val="restart"/>
            <w:tcBorders>
              <w:top w:val="nil"/>
              <w:left w:val="single" w:sz="8" w:space="0" w:color="auto"/>
              <w:bottom w:val="single" w:sz="8" w:space="0" w:color="000000"/>
              <w:right w:val="single" w:sz="8" w:space="0" w:color="auto"/>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r w:rsidRPr="007E631F">
              <w:rPr>
                <w:rFonts w:ascii="华文仿宋" w:eastAsia="华文仿宋" w:hAnsi="华文仿宋" w:cs="Times New Roman"/>
                <w:color w:val="000000"/>
                <w:kern w:val="0"/>
                <w:szCs w:val="21"/>
              </w:rPr>
              <w:t>528</w:t>
            </w:r>
          </w:p>
        </w:tc>
        <w:tc>
          <w:tcPr>
            <w:tcW w:w="531" w:type="pct"/>
            <w:tcBorders>
              <w:top w:val="nil"/>
              <w:left w:val="nil"/>
              <w:bottom w:val="single" w:sz="8" w:space="0" w:color="auto"/>
              <w:right w:val="single" w:sz="8" w:space="0" w:color="auto"/>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r w:rsidRPr="007E631F">
              <w:rPr>
                <w:rFonts w:ascii="华文仿宋" w:eastAsia="华文仿宋" w:hAnsi="华文仿宋" w:cs="Times New Roman"/>
                <w:color w:val="000000"/>
                <w:kern w:val="0"/>
                <w:szCs w:val="21"/>
              </w:rPr>
              <w:t>160</w:t>
            </w:r>
          </w:p>
        </w:tc>
        <w:tc>
          <w:tcPr>
            <w:tcW w:w="466" w:type="pct"/>
            <w:vMerge w:val="restart"/>
            <w:tcBorders>
              <w:top w:val="nil"/>
              <w:left w:val="single" w:sz="8" w:space="0" w:color="auto"/>
              <w:bottom w:val="single" w:sz="8" w:space="0" w:color="000000"/>
              <w:right w:val="single" w:sz="8" w:space="0" w:color="auto"/>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r w:rsidRPr="007E631F">
              <w:rPr>
                <w:rFonts w:ascii="华文仿宋" w:eastAsia="华文仿宋" w:hAnsi="华文仿宋" w:cs="Times New Roman"/>
                <w:color w:val="000000"/>
                <w:kern w:val="0"/>
                <w:szCs w:val="21"/>
              </w:rPr>
              <w:t>22.45%</w:t>
            </w:r>
          </w:p>
        </w:tc>
        <w:tc>
          <w:tcPr>
            <w:tcW w:w="440" w:type="pct"/>
            <w:tcBorders>
              <w:top w:val="nil"/>
              <w:left w:val="nil"/>
              <w:bottom w:val="single" w:sz="8" w:space="0" w:color="auto"/>
              <w:right w:val="single" w:sz="8" w:space="0" w:color="auto"/>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r w:rsidRPr="007E631F">
              <w:rPr>
                <w:rFonts w:ascii="华文仿宋" w:eastAsia="华文仿宋" w:hAnsi="华文仿宋" w:cs="Times New Roman"/>
                <w:color w:val="000000"/>
                <w:kern w:val="0"/>
                <w:szCs w:val="21"/>
              </w:rPr>
              <w:t>6.8%</w:t>
            </w:r>
          </w:p>
        </w:tc>
      </w:tr>
      <w:tr w:rsidR="00B846D7" w:rsidRPr="007E631F" w:rsidTr="00C41ECC">
        <w:trPr>
          <w:trHeight w:val="420"/>
        </w:trPr>
        <w:tc>
          <w:tcPr>
            <w:tcW w:w="605" w:type="pct"/>
            <w:vMerge/>
            <w:tcBorders>
              <w:top w:val="nil"/>
              <w:left w:val="single" w:sz="8" w:space="0" w:color="auto"/>
              <w:bottom w:val="single" w:sz="8" w:space="0" w:color="000000"/>
              <w:right w:val="single" w:sz="8" w:space="0" w:color="auto"/>
            </w:tcBorders>
            <w:vAlign w:val="center"/>
          </w:tcPr>
          <w:p w:rsidR="00B846D7" w:rsidRPr="007E631F" w:rsidRDefault="00B846D7" w:rsidP="00B846D7">
            <w:pPr>
              <w:adjustRightInd w:val="0"/>
              <w:snapToGrid w:val="0"/>
              <w:spacing w:before="100" w:beforeAutospacing="1" w:after="100" w:afterAutospacing="1"/>
              <w:rPr>
                <w:rFonts w:ascii="华文仿宋" w:eastAsia="华文仿宋" w:hAnsi="华文仿宋" w:cs="Times New Roman"/>
                <w:szCs w:val="21"/>
              </w:rPr>
            </w:pPr>
          </w:p>
        </w:tc>
        <w:tc>
          <w:tcPr>
            <w:tcW w:w="1440" w:type="pct"/>
            <w:gridSpan w:val="2"/>
            <w:tcBorders>
              <w:top w:val="single" w:sz="8" w:space="0" w:color="auto"/>
              <w:left w:val="nil"/>
              <w:bottom w:val="single" w:sz="8" w:space="0" w:color="auto"/>
              <w:right w:val="single" w:sz="8" w:space="0" w:color="000000"/>
            </w:tcBorders>
            <w:vAlign w:val="center"/>
          </w:tcPr>
          <w:p w:rsidR="00B846D7" w:rsidRPr="007E631F" w:rsidRDefault="00B846D7" w:rsidP="00B846D7">
            <w:pPr>
              <w:adjustRightInd w:val="0"/>
              <w:snapToGrid w:val="0"/>
              <w:spacing w:before="100" w:beforeAutospacing="1" w:after="100" w:afterAutospacing="1"/>
              <w:rPr>
                <w:rFonts w:ascii="华文仿宋" w:eastAsia="华文仿宋" w:hAnsi="华文仿宋" w:cs="Times New Roman"/>
                <w:szCs w:val="21"/>
              </w:rPr>
            </w:pPr>
            <w:r w:rsidRPr="007E631F">
              <w:rPr>
                <w:rFonts w:ascii="华文仿宋" w:eastAsia="华文仿宋" w:hAnsi="华文仿宋" w:cs="仿宋_GB2312" w:hint="eastAsia"/>
                <w:szCs w:val="21"/>
              </w:rPr>
              <w:t>通识教育选修课程</w:t>
            </w:r>
          </w:p>
        </w:tc>
        <w:tc>
          <w:tcPr>
            <w:tcW w:w="456" w:type="pct"/>
            <w:vMerge/>
            <w:tcBorders>
              <w:top w:val="nil"/>
              <w:left w:val="single" w:sz="8" w:space="0" w:color="auto"/>
              <w:bottom w:val="single" w:sz="8" w:space="0" w:color="000000"/>
              <w:right w:val="single" w:sz="8" w:space="0" w:color="auto"/>
            </w:tcBorders>
            <w:vAlign w:val="center"/>
          </w:tcPr>
          <w:p w:rsidR="00B846D7" w:rsidRPr="007E631F" w:rsidRDefault="00B846D7" w:rsidP="00B846D7">
            <w:pPr>
              <w:widowControl/>
              <w:jc w:val="left"/>
              <w:rPr>
                <w:rFonts w:ascii="华文仿宋" w:eastAsia="华文仿宋" w:hAnsi="华文仿宋" w:cs="Times New Roman"/>
                <w:color w:val="000000"/>
                <w:kern w:val="0"/>
                <w:szCs w:val="21"/>
              </w:rPr>
            </w:pPr>
          </w:p>
        </w:tc>
        <w:tc>
          <w:tcPr>
            <w:tcW w:w="531" w:type="pct"/>
            <w:tcBorders>
              <w:top w:val="nil"/>
              <w:left w:val="nil"/>
              <w:bottom w:val="single" w:sz="8" w:space="0" w:color="auto"/>
              <w:right w:val="single" w:sz="8" w:space="0" w:color="auto"/>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r w:rsidRPr="007E631F">
              <w:rPr>
                <w:rFonts w:ascii="华文仿宋" w:eastAsia="华文仿宋" w:hAnsi="华文仿宋" w:cs="Times New Roman"/>
                <w:color w:val="000000"/>
                <w:kern w:val="0"/>
                <w:szCs w:val="21"/>
              </w:rPr>
              <w:t>3</w:t>
            </w:r>
          </w:p>
        </w:tc>
        <w:tc>
          <w:tcPr>
            <w:tcW w:w="530" w:type="pct"/>
            <w:vMerge/>
            <w:tcBorders>
              <w:top w:val="nil"/>
              <w:left w:val="single" w:sz="8" w:space="0" w:color="auto"/>
              <w:bottom w:val="single" w:sz="8" w:space="0" w:color="000000"/>
              <w:right w:val="single" w:sz="8" w:space="0" w:color="auto"/>
            </w:tcBorders>
            <w:vAlign w:val="center"/>
          </w:tcPr>
          <w:p w:rsidR="00B846D7" w:rsidRPr="007E631F" w:rsidRDefault="00B846D7" w:rsidP="00B846D7">
            <w:pPr>
              <w:widowControl/>
              <w:jc w:val="left"/>
              <w:rPr>
                <w:rFonts w:ascii="华文仿宋" w:eastAsia="华文仿宋" w:hAnsi="华文仿宋" w:cs="Times New Roman"/>
                <w:color w:val="000000"/>
                <w:kern w:val="0"/>
                <w:szCs w:val="21"/>
              </w:rPr>
            </w:pPr>
          </w:p>
        </w:tc>
        <w:tc>
          <w:tcPr>
            <w:tcW w:w="531" w:type="pct"/>
            <w:tcBorders>
              <w:top w:val="nil"/>
              <w:left w:val="nil"/>
              <w:bottom w:val="single" w:sz="8" w:space="0" w:color="auto"/>
              <w:right w:val="single" w:sz="8" w:space="0" w:color="auto"/>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r w:rsidRPr="007E631F">
              <w:rPr>
                <w:rFonts w:ascii="华文仿宋" w:eastAsia="华文仿宋" w:hAnsi="华文仿宋" w:cs="Times New Roman"/>
                <w:color w:val="000000"/>
                <w:kern w:val="0"/>
                <w:szCs w:val="21"/>
              </w:rPr>
              <w:t>48</w:t>
            </w:r>
          </w:p>
        </w:tc>
        <w:tc>
          <w:tcPr>
            <w:tcW w:w="466" w:type="pct"/>
            <w:vMerge/>
            <w:tcBorders>
              <w:top w:val="nil"/>
              <w:left w:val="single" w:sz="8" w:space="0" w:color="auto"/>
              <w:bottom w:val="single" w:sz="8" w:space="0" w:color="000000"/>
              <w:right w:val="single" w:sz="8" w:space="0" w:color="auto"/>
            </w:tcBorders>
            <w:vAlign w:val="center"/>
          </w:tcPr>
          <w:p w:rsidR="00B846D7" w:rsidRPr="007E631F" w:rsidRDefault="00B846D7" w:rsidP="00B846D7">
            <w:pPr>
              <w:widowControl/>
              <w:jc w:val="left"/>
              <w:rPr>
                <w:rFonts w:ascii="华文仿宋" w:eastAsia="华文仿宋" w:hAnsi="华文仿宋" w:cs="Times New Roman"/>
                <w:color w:val="000000"/>
                <w:kern w:val="0"/>
                <w:szCs w:val="21"/>
              </w:rPr>
            </w:pPr>
          </w:p>
        </w:tc>
        <w:tc>
          <w:tcPr>
            <w:tcW w:w="440" w:type="pct"/>
            <w:tcBorders>
              <w:top w:val="nil"/>
              <w:left w:val="nil"/>
              <w:bottom w:val="single" w:sz="8" w:space="0" w:color="auto"/>
              <w:right w:val="single" w:sz="8" w:space="0" w:color="auto"/>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r w:rsidRPr="007E631F">
              <w:rPr>
                <w:rFonts w:ascii="华文仿宋" w:eastAsia="华文仿宋" w:hAnsi="华文仿宋" w:cs="Times New Roman"/>
                <w:color w:val="000000"/>
                <w:kern w:val="0"/>
                <w:szCs w:val="21"/>
              </w:rPr>
              <w:t>2.04%</w:t>
            </w:r>
          </w:p>
        </w:tc>
      </w:tr>
      <w:tr w:rsidR="00B846D7" w:rsidRPr="007E631F" w:rsidTr="00C41ECC">
        <w:trPr>
          <w:trHeight w:val="435"/>
        </w:trPr>
        <w:tc>
          <w:tcPr>
            <w:tcW w:w="605" w:type="pct"/>
            <w:vMerge/>
            <w:tcBorders>
              <w:top w:val="nil"/>
              <w:left w:val="single" w:sz="8" w:space="0" w:color="auto"/>
              <w:bottom w:val="single" w:sz="8" w:space="0" w:color="000000"/>
              <w:right w:val="single" w:sz="8" w:space="0" w:color="auto"/>
            </w:tcBorders>
            <w:vAlign w:val="center"/>
          </w:tcPr>
          <w:p w:rsidR="00B846D7" w:rsidRPr="007E631F" w:rsidRDefault="00B846D7" w:rsidP="00B846D7">
            <w:pPr>
              <w:adjustRightInd w:val="0"/>
              <w:snapToGrid w:val="0"/>
              <w:spacing w:before="100" w:beforeAutospacing="1" w:after="100" w:afterAutospacing="1"/>
              <w:rPr>
                <w:rFonts w:ascii="华文仿宋" w:eastAsia="华文仿宋" w:hAnsi="华文仿宋" w:cs="Times New Roman"/>
                <w:szCs w:val="21"/>
              </w:rPr>
            </w:pPr>
          </w:p>
        </w:tc>
        <w:tc>
          <w:tcPr>
            <w:tcW w:w="1440" w:type="pct"/>
            <w:gridSpan w:val="2"/>
            <w:tcBorders>
              <w:top w:val="single" w:sz="8" w:space="0" w:color="auto"/>
              <w:left w:val="nil"/>
              <w:bottom w:val="single" w:sz="8" w:space="0" w:color="auto"/>
              <w:right w:val="single" w:sz="8" w:space="0" w:color="000000"/>
            </w:tcBorders>
            <w:vAlign w:val="center"/>
          </w:tcPr>
          <w:p w:rsidR="00B846D7" w:rsidRPr="007E631F" w:rsidRDefault="00B846D7" w:rsidP="00B846D7">
            <w:pPr>
              <w:adjustRightInd w:val="0"/>
              <w:snapToGrid w:val="0"/>
              <w:spacing w:before="100" w:beforeAutospacing="1" w:after="100" w:afterAutospacing="1"/>
              <w:rPr>
                <w:rFonts w:ascii="华文仿宋" w:eastAsia="华文仿宋" w:hAnsi="华文仿宋" w:cs="Times New Roman"/>
                <w:szCs w:val="21"/>
              </w:rPr>
            </w:pPr>
            <w:r w:rsidRPr="007E631F">
              <w:rPr>
                <w:rFonts w:ascii="华文仿宋" w:eastAsia="华文仿宋" w:hAnsi="华文仿宋" w:cs="仿宋_GB2312" w:hint="eastAsia"/>
                <w:szCs w:val="21"/>
              </w:rPr>
              <w:t>专业选修课程</w:t>
            </w:r>
          </w:p>
        </w:tc>
        <w:tc>
          <w:tcPr>
            <w:tcW w:w="456" w:type="pct"/>
            <w:vMerge/>
            <w:tcBorders>
              <w:top w:val="nil"/>
              <w:left w:val="single" w:sz="8" w:space="0" w:color="auto"/>
              <w:bottom w:val="single" w:sz="8" w:space="0" w:color="000000"/>
              <w:right w:val="single" w:sz="8" w:space="0" w:color="auto"/>
            </w:tcBorders>
            <w:vAlign w:val="center"/>
          </w:tcPr>
          <w:p w:rsidR="00B846D7" w:rsidRPr="007E631F" w:rsidRDefault="00B846D7" w:rsidP="00B846D7">
            <w:pPr>
              <w:widowControl/>
              <w:jc w:val="left"/>
              <w:rPr>
                <w:rFonts w:ascii="华文仿宋" w:eastAsia="华文仿宋" w:hAnsi="华文仿宋" w:cs="Times New Roman"/>
                <w:color w:val="000000"/>
                <w:kern w:val="0"/>
                <w:szCs w:val="21"/>
              </w:rPr>
            </w:pPr>
          </w:p>
        </w:tc>
        <w:tc>
          <w:tcPr>
            <w:tcW w:w="531" w:type="pct"/>
            <w:tcBorders>
              <w:top w:val="nil"/>
              <w:left w:val="nil"/>
              <w:bottom w:val="single" w:sz="8" w:space="0" w:color="auto"/>
              <w:right w:val="single" w:sz="8" w:space="0" w:color="auto"/>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r w:rsidRPr="007E631F">
              <w:rPr>
                <w:rFonts w:ascii="华文仿宋" w:eastAsia="华文仿宋" w:hAnsi="华文仿宋" w:cs="Times New Roman"/>
                <w:color w:val="000000"/>
                <w:kern w:val="0"/>
                <w:szCs w:val="21"/>
              </w:rPr>
              <w:t>20</w:t>
            </w:r>
          </w:p>
        </w:tc>
        <w:tc>
          <w:tcPr>
            <w:tcW w:w="530" w:type="pct"/>
            <w:vMerge/>
            <w:tcBorders>
              <w:top w:val="nil"/>
              <w:left w:val="single" w:sz="8" w:space="0" w:color="auto"/>
              <w:bottom w:val="single" w:sz="8" w:space="0" w:color="000000"/>
              <w:right w:val="single" w:sz="8" w:space="0" w:color="auto"/>
            </w:tcBorders>
            <w:vAlign w:val="center"/>
          </w:tcPr>
          <w:p w:rsidR="00B846D7" w:rsidRPr="007E631F" w:rsidRDefault="00B846D7" w:rsidP="00B846D7">
            <w:pPr>
              <w:widowControl/>
              <w:jc w:val="left"/>
              <w:rPr>
                <w:rFonts w:ascii="华文仿宋" w:eastAsia="华文仿宋" w:hAnsi="华文仿宋" w:cs="Times New Roman"/>
                <w:color w:val="000000"/>
                <w:kern w:val="0"/>
                <w:szCs w:val="21"/>
              </w:rPr>
            </w:pPr>
          </w:p>
        </w:tc>
        <w:tc>
          <w:tcPr>
            <w:tcW w:w="531" w:type="pct"/>
            <w:tcBorders>
              <w:top w:val="nil"/>
              <w:left w:val="nil"/>
              <w:bottom w:val="single" w:sz="8" w:space="0" w:color="auto"/>
              <w:right w:val="single" w:sz="8" w:space="0" w:color="auto"/>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r w:rsidRPr="007E631F">
              <w:rPr>
                <w:rFonts w:ascii="华文仿宋" w:eastAsia="华文仿宋" w:hAnsi="华文仿宋" w:cs="Times New Roman"/>
                <w:color w:val="000000"/>
                <w:kern w:val="0"/>
                <w:szCs w:val="21"/>
              </w:rPr>
              <w:t>320</w:t>
            </w:r>
          </w:p>
        </w:tc>
        <w:tc>
          <w:tcPr>
            <w:tcW w:w="466" w:type="pct"/>
            <w:vMerge/>
            <w:tcBorders>
              <w:top w:val="nil"/>
              <w:left w:val="single" w:sz="8" w:space="0" w:color="auto"/>
              <w:bottom w:val="single" w:sz="8" w:space="0" w:color="000000"/>
              <w:right w:val="single" w:sz="8" w:space="0" w:color="auto"/>
            </w:tcBorders>
            <w:vAlign w:val="center"/>
          </w:tcPr>
          <w:p w:rsidR="00B846D7" w:rsidRPr="007E631F" w:rsidRDefault="00B846D7" w:rsidP="00B846D7">
            <w:pPr>
              <w:widowControl/>
              <w:jc w:val="left"/>
              <w:rPr>
                <w:rFonts w:ascii="华文仿宋" w:eastAsia="华文仿宋" w:hAnsi="华文仿宋" w:cs="Times New Roman"/>
                <w:color w:val="000000"/>
                <w:kern w:val="0"/>
                <w:szCs w:val="21"/>
              </w:rPr>
            </w:pPr>
          </w:p>
        </w:tc>
        <w:tc>
          <w:tcPr>
            <w:tcW w:w="440" w:type="pct"/>
            <w:tcBorders>
              <w:top w:val="nil"/>
              <w:left w:val="nil"/>
              <w:bottom w:val="single" w:sz="8" w:space="0" w:color="auto"/>
              <w:right w:val="single" w:sz="8" w:space="0" w:color="auto"/>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r w:rsidRPr="007E631F">
              <w:rPr>
                <w:rFonts w:ascii="华文仿宋" w:eastAsia="华文仿宋" w:hAnsi="华文仿宋" w:cs="Times New Roman"/>
                <w:color w:val="000000"/>
                <w:kern w:val="0"/>
                <w:szCs w:val="21"/>
              </w:rPr>
              <w:t>13.61%</w:t>
            </w:r>
          </w:p>
        </w:tc>
      </w:tr>
      <w:tr w:rsidR="00B846D7" w:rsidRPr="007E631F" w:rsidTr="00C41ECC">
        <w:trPr>
          <w:trHeight w:val="376"/>
        </w:trPr>
        <w:tc>
          <w:tcPr>
            <w:tcW w:w="2046" w:type="pct"/>
            <w:gridSpan w:val="3"/>
            <w:tcBorders>
              <w:top w:val="single" w:sz="8" w:space="0" w:color="auto"/>
              <w:left w:val="single" w:sz="8" w:space="0" w:color="auto"/>
              <w:bottom w:val="single" w:sz="8" w:space="0" w:color="auto"/>
              <w:right w:val="single" w:sz="8" w:space="0" w:color="000000"/>
            </w:tcBorders>
            <w:vAlign w:val="center"/>
          </w:tcPr>
          <w:p w:rsidR="00B846D7" w:rsidRPr="007E631F" w:rsidRDefault="00B846D7" w:rsidP="00B846D7">
            <w:pPr>
              <w:adjustRightInd w:val="0"/>
              <w:snapToGrid w:val="0"/>
              <w:spacing w:before="100" w:beforeAutospacing="1" w:after="100" w:afterAutospacing="1"/>
              <w:rPr>
                <w:rFonts w:ascii="华文仿宋" w:eastAsia="华文仿宋" w:hAnsi="华文仿宋" w:cs="Times New Roman"/>
                <w:szCs w:val="21"/>
              </w:rPr>
            </w:pPr>
            <w:r w:rsidRPr="007E631F">
              <w:rPr>
                <w:rFonts w:ascii="华文仿宋" w:eastAsia="华文仿宋" w:hAnsi="华文仿宋" w:cs="仿宋_GB2312" w:hint="eastAsia"/>
                <w:szCs w:val="21"/>
              </w:rPr>
              <w:t>毕业要求总合计</w:t>
            </w:r>
          </w:p>
        </w:tc>
        <w:tc>
          <w:tcPr>
            <w:tcW w:w="987" w:type="pct"/>
            <w:gridSpan w:val="2"/>
            <w:tcBorders>
              <w:top w:val="single" w:sz="8" w:space="0" w:color="auto"/>
              <w:left w:val="nil"/>
              <w:bottom w:val="single" w:sz="8" w:space="0" w:color="auto"/>
              <w:right w:val="single" w:sz="8" w:space="0" w:color="000000"/>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r w:rsidRPr="007E631F">
              <w:rPr>
                <w:rFonts w:ascii="华文仿宋" w:eastAsia="华文仿宋" w:hAnsi="华文仿宋" w:cs="Times New Roman"/>
                <w:color w:val="000000"/>
                <w:kern w:val="0"/>
                <w:szCs w:val="21"/>
              </w:rPr>
              <w:t>147</w:t>
            </w:r>
          </w:p>
        </w:tc>
        <w:tc>
          <w:tcPr>
            <w:tcW w:w="1061" w:type="pct"/>
            <w:gridSpan w:val="2"/>
            <w:tcBorders>
              <w:top w:val="single" w:sz="8" w:space="0" w:color="auto"/>
              <w:left w:val="nil"/>
              <w:bottom w:val="single" w:sz="8" w:space="0" w:color="auto"/>
              <w:right w:val="single" w:sz="8" w:space="0" w:color="000000"/>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r w:rsidRPr="007E631F">
              <w:rPr>
                <w:rFonts w:ascii="华文仿宋" w:eastAsia="华文仿宋" w:hAnsi="华文仿宋" w:cs="Times New Roman"/>
                <w:color w:val="000000"/>
                <w:kern w:val="0"/>
                <w:szCs w:val="21"/>
              </w:rPr>
              <w:t>2403+14</w:t>
            </w:r>
            <w:r w:rsidRPr="007E631F">
              <w:rPr>
                <w:rFonts w:ascii="华文仿宋" w:eastAsia="华文仿宋" w:hAnsi="华文仿宋" w:cs="宋体" w:hint="eastAsia"/>
                <w:color w:val="000000"/>
                <w:kern w:val="0"/>
                <w:szCs w:val="21"/>
              </w:rPr>
              <w:t>周</w:t>
            </w:r>
          </w:p>
        </w:tc>
        <w:tc>
          <w:tcPr>
            <w:tcW w:w="906" w:type="pct"/>
            <w:gridSpan w:val="2"/>
            <w:tcBorders>
              <w:top w:val="single" w:sz="8" w:space="0" w:color="auto"/>
              <w:left w:val="nil"/>
              <w:bottom w:val="single" w:sz="8" w:space="0" w:color="auto"/>
              <w:right w:val="single" w:sz="8" w:space="0" w:color="000000"/>
            </w:tcBorders>
            <w:vAlign w:val="center"/>
          </w:tcPr>
          <w:p w:rsidR="00B846D7" w:rsidRPr="007E631F" w:rsidRDefault="00B846D7" w:rsidP="00B846D7">
            <w:pPr>
              <w:widowControl/>
              <w:jc w:val="center"/>
              <w:rPr>
                <w:rFonts w:ascii="华文仿宋" w:eastAsia="华文仿宋" w:hAnsi="华文仿宋" w:cs="Times New Roman"/>
                <w:color w:val="000000"/>
                <w:kern w:val="0"/>
                <w:szCs w:val="21"/>
              </w:rPr>
            </w:pPr>
            <w:r w:rsidRPr="007E631F">
              <w:rPr>
                <w:rFonts w:ascii="华文仿宋" w:eastAsia="华文仿宋" w:hAnsi="华文仿宋" w:cs="Times New Roman"/>
                <w:color w:val="000000"/>
                <w:kern w:val="0"/>
                <w:szCs w:val="21"/>
              </w:rPr>
              <w:t>100%</w:t>
            </w:r>
          </w:p>
        </w:tc>
      </w:tr>
    </w:tbl>
    <w:p w:rsidR="008F534F" w:rsidRDefault="008F534F" w:rsidP="007E631F">
      <w:pPr>
        <w:adjustRightInd w:val="0"/>
        <w:snapToGrid w:val="0"/>
        <w:spacing w:before="100" w:beforeAutospacing="1" w:after="100" w:afterAutospacing="1" w:line="300" w:lineRule="exact"/>
        <w:ind w:firstLineChars="200" w:firstLine="640"/>
        <w:rPr>
          <w:rFonts w:ascii="华文仿宋" w:eastAsia="华文仿宋" w:hAnsi="华文仿宋"/>
          <w:sz w:val="32"/>
          <w:szCs w:val="32"/>
        </w:rPr>
      </w:pPr>
    </w:p>
    <w:p w:rsidR="008F534F" w:rsidRDefault="008F534F" w:rsidP="007E631F">
      <w:pPr>
        <w:adjustRightInd w:val="0"/>
        <w:snapToGrid w:val="0"/>
        <w:spacing w:before="100" w:beforeAutospacing="1" w:after="100" w:afterAutospacing="1" w:line="300" w:lineRule="exact"/>
        <w:ind w:firstLineChars="200" w:firstLine="640"/>
        <w:rPr>
          <w:rFonts w:ascii="华文仿宋" w:eastAsia="华文仿宋" w:hAnsi="华文仿宋"/>
          <w:sz w:val="32"/>
          <w:szCs w:val="32"/>
        </w:rPr>
      </w:pPr>
    </w:p>
    <w:p w:rsidR="008F534F" w:rsidRDefault="008F534F" w:rsidP="007E631F">
      <w:pPr>
        <w:adjustRightInd w:val="0"/>
        <w:snapToGrid w:val="0"/>
        <w:spacing w:before="100" w:beforeAutospacing="1" w:after="100" w:afterAutospacing="1" w:line="300" w:lineRule="exact"/>
        <w:ind w:firstLineChars="200" w:firstLine="640"/>
        <w:rPr>
          <w:rFonts w:ascii="华文仿宋" w:eastAsia="华文仿宋" w:hAnsi="华文仿宋"/>
          <w:sz w:val="32"/>
          <w:szCs w:val="32"/>
        </w:rPr>
      </w:pPr>
    </w:p>
    <w:p w:rsidR="00B846D7" w:rsidRPr="007E631F" w:rsidRDefault="00B846D7" w:rsidP="007E631F">
      <w:pPr>
        <w:adjustRightInd w:val="0"/>
        <w:snapToGrid w:val="0"/>
        <w:spacing w:before="100" w:beforeAutospacing="1" w:after="100" w:afterAutospacing="1" w:line="300" w:lineRule="exact"/>
        <w:ind w:firstLineChars="200" w:firstLine="640"/>
        <w:rPr>
          <w:rFonts w:ascii="华文仿宋" w:eastAsia="华文仿宋" w:hAnsi="华文仿宋"/>
          <w:sz w:val="32"/>
          <w:szCs w:val="32"/>
        </w:rPr>
      </w:pPr>
      <w:r w:rsidRPr="007E631F">
        <w:rPr>
          <w:rFonts w:ascii="华文仿宋" w:eastAsia="华文仿宋" w:hAnsi="华文仿宋" w:hint="eastAsia"/>
          <w:sz w:val="32"/>
          <w:szCs w:val="32"/>
        </w:rPr>
        <w:lastRenderedPageBreak/>
        <w:t>法英双学位班：</w:t>
      </w:r>
    </w:p>
    <w:tbl>
      <w:tblPr>
        <w:tblW w:w="4693" w:type="pct"/>
        <w:tblInd w:w="-106" w:type="dxa"/>
        <w:tblLook w:val="00A0" w:firstRow="1" w:lastRow="0" w:firstColumn="1" w:lastColumn="0" w:noHBand="0" w:noVBand="0"/>
      </w:tblPr>
      <w:tblGrid>
        <w:gridCol w:w="937"/>
        <w:gridCol w:w="697"/>
        <w:gridCol w:w="1546"/>
        <w:gridCol w:w="699"/>
        <w:gridCol w:w="818"/>
        <w:gridCol w:w="965"/>
        <w:gridCol w:w="819"/>
        <w:gridCol w:w="759"/>
        <w:gridCol w:w="759"/>
      </w:tblGrid>
      <w:tr w:rsidR="00B846D7" w:rsidRPr="00B846D7" w:rsidTr="00C41ECC">
        <w:trPr>
          <w:trHeight w:val="555"/>
        </w:trPr>
        <w:tc>
          <w:tcPr>
            <w:tcW w:w="605" w:type="pct"/>
            <w:tcBorders>
              <w:top w:val="single" w:sz="8" w:space="0" w:color="auto"/>
              <w:left w:val="single" w:sz="8" w:space="0" w:color="auto"/>
              <w:bottom w:val="single" w:sz="8" w:space="0" w:color="auto"/>
              <w:right w:val="single" w:sz="8" w:space="0" w:color="auto"/>
            </w:tcBorders>
            <w:vAlign w:val="center"/>
          </w:tcPr>
          <w:p w:rsidR="00B846D7" w:rsidRPr="00B846D7" w:rsidRDefault="00B846D7" w:rsidP="00B846D7">
            <w:pPr>
              <w:adjustRightInd w:val="0"/>
              <w:snapToGrid w:val="0"/>
              <w:spacing w:before="100" w:beforeAutospacing="1" w:after="100" w:afterAutospacing="1"/>
              <w:rPr>
                <w:rFonts w:ascii="仿宋_GB2312" w:eastAsia="仿宋_GB2312" w:hAnsi="宋体" w:cs="Times New Roman"/>
                <w:szCs w:val="21"/>
              </w:rPr>
            </w:pPr>
            <w:r w:rsidRPr="00B846D7">
              <w:rPr>
                <w:rFonts w:ascii="仿宋_GB2312" w:eastAsia="仿宋_GB2312" w:hAnsi="宋体" w:cs="仿宋_GB2312" w:hint="eastAsia"/>
                <w:szCs w:val="21"/>
              </w:rPr>
              <w:t>课程性质</w:t>
            </w:r>
          </w:p>
        </w:tc>
        <w:tc>
          <w:tcPr>
            <w:tcW w:w="1440" w:type="pct"/>
            <w:gridSpan w:val="2"/>
            <w:tcBorders>
              <w:top w:val="single" w:sz="8" w:space="0" w:color="auto"/>
              <w:left w:val="nil"/>
              <w:bottom w:val="single" w:sz="8" w:space="0" w:color="auto"/>
              <w:right w:val="single" w:sz="8" w:space="0" w:color="000000"/>
            </w:tcBorders>
            <w:vAlign w:val="center"/>
          </w:tcPr>
          <w:p w:rsidR="00B846D7" w:rsidRPr="00B846D7" w:rsidRDefault="00B846D7" w:rsidP="00B846D7">
            <w:pPr>
              <w:adjustRightInd w:val="0"/>
              <w:snapToGrid w:val="0"/>
              <w:spacing w:before="100" w:beforeAutospacing="1" w:after="100" w:afterAutospacing="1"/>
              <w:ind w:firstLineChars="177" w:firstLine="372"/>
              <w:rPr>
                <w:rFonts w:ascii="仿宋_GB2312" w:eastAsia="仿宋_GB2312" w:hAnsi="宋体" w:cs="Times New Roman"/>
                <w:szCs w:val="21"/>
              </w:rPr>
            </w:pPr>
            <w:r w:rsidRPr="00B846D7">
              <w:rPr>
                <w:rFonts w:ascii="仿宋_GB2312" w:eastAsia="仿宋_GB2312" w:hAnsi="宋体" w:cs="仿宋_GB2312" w:hint="eastAsia"/>
                <w:szCs w:val="21"/>
              </w:rPr>
              <w:t>课程类别</w:t>
            </w:r>
          </w:p>
        </w:tc>
        <w:tc>
          <w:tcPr>
            <w:tcW w:w="987" w:type="pct"/>
            <w:gridSpan w:val="2"/>
            <w:tcBorders>
              <w:top w:val="single" w:sz="8" w:space="0" w:color="auto"/>
              <w:left w:val="nil"/>
              <w:bottom w:val="single" w:sz="8" w:space="0" w:color="auto"/>
              <w:right w:val="single" w:sz="8" w:space="0" w:color="000000"/>
            </w:tcBorders>
            <w:vAlign w:val="center"/>
          </w:tcPr>
          <w:p w:rsidR="00B846D7" w:rsidRPr="00B846D7" w:rsidRDefault="00B846D7" w:rsidP="00B846D7">
            <w:pPr>
              <w:adjustRightInd w:val="0"/>
              <w:snapToGrid w:val="0"/>
              <w:spacing w:before="100" w:beforeAutospacing="1" w:after="100" w:afterAutospacing="1"/>
              <w:ind w:firstLineChars="177" w:firstLine="372"/>
              <w:rPr>
                <w:rFonts w:ascii="仿宋_GB2312" w:eastAsia="仿宋_GB2312" w:hAnsi="宋体" w:cs="Times New Roman"/>
                <w:szCs w:val="21"/>
              </w:rPr>
            </w:pPr>
            <w:r w:rsidRPr="00B846D7">
              <w:rPr>
                <w:rFonts w:ascii="仿宋_GB2312" w:eastAsia="仿宋_GB2312" w:hAnsi="宋体" w:cs="仿宋_GB2312" w:hint="eastAsia"/>
                <w:szCs w:val="21"/>
              </w:rPr>
              <w:t>学分</w:t>
            </w:r>
          </w:p>
        </w:tc>
        <w:tc>
          <w:tcPr>
            <w:tcW w:w="1061" w:type="pct"/>
            <w:gridSpan w:val="2"/>
            <w:tcBorders>
              <w:top w:val="single" w:sz="8" w:space="0" w:color="auto"/>
              <w:left w:val="nil"/>
              <w:bottom w:val="single" w:sz="8" w:space="0" w:color="auto"/>
              <w:right w:val="single" w:sz="8" w:space="0" w:color="000000"/>
            </w:tcBorders>
            <w:vAlign w:val="center"/>
          </w:tcPr>
          <w:p w:rsidR="00B846D7" w:rsidRPr="00B846D7" w:rsidRDefault="00B846D7" w:rsidP="00B846D7">
            <w:pPr>
              <w:adjustRightInd w:val="0"/>
              <w:snapToGrid w:val="0"/>
              <w:spacing w:before="100" w:beforeAutospacing="1" w:after="100" w:afterAutospacing="1"/>
              <w:ind w:firstLineChars="177" w:firstLine="372"/>
              <w:rPr>
                <w:rFonts w:ascii="仿宋_GB2312" w:eastAsia="仿宋_GB2312" w:hAnsi="宋体" w:cs="Times New Roman"/>
                <w:szCs w:val="21"/>
              </w:rPr>
            </w:pPr>
            <w:r w:rsidRPr="00B846D7">
              <w:rPr>
                <w:rFonts w:ascii="仿宋_GB2312" w:eastAsia="仿宋_GB2312" w:hAnsi="宋体" w:cs="仿宋_GB2312" w:hint="eastAsia"/>
                <w:szCs w:val="21"/>
              </w:rPr>
              <w:t>学时</w:t>
            </w:r>
          </w:p>
        </w:tc>
        <w:tc>
          <w:tcPr>
            <w:tcW w:w="906" w:type="pct"/>
            <w:gridSpan w:val="2"/>
            <w:tcBorders>
              <w:top w:val="single" w:sz="8" w:space="0" w:color="auto"/>
              <w:left w:val="nil"/>
              <w:bottom w:val="single" w:sz="8" w:space="0" w:color="auto"/>
              <w:right w:val="single" w:sz="8" w:space="0" w:color="000000"/>
            </w:tcBorders>
            <w:vAlign w:val="center"/>
          </w:tcPr>
          <w:p w:rsidR="00B846D7" w:rsidRPr="00B846D7" w:rsidRDefault="00B846D7" w:rsidP="00B846D7">
            <w:pPr>
              <w:adjustRightInd w:val="0"/>
              <w:snapToGrid w:val="0"/>
              <w:spacing w:before="100" w:beforeAutospacing="1" w:after="100" w:afterAutospacing="1"/>
              <w:rPr>
                <w:rFonts w:ascii="仿宋_GB2312" w:eastAsia="仿宋_GB2312" w:hAnsi="宋体" w:cs="Times New Roman"/>
                <w:szCs w:val="21"/>
              </w:rPr>
            </w:pPr>
            <w:r w:rsidRPr="00B846D7">
              <w:rPr>
                <w:rFonts w:ascii="仿宋_GB2312" w:eastAsia="仿宋_GB2312" w:hAnsi="宋体" w:cs="仿宋_GB2312" w:hint="eastAsia"/>
                <w:szCs w:val="21"/>
              </w:rPr>
              <w:t>占总学分百分比</w:t>
            </w:r>
          </w:p>
        </w:tc>
      </w:tr>
      <w:tr w:rsidR="00B846D7" w:rsidRPr="00B846D7" w:rsidTr="00C41ECC">
        <w:trPr>
          <w:trHeight w:val="230"/>
        </w:trPr>
        <w:tc>
          <w:tcPr>
            <w:tcW w:w="605" w:type="pct"/>
            <w:vMerge w:val="restart"/>
            <w:tcBorders>
              <w:top w:val="nil"/>
              <w:left w:val="single" w:sz="8" w:space="0" w:color="auto"/>
              <w:bottom w:val="single" w:sz="8" w:space="0" w:color="000000"/>
              <w:right w:val="single" w:sz="8" w:space="0" w:color="auto"/>
            </w:tcBorders>
            <w:vAlign w:val="center"/>
          </w:tcPr>
          <w:p w:rsidR="00B846D7" w:rsidRPr="00B846D7" w:rsidRDefault="00B846D7" w:rsidP="00B846D7">
            <w:pPr>
              <w:adjustRightInd w:val="0"/>
              <w:snapToGrid w:val="0"/>
              <w:spacing w:before="100" w:beforeAutospacing="1" w:after="100" w:afterAutospacing="1"/>
              <w:rPr>
                <w:rFonts w:ascii="仿宋_GB2312" w:eastAsia="仿宋_GB2312" w:hAnsi="宋体" w:cs="Times New Roman"/>
                <w:szCs w:val="21"/>
              </w:rPr>
            </w:pPr>
            <w:r w:rsidRPr="00B846D7">
              <w:rPr>
                <w:rFonts w:ascii="仿宋_GB2312" w:eastAsia="仿宋_GB2312" w:hAnsi="宋体" w:cs="仿宋_GB2312" w:hint="eastAsia"/>
                <w:szCs w:val="21"/>
              </w:rPr>
              <w:t>必修课</w:t>
            </w:r>
          </w:p>
        </w:tc>
        <w:tc>
          <w:tcPr>
            <w:tcW w:w="1440" w:type="pct"/>
            <w:gridSpan w:val="2"/>
            <w:tcBorders>
              <w:top w:val="single" w:sz="8" w:space="0" w:color="auto"/>
              <w:left w:val="nil"/>
              <w:bottom w:val="single" w:sz="8" w:space="0" w:color="auto"/>
              <w:right w:val="single" w:sz="8" w:space="0" w:color="000000"/>
            </w:tcBorders>
            <w:vAlign w:val="center"/>
          </w:tcPr>
          <w:p w:rsidR="00B846D7" w:rsidRPr="00B846D7" w:rsidRDefault="00B846D7" w:rsidP="00B846D7">
            <w:pPr>
              <w:adjustRightInd w:val="0"/>
              <w:snapToGrid w:val="0"/>
              <w:spacing w:before="100" w:beforeAutospacing="1" w:after="100" w:afterAutospacing="1"/>
              <w:rPr>
                <w:rFonts w:ascii="仿宋_GB2312" w:eastAsia="仿宋_GB2312" w:hAnsi="宋体" w:cs="Times New Roman"/>
                <w:szCs w:val="21"/>
              </w:rPr>
            </w:pPr>
            <w:r w:rsidRPr="00B846D7">
              <w:rPr>
                <w:rFonts w:ascii="仿宋_GB2312" w:eastAsia="仿宋_GB2312" w:hAnsi="宋体" w:cs="仿宋_GB2312" w:hint="eastAsia"/>
                <w:szCs w:val="21"/>
              </w:rPr>
              <w:t>通识教育必修课程</w:t>
            </w:r>
          </w:p>
        </w:tc>
        <w:tc>
          <w:tcPr>
            <w:tcW w:w="456" w:type="pct"/>
            <w:vMerge w:val="restart"/>
            <w:tcBorders>
              <w:top w:val="nil"/>
              <w:left w:val="single" w:sz="8" w:space="0" w:color="auto"/>
              <w:bottom w:val="single" w:sz="8" w:space="0" w:color="000000"/>
              <w:right w:val="single" w:sz="8" w:space="0" w:color="auto"/>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r w:rsidRPr="00B846D7">
              <w:rPr>
                <w:rFonts w:ascii="Times New Roman" w:eastAsia="宋体" w:hAnsi="Times New Roman" w:cs="Times New Roman"/>
                <w:color w:val="000000"/>
                <w:kern w:val="0"/>
                <w:szCs w:val="21"/>
              </w:rPr>
              <w:t>165</w:t>
            </w:r>
          </w:p>
        </w:tc>
        <w:tc>
          <w:tcPr>
            <w:tcW w:w="531" w:type="pct"/>
            <w:tcBorders>
              <w:top w:val="nil"/>
              <w:left w:val="nil"/>
              <w:bottom w:val="single" w:sz="8" w:space="0" w:color="auto"/>
              <w:right w:val="single" w:sz="8" w:space="0" w:color="auto"/>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r w:rsidRPr="00B846D7">
              <w:rPr>
                <w:rFonts w:ascii="Times New Roman" w:eastAsia="宋体" w:hAnsi="Times New Roman" w:cs="Times New Roman"/>
                <w:color w:val="000000"/>
                <w:kern w:val="0"/>
                <w:szCs w:val="21"/>
              </w:rPr>
              <w:t>21</w:t>
            </w:r>
          </w:p>
        </w:tc>
        <w:tc>
          <w:tcPr>
            <w:tcW w:w="530" w:type="pct"/>
            <w:vMerge w:val="restart"/>
            <w:tcBorders>
              <w:top w:val="nil"/>
              <w:left w:val="single" w:sz="8" w:space="0" w:color="auto"/>
              <w:bottom w:val="single" w:sz="8" w:space="0" w:color="000000"/>
              <w:right w:val="single" w:sz="8" w:space="0" w:color="auto"/>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r w:rsidRPr="00B846D7">
              <w:rPr>
                <w:rFonts w:ascii="Times New Roman" w:eastAsia="宋体" w:hAnsi="Times New Roman" w:cs="Times New Roman"/>
                <w:color w:val="000000"/>
                <w:kern w:val="0"/>
                <w:szCs w:val="21"/>
              </w:rPr>
              <w:t>2384+16</w:t>
            </w:r>
            <w:r w:rsidRPr="00B846D7">
              <w:rPr>
                <w:rFonts w:ascii="Times New Roman" w:eastAsia="宋体" w:hAnsi="Times New Roman" w:cs="宋体" w:hint="eastAsia"/>
                <w:color w:val="000000"/>
                <w:kern w:val="0"/>
                <w:szCs w:val="21"/>
              </w:rPr>
              <w:t>周</w:t>
            </w:r>
          </w:p>
        </w:tc>
        <w:tc>
          <w:tcPr>
            <w:tcW w:w="531" w:type="pct"/>
            <w:tcBorders>
              <w:top w:val="nil"/>
              <w:left w:val="nil"/>
              <w:bottom w:val="single" w:sz="8" w:space="0" w:color="auto"/>
              <w:right w:val="single" w:sz="8" w:space="0" w:color="auto"/>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r w:rsidRPr="00B846D7">
              <w:rPr>
                <w:rFonts w:ascii="Times New Roman" w:eastAsia="宋体" w:hAnsi="Times New Roman" w:cs="Times New Roman"/>
                <w:color w:val="000000"/>
                <w:kern w:val="0"/>
                <w:szCs w:val="21"/>
              </w:rPr>
              <w:t>336</w:t>
            </w:r>
          </w:p>
        </w:tc>
        <w:tc>
          <w:tcPr>
            <w:tcW w:w="466" w:type="pct"/>
            <w:vMerge w:val="restart"/>
            <w:tcBorders>
              <w:top w:val="nil"/>
              <w:left w:val="single" w:sz="8" w:space="0" w:color="auto"/>
              <w:bottom w:val="single" w:sz="8" w:space="0" w:color="000000"/>
              <w:right w:val="single" w:sz="8" w:space="0" w:color="auto"/>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r w:rsidRPr="00B846D7">
              <w:rPr>
                <w:rFonts w:ascii="Times New Roman" w:eastAsia="宋体" w:hAnsi="Times New Roman" w:cs="Times New Roman"/>
                <w:color w:val="000000"/>
                <w:kern w:val="0"/>
                <w:szCs w:val="21"/>
              </w:rPr>
              <w:t>82.5%</w:t>
            </w:r>
          </w:p>
        </w:tc>
        <w:tc>
          <w:tcPr>
            <w:tcW w:w="440" w:type="pct"/>
            <w:tcBorders>
              <w:top w:val="nil"/>
              <w:left w:val="nil"/>
              <w:bottom w:val="single" w:sz="8" w:space="0" w:color="auto"/>
              <w:right w:val="single" w:sz="8" w:space="0" w:color="auto"/>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r w:rsidRPr="00B846D7">
              <w:rPr>
                <w:rFonts w:ascii="Times New Roman" w:eastAsia="宋体" w:hAnsi="Times New Roman" w:cs="Times New Roman"/>
                <w:color w:val="000000"/>
                <w:kern w:val="0"/>
                <w:szCs w:val="21"/>
              </w:rPr>
              <w:t>10.5%</w:t>
            </w:r>
          </w:p>
        </w:tc>
      </w:tr>
      <w:tr w:rsidR="00B846D7" w:rsidRPr="00B846D7" w:rsidTr="00C41ECC">
        <w:trPr>
          <w:trHeight w:val="380"/>
        </w:trPr>
        <w:tc>
          <w:tcPr>
            <w:tcW w:w="605" w:type="pct"/>
            <w:vMerge/>
            <w:tcBorders>
              <w:top w:val="nil"/>
              <w:left w:val="single" w:sz="8" w:space="0" w:color="auto"/>
              <w:bottom w:val="single" w:sz="8" w:space="0" w:color="000000"/>
              <w:right w:val="single" w:sz="8" w:space="0" w:color="auto"/>
            </w:tcBorders>
            <w:vAlign w:val="center"/>
          </w:tcPr>
          <w:p w:rsidR="00B846D7" w:rsidRPr="00B846D7" w:rsidRDefault="00B846D7" w:rsidP="00B846D7">
            <w:pPr>
              <w:adjustRightInd w:val="0"/>
              <w:snapToGrid w:val="0"/>
              <w:spacing w:before="100" w:beforeAutospacing="1" w:after="100" w:afterAutospacing="1"/>
              <w:rPr>
                <w:rFonts w:ascii="仿宋_GB2312" w:eastAsia="仿宋_GB2312" w:hAnsi="宋体" w:cs="Times New Roman"/>
                <w:szCs w:val="21"/>
              </w:rPr>
            </w:pPr>
          </w:p>
        </w:tc>
        <w:tc>
          <w:tcPr>
            <w:tcW w:w="1440" w:type="pct"/>
            <w:gridSpan w:val="2"/>
            <w:tcBorders>
              <w:top w:val="single" w:sz="8" w:space="0" w:color="auto"/>
              <w:left w:val="nil"/>
              <w:bottom w:val="single" w:sz="8" w:space="0" w:color="auto"/>
              <w:right w:val="single" w:sz="8" w:space="0" w:color="000000"/>
            </w:tcBorders>
            <w:vAlign w:val="center"/>
          </w:tcPr>
          <w:p w:rsidR="00B846D7" w:rsidRPr="00B846D7" w:rsidRDefault="00B846D7" w:rsidP="00B846D7">
            <w:pPr>
              <w:adjustRightInd w:val="0"/>
              <w:snapToGrid w:val="0"/>
              <w:spacing w:before="100" w:beforeAutospacing="1" w:after="100" w:afterAutospacing="1"/>
              <w:rPr>
                <w:rFonts w:ascii="仿宋_GB2312" w:eastAsia="仿宋_GB2312" w:hAnsi="宋体" w:cs="Times New Roman"/>
                <w:szCs w:val="21"/>
              </w:rPr>
            </w:pPr>
            <w:r w:rsidRPr="00B846D7">
              <w:rPr>
                <w:rFonts w:ascii="仿宋_GB2312" w:eastAsia="仿宋_GB2312" w:hAnsi="宋体" w:cs="仿宋_GB2312" w:hint="eastAsia"/>
                <w:szCs w:val="21"/>
              </w:rPr>
              <w:t>学科基础平台课程</w:t>
            </w:r>
          </w:p>
        </w:tc>
        <w:tc>
          <w:tcPr>
            <w:tcW w:w="456" w:type="pct"/>
            <w:vMerge/>
            <w:tcBorders>
              <w:top w:val="nil"/>
              <w:left w:val="single" w:sz="8" w:space="0" w:color="auto"/>
              <w:bottom w:val="single" w:sz="8" w:space="0" w:color="000000"/>
              <w:right w:val="single" w:sz="8" w:space="0" w:color="auto"/>
            </w:tcBorders>
            <w:vAlign w:val="center"/>
          </w:tcPr>
          <w:p w:rsidR="00B846D7" w:rsidRPr="00B846D7" w:rsidRDefault="00B846D7" w:rsidP="00B846D7">
            <w:pPr>
              <w:widowControl/>
              <w:jc w:val="left"/>
              <w:rPr>
                <w:rFonts w:ascii="Times New Roman" w:eastAsia="宋体" w:hAnsi="Times New Roman" w:cs="Times New Roman"/>
                <w:color w:val="000000"/>
                <w:kern w:val="0"/>
                <w:szCs w:val="21"/>
              </w:rPr>
            </w:pPr>
          </w:p>
        </w:tc>
        <w:tc>
          <w:tcPr>
            <w:tcW w:w="531" w:type="pct"/>
            <w:tcBorders>
              <w:top w:val="nil"/>
              <w:left w:val="nil"/>
              <w:bottom w:val="single" w:sz="8" w:space="0" w:color="auto"/>
              <w:right w:val="single" w:sz="8" w:space="0" w:color="auto"/>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p>
        </w:tc>
        <w:tc>
          <w:tcPr>
            <w:tcW w:w="530" w:type="pct"/>
            <w:vMerge/>
            <w:tcBorders>
              <w:top w:val="nil"/>
              <w:left w:val="single" w:sz="8" w:space="0" w:color="auto"/>
              <w:bottom w:val="single" w:sz="8" w:space="0" w:color="000000"/>
              <w:right w:val="single" w:sz="8" w:space="0" w:color="auto"/>
            </w:tcBorders>
            <w:vAlign w:val="center"/>
          </w:tcPr>
          <w:p w:rsidR="00B846D7" w:rsidRPr="00B846D7" w:rsidRDefault="00B846D7" w:rsidP="00B846D7">
            <w:pPr>
              <w:widowControl/>
              <w:jc w:val="left"/>
              <w:rPr>
                <w:rFonts w:ascii="Times New Roman" w:eastAsia="宋体" w:hAnsi="Times New Roman" w:cs="Times New Roman"/>
                <w:color w:val="000000"/>
                <w:kern w:val="0"/>
                <w:szCs w:val="21"/>
              </w:rPr>
            </w:pPr>
          </w:p>
        </w:tc>
        <w:tc>
          <w:tcPr>
            <w:tcW w:w="531" w:type="pct"/>
            <w:tcBorders>
              <w:top w:val="nil"/>
              <w:left w:val="nil"/>
              <w:bottom w:val="single" w:sz="8" w:space="0" w:color="auto"/>
              <w:right w:val="single" w:sz="8" w:space="0" w:color="auto"/>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p>
        </w:tc>
        <w:tc>
          <w:tcPr>
            <w:tcW w:w="466" w:type="pct"/>
            <w:vMerge/>
            <w:tcBorders>
              <w:top w:val="nil"/>
              <w:left w:val="single" w:sz="8" w:space="0" w:color="auto"/>
              <w:bottom w:val="single" w:sz="8" w:space="0" w:color="000000"/>
              <w:right w:val="single" w:sz="8" w:space="0" w:color="auto"/>
            </w:tcBorders>
            <w:vAlign w:val="center"/>
          </w:tcPr>
          <w:p w:rsidR="00B846D7" w:rsidRPr="00B846D7" w:rsidRDefault="00B846D7" w:rsidP="00B846D7">
            <w:pPr>
              <w:widowControl/>
              <w:jc w:val="left"/>
              <w:rPr>
                <w:rFonts w:ascii="Times New Roman" w:eastAsia="宋体" w:hAnsi="Times New Roman" w:cs="Times New Roman"/>
                <w:color w:val="000000"/>
                <w:kern w:val="0"/>
                <w:szCs w:val="21"/>
              </w:rPr>
            </w:pPr>
          </w:p>
        </w:tc>
        <w:tc>
          <w:tcPr>
            <w:tcW w:w="440" w:type="pct"/>
            <w:tcBorders>
              <w:top w:val="nil"/>
              <w:left w:val="nil"/>
              <w:bottom w:val="single" w:sz="8" w:space="0" w:color="auto"/>
              <w:right w:val="single" w:sz="8" w:space="0" w:color="auto"/>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p>
        </w:tc>
      </w:tr>
      <w:tr w:rsidR="00B846D7" w:rsidRPr="00B846D7" w:rsidTr="00C41ECC">
        <w:trPr>
          <w:trHeight w:val="753"/>
        </w:trPr>
        <w:tc>
          <w:tcPr>
            <w:tcW w:w="605" w:type="pct"/>
            <w:vMerge/>
            <w:tcBorders>
              <w:top w:val="nil"/>
              <w:left w:val="single" w:sz="8" w:space="0" w:color="auto"/>
              <w:bottom w:val="single" w:sz="8" w:space="0" w:color="000000"/>
              <w:right w:val="single" w:sz="8" w:space="0" w:color="auto"/>
            </w:tcBorders>
            <w:vAlign w:val="center"/>
          </w:tcPr>
          <w:p w:rsidR="00B846D7" w:rsidRPr="00B846D7" w:rsidRDefault="00B846D7" w:rsidP="00B846D7">
            <w:pPr>
              <w:adjustRightInd w:val="0"/>
              <w:snapToGrid w:val="0"/>
              <w:spacing w:before="100" w:beforeAutospacing="1" w:after="100" w:afterAutospacing="1"/>
              <w:rPr>
                <w:rFonts w:ascii="仿宋_GB2312" w:eastAsia="仿宋_GB2312" w:hAnsi="宋体" w:cs="Times New Roman"/>
                <w:szCs w:val="21"/>
              </w:rPr>
            </w:pPr>
          </w:p>
        </w:tc>
        <w:tc>
          <w:tcPr>
            <w:tcW w:w="1440" w:type="pct"/>
            <w:gridSpan w:val="2"/>
            <w:tcBorders>
              <w:top w:val="single" w:sz="8" w:space="0" w:color="auto"/>
              <w:left w:val="nil"/>
              <w:bottom w:val="single" w:sz="8" w:space="0" w:color="auto"/>
              <w:right w:val="single" w:sz="8" w:space="0" w:color="000000"/>
            </w:tcBorders>
            <w:vAlign w:val="center"/>
          </w:tcPr>
          <w:p w:rsidR="00B846D7" w:rsidRPr="00B846D7" w:rsidRDefault="00B846D7" w:rsidP="00B846D7">
            <w:pPr>
              <w:adjustRightInd w:val="0"/>
              <w:snapToGrid w:val="0"/>
              <w:spacing w:before="100" w:beforeAutospacing="1" w:after="100" w:afterAutospacing="1"/>
              <w:rPr>
                <w:rFonts w:ascii="仿宋_GB2312" w:eastAsia="仿宋_GB2312" w:hAnsi="宋体" w:cs="Times New Roman"/>
                <w:szCs w:val="21"/>
              </w:rPr>
            </w:pPr>
            <w:r w:rsidRPr="00B846D7">
              <w:rPr>
                <w:rFonts w:ascii="仿宋_GB2312" w:eastAsia="仿宋_GB2312" w:hAnsi="宋体" w:cs="仿宋_GB2312" w:hint="eastAsia"/>
                <w:szCs w:val="21"/>
              </w:rPr>
              <w:t>专业基础课程</w:t>
            </w:r>
          </w:p>
        </w:tc>
        <w:tc>
          <w:tcPr>
            <w:tcW w:w="456" w:type="pct"/>
            <w:vMerge/>
            <w:tcBorders>
              <w:top w:val="nil"/>
              <w:left w:val="single" w:sz="8" w:space="0" w:color="auto"/>
              <w:bottom w:val="single" w:sz="8" w:space="0" w:color="000000"/>
              <w:right w:val="single" w:sz="8" w:space="0" w:color="auto"/>
            </w:tcBorders>
            <w:vAlign w:val="center"/>
          </w:tcPr>
          <w:p w:rsidR="00B846D7" w:rsidRPr="00B846D7" w:rsidRDefault="00B846D7" w:rsidP="00B846D7">
            <w:pPr>
              <w:widowControl/>
              <w:jc w:val="left"/>
              <w:rPr>
                <w:rFonts w:ascii="Times New Roman" w:eastAsia="宋体" w:hAnsi="Times New Roman" w:cs="Times New Roman"/>
                <w:color w:val="000000"/>
                <w:kern w:val="0"/>
                <w:szCs w:val="21"/>
              </w:rPr>
            </w:pPr>
          </w:p>
        </w:tc>
        <w:tc>
          <w:tcPr>
            <w:tcW w:w="531" w:type="pct"/>
            <w:tcBorders>
              <w:top w:val="nil"/>
              <w:left w:val="nil"/>
              <w:bottom w:val="single" w:sz="8" w:space="0" w:color="auto"/>
              <w:right w:val="single" w:sz="8" w:space="0" w:color="auto"/>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r w:rsidRPr="00B846D7">
              <w:rPr>
                <w:rFonts w:ascii="Times New Roman" w:eastAsia="宋体" w:hAnsi="Times New Roman" w:cs="Times New Roman"/>
                <w:color w:val="000000"/>
                <w:kern w:val="0"/>
                <w:szCs w:val="21"/>
              </w:rPr>
              <w:t>111(</w:t>
            </w:r>
            <w:r w:rsidRPr="00B846D7">
              <w:rPr>
                <w:rFonts w:ascii="Times New Roman" w:eastAsia="宋体" w:hAnsi="Times New Roman" w:cs="宋体" w:hint="eastAsia"/>
                <w:color w:val="000000"/>
                <w:kern w:val="0"/>
                <w:szCs w:val="21"/>
              </w:rPr>
              <w:t>法学</w:t>
            </w:r>
            <w:r w:rsidRPr="00B846D7">
              <w:rPr>
                <w:rFonts w:ascii="Times New Roman" w:eastAsia="宋体" w:hAnsi="Times New Roman" w:cs="Times New Roman"/>
                <w:color w:val="000000"/>
                <w:kern w:val="0"/>
                <w:szCs w:val="21"/>
              </w:rPr>
              <w:t>52</w:t>
            </w:r>
            <w:r w:rsidRPr="00B846D7">
              <w:rPr>
                <w:rFonts w:ascii="Times New Roman" w:eastAsia="宋体" w:hAnsi="Times New Roman" w:cs="宋体" w:hint="eastAsia"/>
                <w:color w:val="000000"/>
                <w:kern w:val="0"/>
                <w:szCs w:val="21"/>
              </w:rPr>
              <w:t>；外语</w:t>
            </w:r>
            <w:r w:rsidRPr="00B846D7">
              <w:rPr>
                <w:rFonts w:ascii="Times New Roman" w:eastAsia="宋体" w:hAnsi="Times New Roman" w:cs="Times New Roman"/>
                <w:color w:val="000000"/>
                <w:kern w:val="0"/>
                <w:szCs w:val="21"/>
              </w:rPr>
              <w:t>59)</w:t>
            </w:r>
          </w:p>
        </w:tc>
        <w:tc>
          <w:tcPr>
            <w:tcW w:w="530" w:type="pct"/>
            <w:vMerge/>
            <w:tcBorders>
              <w:top w:val="nil"/>
              <w:left w:val="single" w:sz="8" w:space="0" w:color="auto"/>
              <w:bottom w:val="single" w:sz="8" w:space="0" w:color="000000"/>
              <w:right w:val="single" w:sz="8" w:space="0" w:color="auto"/>
            </w:tcBorders>
            <w:vAlign w:val="center"/>
          </w:tcPr>
          <w:p w:rsidR="00B846D7" w:rsidRPr="00B846D7" w:rsidRDefault="00B846D7" w:rsidP="00B846D7">
            <w:pPr>
              <w:widowControl/>
              <w:jc w:val="left"/>
              <w:rPr>
                <w:rFonts w:ascii="Times New Roman" w:eastAsia="宋体" w:hAnsi="Times New Roman" w:cs="Times New Roman"/>
                <w:color w:val="000000"/>
                <w:kern w:val="0"/>
                <w:szCs w:val="21"/>
              </w:rPr>
            </w:pPr>
          </w:p>
        </w:tc>
        <w:tc>
          <w:tcPr>
            <w:tcW w:w="531" w:type="pct"/>
            <w:tcBorders>
              <w:top w:val="nil"/>
              <w:left w:val="nil"/>
              <w:bottom w:val="single" w:sz="8" w:space="0" w:color="auto"/>
              <w:right w:val="single" w:sz="8" w:space="0" w:color="auto"/>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r w:rsidRPr="00B846D7">
              <w:rPr>
                <w:rFonts w:ascii="Times New Roman" w:eastAsia="宋体" w:hAnsi="Times New Roman" w:cs="Times New Roman"/>
                <w:color w:val="000000"/>
                <w:kern w:val="0"/>
                <w:szCs w:val="21"/>
              </w:rPr>
              <w:t>1664</w:t>
            </w:r>
          </w:p>
        </w:tc>
        <w:tc>
          <w:tcPr>
            <w:tcW w:w="466" w:type="pct"/>
            <w:vMerge/>
            <w:tcBorders>
              <w:top w:val="nil"/>
              <w:left w:val="single" w:sz="8" w:space="0" w:color="auto"/>
              <w:bottom w:val="single" w:sz="8" w:space="0" w:color="000000"/>
              <w:right w:val="single" w:sz="8" w:space="0" w:color="auto"/>
            </w:tcBorders>
            <w:vAlign w:val="center"/>
          </w:tcPr>
          <w:p w:rsidR="00B846D7" w:rsidRPr="00B846D7" w:rsidRDefault="00B846D7" w:rsidP="00B846D7">
            <w:pPr>
              <w:widowControl/>
              <w:jc w:val="left"/>
              <w:rPr>
                <w:rFonts w:ascii="Times New Roman" w:eastAsia="宋体" w:hAnsi="Times New Roman" w:cs="Times New Roman"/>
                <w:color w:val="000000"/>
                <w:kern w:val="0"/>
                <w:szCs w:val="21"/>
              </w:rPr>
            </w:pPr>
          </w:p>
        </w:tc>
        <w:tc>
          <w:tcPr>
            <w:tcW w:w="440" w:type="pct"/>
            <w:tcBorders>
              <w:top w:val="nil"/>
              <w:left w:val="nil"/>
              <w:bottom w:val="single" w:sz="8" w:space="0" w:color="auto"/>
              <w:right w:val="single" w:sz="8" w:space="0" w:color="auto"/>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r w:rsidRPr="00B846D7">
              <w:rPr>
                <w:rFonts w:ascii="Times New Roman" w:eastAsia="宋体" w:hAnsi="Times New Roman" w:cs="Times New Roman"/>
                <w:color w:val="000000"/>
                <w:kern w:val="0"/>
                <w:szCs w:val="21"/>
              </w:rPr>
              <w:t>52%</w:t>
            </w:r>
          </w:p>
        </w:tc>
      </w:tr>
      <w:tr w:rsidR="00B846D7" w:rsidRPr="00B846D7" w:rsidTr="00C41ECC">
        <w:trPr>
          <w:trHeight w:val="555"/>
        </w:trPr>
        <w:tc>
          <w:tcPr>
            <w:tcW w:w="605" w:type="pct"/>
            <w:vMerge/>
            <w:tcBorders>
              <w:top w:val="nil"/>
              <w:left w:val="single" w:sz="8" w:space="0" w:color="auto"/>
              <w:bottom w:val="single" w:sz="8" w:space="0" w:color="000000"/>
              <w:right w:val="single" w:sz="8" w:space="0" w:color="auto"/>
            </w:tcBorders>
            <w:vAlign w:val="center"/>
          </w:tcPr>
          <w:p w:rsidR="00B846D7" w:rsidRPr="00B846D7" w:rsidRDefault="00B846D7" w:rsidP="00B846D7">
            <w:pPr>
              <w:adjustRightInd w:val="0"/>
              <w:snapToGrid w:val="0"/>
              <w:spacing w:before="100" w:beforeAutospacing="1" w:after="100" w:afterAutospacing="1"/>
              <w:rPr>
                <w:rFonts w:ascii="仿宋_GB2312" w:eastAsia="仿宋_GB2312" w:hAnsi="宋体" w:cs="Times New Roman"/>
                <w:szCs w:val="21"/>
              </w:rPr>
            </w:pPr>
          </w:p>
        </w:tc>
        <w:tc>
          <w:tcPr>
            <w:tcW w:w="1440" w:type="pct"/>
            <w:gridSpan w:val="2"/>
            <w:tcBorders>
              <w:top w:val="single" w:sz="8" w:space="0" w:color="auto"/>
              <w:left w:val="nil"/>
              <w:bottom w:val="single" w:sz="8" w:space="0" w:color="auto"/>
              <w:right w:val="single" w:sz="8" w:space="0" w:color="000000"/>
            </w:tcBorders>
            <w:vAlign w:val="center"/>
          </w:tcPr>
          <w:p w:rsidR="00B846D7" w:rsidRPr="00B846D7" w:rsidRDefault="00B846D7" w:rsidP="00B846D7">
            <w:pPr>
              <w:adjustRightInd w:val="0"/>
              <w:snapToGrid w:val="0"/>
              <w:spacing w:before="100" w:beforeAutospacing="1" w:after="100" w:afterAutospacing="1"/>
              <w:rPr>
                <w:rFonts w:ascii="仿宋_GB2312" w:eastAsia="仿宋_GB2312" w:hAnsi="宋体" w:cs="Times New Roman"/>
                <w:szCs w:val="21"/>
              </w:rPr>
            </w:pPr>
            <w:r w:rsidRPr="00B846D7">
              <w:rPr>
                <w:rFonts w:ascii="仿宋_GB2312" w:eastAsia="仿宋_GB2312" w:hAnsi="宋体" w:cs="仿宋_GB2312" w:hint="eastAsia"/>
                <w:szCs w:val="21"/>
              </w:rPr>
              <w:t>专业必修课程</w:t>
            </w:r>
          </w:p>
        </w:tc>
        <w:tc>
          <w:tcPr>
            <w:tcW w:w="456" w:type="pct"/>
            <w:vMerge/>
            <w:tcBorders>
              <w:top w:val="nil"/>
              <w:left w:val="single" w:sz="8" w:space="0" w:color="auto"/>
              <w:bottom w:val="single" w:sz="8" w:space="0" w:color="000000"/>
              <w:right w:val="single" w:sz="8" w:space="0" w:color="auto"/>
            </w:tcBorders>
            <w:vAlign w:val="center"/>
          </w:tcPr>
          <w:p w:rsidR="00B846D7" w:rsidRPr="00B846D7" w:rsidRDefault="00B846D7" w:rsidP="00B846D7">
            <w:pPr>
              <w:widowControl/>
              <w:jc w:val="left"/>
              <w:rPr>
                <w:rFonts w:ascii="Times New Roman" w:eastAsia="宋体" w:hAnsi="Times New Roman" w:cs="Times New Roman"/>
                <w:color w:val="000000"/>
                <w:kern w:val="0"/>
                <w:szCs w:val="21"/>
              </w:rPr>
            </w:pPr>
          </w:p>
        </w:tc>
        <w:tc>
          <w:tcPr>
            <w:tcW w:w="531" w:type="pct"/>
            <w:tcBorders>
              <w:top w:val="nil"/>
              <w:left w:val="nil"/>
              <w:bottom w:val="single" w:sz="8" w:space="0" w:color="auto"/>
              <w:right w:val="single" w:sz="8" w:space="0" w:color="auto"/>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r w:rsidRPr="00B846D7">
              <w:rPr>
                <w:rFonts w:ascii="Times New Roman" w:eastAsia="宋体" w:hAnsi="Times New Roman" w:cs="Times New Roman"/>
                <w:color w:val="000000"/>
                <w:kern w:val="0"/>
                <w:szCs w:val="21"/>
              </w:rPr>
              <w:t>17</w:t>
            </w:r>
          </w:p>
        </w:tc>
        <w:tc>
          <w:tcPr>
            <w:tcW w:w="530" w:type="pct"/>
            <w:vMerge/>
            <w:tcBorders>
              <w:top w:val="nil"/>
              <w:left w:val="single" w:sz="8" w:space="0" w:color="auto"/>
              <w:bottom w:val="single" w:sz="8" w:space="0" w:color="000000"/>
              <w:right w:val="single" w:sz="8" w:space="0" w:color="auto"/>
            </w:tcBorders>
            <w:vAlign w:val="center"/>
          </w:tcPr>
          <w:p w:rsidR="00B846D7" w:rsidRPr="00B846D7" w:rsidRDefault="00B846D7" w:rsidP="00B846D7">
            <w:pPr>
              <w:widowControl/>
              <w:jc w:val="left"/>
              <w:rPr>
                <w:rFonts w:ascii="Times New Roman" w:eastAsia="宋体" w:hAnsi="Times New Roman" w:cs="Times New Roman"/>
                <w:color w:val="000000"/>
                <w:kern w:val="0"/>
                <w:szCs w:val="21"/>
              </w:rPr>
            </w:pPr>
          </w:p>
        </w:tc>
        <w:tc>
          <w:tcPr>
            <w:tcW w:w="531" w:type="pct"/>
            <w:tcBorders>
              <w:top w:val="nil"/>
              <w:left w:val="nil"/>
              <w:bottom w:val="single" w:sz="8" w:space="0" w:color="auto"/>
              <w:right w:val="single" w:sz="8" w:space="0" w:color="auto"/>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r w:rsidRPr="00B846D7">
              <w:rPr>
                <w:rFonts w:ascii="Times New Roman" w:eastAsia="宋体" w:hAnsi="Times New Roman" w:cs="Times New Roman"/>
                <w:color w:val="000000"/>
                <w:kern w:val="0"/>
                <w:szCs w:val="21"/>
              </w:rPr>
              <w:t>272</w:t>
            </w:r>
          </w:p>
        </w:tc>
        <w:tc>
          <w:tcPr>
            <w:tcW w:w="466" w:type="pct"/>
            <w:vMerge/>
            <w:tcBorders>
              <w:top w:val="nil"/>
              <w:left w:val="single" w:sz="8" w:space="0" w:color="auto"/>
              <w:bottom w:val="single" w:sz="8" w:space="0" w:color="000000"/>
              <w:right w:val="single" w:sz="8" w:space="0" w:color="auto"/>
            </w:tcBorders>
            <w:vAlign w:val="center"/>
          </w:tcPr>
          <w:p w:rsidR="00B846D7" w:rsidRPr="00B846D7" w:rsidRDefault="00B846D7" w:rsidP="00B846D7">
            <w:pPr>
              <w:widowControl/>
              <w:jc w:val="left"/>
              <w:rPr>
                <w:rFonts w:ascii="Times New Roman" w:eastAsia="宋体" w:hAnsi="Times New Roman" w:cs="Times New Roman"/>
                <w:color w:val="000000"/>
                <w:kern w:val="0"/>
                <w:szCs w:val="21"/>
              </w:rPr>
            </w:pPr>
          </w:p>
        </w:tc>
        <w:tc>
          <w:tcPr>
            <w:tcW w:w="440" w:type="pct"/>
            <w:tcBorders>
              <w:top w:val="nil"/>
              <w:left w:val="nil"/>
              <w:bottom w:val="single" w:sz="8" w:space="0" w:color="auto"/>
              <w:right w:val="single" w:sz="8" w:space="0" w:color="auto"/>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r w:rsidRPr="00B846D7">
              <w:rPr>
                <w:rFonts w:ascii="Times New Roman" w:eastAsia="宋体" w:hAnsi="Times New Roman" w:cs="Times New Roman"/>
                <w:color w:val="000000"/>
                <w:kern w:val="0"/>
                <w:szCs w:val="21"/>
              </w:rPr>
              <w:t>8.5%</w:t>
            </w:r>
          </w:p>
        </w:tc>
      </w:tr>
      <w:tr w:rsidR="00B846D7" w:rsidRPr="00B846D7" w:rsidTr="00C41ECC">
        <w:trPr>
          <w:trHeight w:val="525"/>
        </w:trPr>
        <w:tc>
          <w:tcPr>
            <w:tcW w:w="605" w:type="pct"/>
            <w:vMerge/>
            <w:tcBorders>
              <w:top w:val="nil"/>
              <w:left w:val="single" w:sz="8" w:space="0" w:color="auto"/>
              <w:bottom w:val="single" w:sz="8" w:space="0" w:color="000000"/>
              <w:right w:val="single" w:sz="8" w:space="0" w:color="auto"/>
            </w:tcBorders>
            <w:vAlign w:val="center"/>
          </w:tcPr>
          <w:p w:rsidR="00B846D7" w:rsidRPr="00B846D7" w:rsidRDefault="00B846D7" w:rsidP="00B846D7">
            <w:pPr>
              <w:adjustRightInd w:val="0"/>
              <w:snapToGrid w:val="0"/>
              <w:spacing w:before="100" w:beforeAutospacing="1" w:after="100" w:afterAutospacing="1"/>
              <w:rPr>
                <w:rFonts w:ascii="仿宋_GB2312" w:eastAsia="仿宋_GB2312" w:hAnsi="宋体" w:cs="Times New Roman"/>
                <w:szCs w:val="21"/>
              </w:rPr>
            </w:pPr>
          </w:p>
        </w:tc>
        <w:tc>
          <w:tcPr>
            <w:tcW w:w="455" w:type="pct"/>
            <w:vMerge w:val="restart"/>
            <w:tcBorders>
              <w:top w:val="nil"/>
              <w:left w:val="single" w:sz="8" w:space="0" w:color="auto"/>
              <w:bottom w:val="single" w:sz="8" w:space="0" w:color="000000"/>
              <w:right w:val="single" w:sz="8" w:space="0" w:color="auto"/>
            </w:tcBorders>
            <w:vAlign w:val="center"/>
          </w:tcPr>
          <w:p w:rsidR="00B846D7" w:rsidRPr="00B846D7" w:rsidRDefault="00B846D7" w:rsidP="00B846D7">
            <w:pPr>
              <w:adjustRightInd w:val="0"/>
              <w:snapToGrid w:val="0"/>
              <w:spacing w:before="100" w:beforeAutospacing="1" w:after="100" w:afterAutospacing="1"/>
              <w:rPr>
                <w:rFonts w:ascii="仿宋_GB2312" w:eastAsia="仿宋_GB2312" w:hAnsi="宋体" w:cs="Times New Roman"/>
                <w:szCs w:val="21"/>
              </w:rPr>
            </w:pPr>
            <w:r w:rsidRPr="00B846D7">
              <w:rPr>
                <w:rFonts w:ascii="仿宋_GB2312" w:eastAsia="仿宋_GB2312" w:hAnsi="宋体" w:cs="仿宋_GB2312" w:hint="eastAsia"/>
                <w:szCs w:val="21"/>
              </w:rPr>
              <w:t>实践</w:t>
            </w:r>
          </w:p>
          <w:p w:rsidR="00B846D7" w:rsidRPr="00B846D7" w:rsidRDefault="00B846D7" w:rsidP="00B846D7">
            <w:pPr>
              <w:adjustRightInd w:val="0"/>
              <w:snapToGrid w:val="0"/>
              <w:spacing w:before="100" w:beforeAutospacing="1" w:after="100" w:afterAutospacing="1"/>
              <w:rPr>
                <w:rFonts w:ascii="仿宋_GB2312" w:eastAsia="仿宋_GB2312" w:hAnsi="宋体" w:cs="Times New Roman"/>
                <w:szCs w:val="21"/>
              </w:rPr>
            </w:pPr>
            <w:r w:rsidRPr="00B846D7">
              <w:rPr>
                <w:rFonts w:ascii="仿宋_GB2312" w:eastAsia="仿宋_GB2312" w:hAnsi="宋体" w:cs="仿宋_GB2312" w:hint="eastAsia"/>
                <w:szCs w:val="21"/>
              </w:rPr>
              <w:t>环节</w:t>
            </w:r>
          </w:p>
        </w:tc>
        <w:tc>
          <w:tcPr>
            <w:tcW w:w="985" w:type="pct"/>
            <w:tcBorders>
              <w:top w:val="nil"/>
              <w:left w:val="nil"/>
              <w:bottom w:val="single" w:sz="8" w:space="0" w:color="auto"/>
              <w:right w:val="single" w:sz="8" w:space="0" w:color="auto"/>
            </w:tcBorders>
            <w:vAlign w:val="center"/>
          </w:tcPr>
          <w:p w:rsidR="00B846D7" w:rsidRPr="00B846D7" w:rsidRDefault="00B846D7" w:rsidP="00B846D7">
            <w:pPr>
              <w:adjustRightInd w:val="0"/>
              <w:snapToGrid w:val="0"/>
              <w:spacing w:before="100" w:beforeAutospacing="1" w:after="100" w:afterAutospacing="1"/>
              <w:rPr>
                <w:rFonts w:ascii="仿宋_GB2312" w:eastAsia="仿宋_GB2312" w:hAnsi="宋体" w:cs="Times New Roman"/>
                <w:szCs w:val="21"/>
              </w:rPr>
            </w:pPr>
            <w:r w:rsidRPr="00B846D7">
              <w:rPr>
                <w:rFonts w:ascii="仿宋_GB2312" w:eastAsia="仿宋_GB2312" w:hAnsi="宋体" w:cs="仿宋_GB2312" w:hint="eastAsia"/>
                <w:szCs w:val="21"/>
              </w:rPr>
              <w:t>不含实验课程</w:t>
            </w:r>
          </w:p>
        </w:tc>
        <w:tc>
          <w:tcPr>
            <w:tcW w:w="456" w:type="pct"/>
            <w:vMerge/>
            <w:tcBorders>
              <w:top w:val="nil"/>
              <w:left w:val="single" w:sz="8" w:space="0" w:color="auto"/>
              <w:bottom w:val="single" w:sz="8" w:space="0" w:color="000000"/>
              <w:right w:val="single" w:sz="8" w:space="0" w:color="auto"/>
            </w:tcBorders>
            <w:vAlign w:val="center"/>
          </w:tcPr>
          <w:p w:rsidR="00B846D7" w:rsidRPr="00B846D7" w:rsidRDefault="00B846D7" w:rsidP="00B846D7">
            <w:pPr>
              <w:widowControl/>
              <w:jc w:val="left"/>
              <w:rPr>
                <w:rFonts w:ascii="Times New Roman" w:eastAsia="宋体" w:hAnsi="Times New Roman" w:cs="Times New Roman"/>
                <w:color w:val="000000"/>
                <w:kern w:val="0"/>
                <w:szCs w:val="21"/>
              </w:rPr>
            </w:pPr>
          </w:p>
        </w:tc>
        <w:tc>
          <w:tcPr>
            <w:tcW w:w="531" w:type="pct"/>
            <w:tcBorders>
              <w:top w:val="nil"/>
              <w:left w:val="nil"/>
              <w:bottom w:val="single" w:sz="8" w:space="0" w:color="auto"/>
              <w:right w:val="single" w:sz="8" w:space="0" w:color="auto"/>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r w:rsidRPr="00B846D7">
              <w:rPr>
                <w:rFonts w:ascii="Times New Roman" w:eastAsia="宋体" w:hAnsi="Times New Roman" w:cs="Times New Roman"/>
                <w:color w:val="000000"/>
                <w:kern w:val="0"/>
                <w:szCs w:val="21"/>
              </w:rPr>
              <w:t>16</w:t>
            </w:r>
            <w:r w:rsidRPr="00B846D7">
              <w:rPr>
                <w:rFonts w:ascii="Times New Roman" w:eastAsia="宋体" w:hAnsi="Times New Roman" w:cs="宋体" w:hint="eastAsia"/>
                <w:color w:val="000000"/>
                <w:kern w:val="0"/>
                <w:szCs w:val="21"/>
              </w:rPr>
              <w:t>（论文</w:t>
            </w:r>
            <w:r w:rsidRPr="00B846D7">
              <w:rPr>
                <w:rFonts w:ascii="Times New Roman" w:eastAsia="宋体" w:hAnsi="Times New Roman" w:cs="Times New Roman"/>
                <w:color w:val="000000"/>
                <w:kern w:val="0"/>
                <w:szCs w:val="21"/>
              </w:rPr>
              <w:t>+</w:t>
            </w:r>
            <w:r w:rsidRPr="00B846D7">
              <w:rPr>
                <w:rFonts w:ascii="Times New Roman" w:eastAsia="宋体" w:hAnsi="Times New Roman" w:cs="宋体" w:hint="eastAsia"/>
                <w:color w:val="000000"/>
                <w:kern w:val="0"/>
                <w:szCs w:val="21"/>
              </w:rPr>
              <w:t>实习）</w:t>
            </w:r>
          </w:p>
        </w:tc>
        <w:tc>
          <w:tcPr>
            <w:tcW w:w="530" w:type="pct"/>
            <w:vMerge/>
            <w:tcBorders>
              <w:top w:val="nil"/>
              <w:left w:val="single" w:sz="8" w:space="0" w:color="auto"/>
              <w:bottom w:val="single" w:sz="8" w:space="0" w:color="000000"/>
              <w:right w:val="single" w:sz="8" w:space="0" w:color="auto"/>
            </w:tcBorders>
            <w:vAlign w:val="center"/>
          </w:tcPr>
          <w:p w:rsidR="00B846D7" w:rsidRPr="00B846D7" w:rsidRDefault="00B846D7" w:rsidP="00B846D7">
            <w:pPr>
              <w:widowControl/>
              <w:jc w:val="left"/>
              <w:rPr>
                <w:rFonts w:ascii="Times New Roman" w:eastAsia="宋体" w:hAnsi="Times New Roman" w:cs="Times New Roman"/>
                <w:color w:val="000000"/>
                <w:kern w:val="0"/>
                <w:szCs w:val="21"/>
              </w:rPr>
            </w:pPr>
          </w:p>
        </w:tc>
        <w:tc>
          <w:tcPr>
            <w:tcW w:w="531" w:type="pct"/>
            <w:tcBorders>
              <w:top w:val="nil"/>
              <w:left w:val="nil"/>
              <w:bottom w:val="single" w:sz="8" w:space="0" w:color="auto"/>
              <w:right w:val="single" w:sz="8" w:space="0" w:color="auto"/>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r w:rsidRPr="00B846D7">
              <w:rPr>
                <w:rFonts w:ascii="Times New Roman" w:eastAsia="宋体" w:hAnsi="Times New Roman" w:cs="Times New Roman"/>
                <w:color w:val="000000"/>
                <w:kern w:val="0"/>
                <w:szCs w:val="21"/>
              </w:rPr>
              <w:t>16</w:t>
            </w:r>
            <w:r w:rsidRPr="00B846D7">
              <w:rPr>
                <w:rFonts w:ascii="Times New Roman" w:eastAsia="宋体" w:hAnsi="Times New Roman" w:cs="宋体" w:hint="eastAsia"/>
                <w:color w:val="000000"/>
                <w:kern w:val="0"/>
                <w:szCs w:val="21"/>
              </w:rPr>
              <w:t>周</w:t>
            </w:r>
          </w:p>
        </w:tc>
        <w:tc>
          <w:tcPr>
            <w:tcW w:w="466" w:type="pct"/>
            <w:vMerge/>
            <w:tcBorders>
              <w:top w:val="nil"/>
              <w:left w:val="single" w:sz="8" w:space="0" w:color="auto"/>
              <w:bottom w:val="single" w:sz="8" w:space="0" w:color="000000"/>
              <w:right w:val="single" w:sz="8" w:space="0" w:color="auto"/>
            </w:tcBorders>
            <w:vAlign w:val="center"/>
          </w:tcPr>
          <w:p w:rsidR="00B846D7" w:rsidRPr="00B846D7" w:rsidRDefault="00B846D7" w:rsidP="00B846D7">
            <w:pPr>
              <w:widowControl/>
              <w:jc w:val="left"/>
              <w:rPr>
                <w:rFonts w:ascii="Times New Roman" w:eastAsia="宋体" w:hAnsi="Times New Roman" w:cs="Times New Roman"/>
                <w:color w:val="000000"/>
                <w:kern w:val="0"/>
                <w:szCs w:val="21"/>
              </w:rPr>
            </w:pPr>
          </w:p>
        </w:tc>
        <w:tc>
          <w:tcPr>
            <w:tcW w:w="440" w:type="pct"/>
            <w:tcBorders>
              <w:top w:val="nil"/>
              <w:left w:val="nil"/>
              <w:bottom w:val="single" w:sz="8" w:space="0" w:color="auto"/>
              <w:right w:val="single" w:sz="8" w:space="0" w:color="auto"/>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r w:rsidRPr="00B846D7">
              <w:rPr>
                <w:rFonts w:ascii="Times New Roman" w:eastAsia="宋体" w:hAnsi="Times New Roman" w:cs="Times New Roman"/>
                <w:color w:val="000000"/>
                <w:kern w:val="0"/>
                <w:szCs w:val="21"/>
              </w:rPr>
              <w:t>8%</w:t>
            </w:r>
          </w:p>
        </w:tc>
      </w:tr>
      <w:tr w:rsidR="00B846D7" w:rsidRPr="00B846D7" w:rsidTr="00C41ECC">
        <w:trPr>
          <w:trHeight w:val="495"/>
        </w:trPr>
        <w:tc>
          <w:tcPr>
            <w:tcW w:w="605" w:type="pct"/>
            <w:vMerge/>
            <w:tcBorders>
              <w:top w:val="nil"/>
              <w:left w:val="single" w:sz="8" w:space="0" w:color="auto"/>
              <w:bottom w:val="single" w:sz="8" w:space="0" w:color="000000"/>
              <w:right w:val="single" w:sz="8" w:space="0" w:color="auto"/>
            </w:tcBorders>
            <w:vAlign w:val="center"/>
          </w:tcPr>
          <w:p w:rsidR="00B846D7" w:rsidRPr="00B846D7" w:rsidRDefault="00B846D7" w:rsidP="00B846D7">
            <w:pPr>
              <w:adjustRightInd w:val="0"/>
              <w:snapToGrid w:val="0"/>
              <w:spacing w:before="100" w:beforeAutospacing="1" w:after="100" w:afterAutospacing="1"/>
              <w:rPr>
                <w:rFonts w:ascii="仿宋_GB2312" w:eastAsia="仿宋_GB2312" w:hAnsi="宋体" w:cs="Times New Roman"/>
                <w:szCs w:val="21"/>
              </w:rPr>
            </w:pPr>
          </w:p>
        </w:tc>
        <w:tc>
          <w:tcPr>
            <w:tcW w:w="455" w:type="pct"/>
            <w:vMerge/>
            <w:tcBorders>
              <w:top w:val="nil"/>
              <w:left w:val="single" w:sz="8" w:space="0" w:color="auto"/>
              <w:bottom w:val="single" w:sz="8" w:space="0" w:color="000000"/>
              <w:right w:val="single" w:sz="8" w:space="0" w:color="auto"/>
            </w:tcBorders>
            <w:vAlign w:val="center"/>
          </w:tcPr>
          <w:p w:rsidR="00B846D7" w:rsidRPr="00B846D7" w:rsidRDefault="00B846D7" w:rsidP="00B846D7">
            <w:pPr>
              <w:adjustRightInd w:val="0"/>
              <w:snapToGrid w:val="0"/>
              <w:spacing w:before="100" w:beforeAutospacing="1" w:after="100" w:afterAutospacing="1"/>
              <w:rPr>
                <w:rFonts w:ascii="仿宋_GB2312" w:eastAsia="仿宋_GB2312" w:hAnsi="宋体" w:cs="Times New Roman"/>
                <w:szCs w:val="21"/>
              </w:rPr>
            </w:pPr>
          </w:p>
        </w:tc>
        <w:tc>
          <w:tcPr>
            <w:tcW w:w="985" w:type="pct"/>
            <w:tcBorders>
              <w:top w:val="nil"/>
              <w:left w:val="nil"/>
              <w:bottom w:val="single" w:sz="8" w:space="0" w:color="auto"/>
              <w:right w:val="single" w:sz="8" w:space="0" w:color="auto"/>
            </w:tcBorders>
            <w:vAlign w:val="center"/>
          </w:tcPr>
          <w:p w:rsidR="00B846D7" w:rsidRPr="00B846D7" w:rsidRDefault="00B846D7" w:rsidP="00B846D7">
            <w:pPr>
              <w:adjustRightInd w:val="0"/>
              <w:snapToGrid w:val="0"/>
              <w:spacing w:before="100" w:beforeAutospacing="1" w:after="100" w:afterAutospacing="1"/>
              <w:rPr>
                <w:rFonts w:ascii="仿宋_GB2312" w:eastAsia="仿宋_GB2312" w:hAnsi="宋体" w:cs="Times New Roman"/>
                <w:szCs w:val="21"/>
              </w:rPr>
            </w:pPr>
            <w:r w:rsidRPr="00B846D7">
              <w:rPr>
                <w:rFonts w:ascii="仿宋_GB2312" w:eastAsia="仿宋_GB2312" w:hAnsi="宋体" w:cs="仿宋_GB2312" w:hint="eastAsia"/>
                <w:szCs w:val="21"/>
              </w:rPr>
              <w:t>含实验课程</w:t>
            </w:r>
          </w:p>
        </w:tc>
        <w:tc>
          <w:tcPr>
            <w:tcW w:w="456" w:type="pct"/>
            <w:vMerge/>
            <w:tcBorders>
              <w:top w:val="nil"/>
              <w:left w:val="single" w:sz="8" w:space="0" w:color="auto"/>
              <w:bottom w:val="single" w:sz="8" w:space="0" w:color="000000"/>
              <w:right w:val="single" w:sz="8" w:space="0" w:color="auto"/>
            </w:tcBorders>
            <w:vAlign w:val="center"/>
          </w:tcPr>
          <w:p w:rsidR="00B846D7" w:rsidRPr="00B846D7" w:rsidRDefault="00B846D7" w:rsidP="00B846D7">
            <w:pPr>
              <w:widowControl/>
              <w:jc w:val="left"/>
              <w:rPr>
                <w:rFonts w:ascii="Times New Roman" w:eastAsia="宋体" w:hAnsi="Times New Roman" w:cs="Times New Roman"/>
                <w:color w:val="000000"/>
                <w:kern w:val="0"/>
                <w:szCs w:val="21"/>
              </w:rPr>
            </w:pPr>
          </w:p>
        </w:tc>
        <w:tc>
          <w:tcPr>
            <w:tcW w:w="531" w:type="pct"/>
            <w:tcBorders>
              <w:top w:val="nil"/>
              <w:left w:val="nil"/>
              <w:bottom w:val="single" w:sz="8" w:space="0" w:color="auto"/>
              <w:right w:val="single" w:sz="8" w:space="0" w:color="auto"/>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r w:rsidRPr="00B846D7">
              <w:rPr>
                <w:rFonts w:ascii="Times New Roman" w:eastAsia="宋体" w:hAnsi="Times New Roman" w:cs="Times New Roman"/>
                <w:color w:val="000000"/>
                <w:kern w:val="0"/>
                <w:szCs w:val="21"/>
              </w:rPr>
              <w:t>7</w:t>
            </w:r>
          </w:p>
        </w:tc>
        <w:tc>
          <w:tcPr>
            <w:tcW w:w="530" w:type="pct"/>
            <w:vMerge/>
            <w:tcBorders>
              <w:top w:val="nil"/>
              <w:left w:val="single" w:sz="8" w:space="0" w:color="auto"/>
              <w:bottom w:val="single" w:sz="8" w:space="0" w:color="000000"/>
              <w:right w:val="single" w:sz="8" w:space="0" w:color="auto"/>
            </w:tcBorders>
            <w:vAlign w:val="center"/>
          </w:tcPr>
          <w:p w:rsidR="00B846D7" w:rsidRPr="00B846D7" w:rsidRDefault="00B846D7" w:rsidP="00B846D7">
            <w:pPr>
              <w:widowControl/>
              <w:jc w:val="left"/>
              <w:rPr>
                <w:rFonts w:ascii="Times New Roman" w:eastAsia="宋体" w:hAnsi="Times New Roman" w:cs="Times New Roman"/>
                <w:color w:val="000000"/>
                <w:kern w:val="0"/>
                <w:szCs w:val="21"/>
              </w:rPr>
            </w:pPr>
          </w:p>
        </w:tc>
        <w:tc>
          <w:tcPr>
            <w:tcW w:w="531" w:type="pct"/>
            <w:tcBorders>
              <w:top w:val="nil"/>
              <w:left w:val="nil"/>
              <w:bottom w:val="single" w:sz="8" w:space="0" w:color="auto"/>
              <w:right w:val="single" w:sz="8" w:space="0" w:color="auto"/>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r w:rsidRPr="00B846D7">
              <w:rPr>
                <w:rFonts w:ascii="Times New Roman" w:eastAsia="宋体" w:hAnsi="Times New Roman" w:cs="Times New Roman"/>
                <w:color w:val="000000"/>
                <w:kern w:val="0"/>
                <w:szCs w:val="21"/>
              </w:rPr>
              <w:t>112</w:t>
            </w:r>
          </w:p>
        </w:tc>
        <w:tc>
          <w:tcPr>
            <w:tcW w:w="466" w:type="pct"/>
            <w:vMerge/>
            <w:tcBorders>
              <w:top w:val="nil"/>
              <w:left w:val="single" w:sz="8" w:space="0" w:color="auto"/>
              <w:bottom w:val="single" w:sz="8" w:space="0" w:color="000000"/>
              <w:right w:val="single" w:sz="8" w:space="0" w:color="auto"/>
            </w:tcBorders>
            <w:vAlign w:val="center"/>
          </w:tcPr>
          <w:p w:rsidR="00B846D7" w:rsidRPr="00B846D7" w:rsidRDefault="00B846D7" w:rsidP="00B846D7">
            <w:pPr>
              <w:widowControl/>
              <w:jc w:val="left"/>
              <w:rPr>
                <w:rFonts w:ascii="Times New Roman" w:eastAsia="宋体" w:hAnsi="Times New Roman" w:cs="Times New Roman"/>
                <w:color w:val="000000"/>
                <w:kern w:val="0"/>
                <w:szCs w:val="21"/>
              </w:rPr>
            </w:pPr>
          </w:p>
        </w:tc>
        <w:tc>
          <w:tcPr>
            <w:tcW w:w="440" w:type="pct"/>
            <w:tcBorders>
              <w:top w:val="nil"/>
              <w:left w:val="nil"/>
              <w:bottom w:val="single" w:sz="8" w:space="0" w:color="auto"/>
              <w:right w:val="single" w:sz="8" w:space="0" w:color="auto"/>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r w:rsidRPr="00B846D7">
              <w:rPr>
                <w:rFonts w:ascii="Times New Roman" w:eastAsia="宋体" w:hAnsi="Times New Roman" w:cs="Times New Roman"/>
                <w:color w:val="000000"/>
                <w:kern w:val="0"/>
                <w:szCs w:val="21"/>
              </w:rPr>
              <w:t>3.5%</w:t>
            </w:r>
          </w:p>
        </w:tc>
      </w:tr>
      <w:tr w:rsidR="00B846D7" w:rsidRPr="00B846D7" w:rsidTr="00C41ECC">
        <w:trPr>
          <w:trHeight w:val="420"/>
        </w:trPr>
        <w:tc>
          <w:tcPr>
            <w:tcW w:w="605" w:type="pct"/>
            <w:vMerge w:val="restart"/>
            <w:tcBorders>
              <w:top w:val="nil"/>
              <w:left w:val="single" w:sz="8" w:space="0" w:color="auto"/>
              <w:bottom w:val="single" w:sz="8" w:space="0" w:color="000000"/>
              <w:right w:val="single" w:sz="8" w:space="0" w:color="auto"/>
            </w:tcBorders>
            <w:vAlign w:val="center"/>
          </w:tcPr>
          <w:p w:rsidR="00B846D7" w:rsidRPr="00B846D7" w:rsidRDefault="00B846D7" w:rsidP="00B846D7">
            <w:pPr>
              <w:adjustRightInd w:val="0"/>
              <w:snapToGrid w:val="0"/>
              <w:spacing w:before="100" w:beforeAutospacing="1" w:after="100" w:afterAutospacing="1"/>
              <w:rPr>
                <w:rFonts w:ascii="仿宋_GB2312" w:eastAsia="仿宋_GB2312" w:hAnsi="宋体" w:cs="Times New Roman"/>
                <w:szCs w:val="21"/>
              </w:rPr>
            </w:pPr>
            <w:r w:rsidRPr="00B846D7">
              <w:rPr>
                <w:rFonts w:ascii="仿宋_GB2312" w:eastAsia="仿宋_GB2312" w:hAnsi="宋体" w:cs="仿宋_GB2312" w:hint="eastAsia"/>
                <w:szCs w:val="21"/>
              </w:rPr>
              <w:t>选修课</w:t>
            </w:r>
          </w:p>
        </w:tc>
        <w:tc>
          <w:tcPr>
            <w:tcW w:w="1440" w:type="pct"/>
            <w:gridSpan w:val="2"/>
            <w:tcBorders>
              <w:top w:val="single" w:sz="8" w:space="0" w:color="auto"/>
              <w:left w:val="nil"/>
              <w:bottom w:val="single" w:sz="8" w:space="0" w:color="auto"/>
              <w:right w:val="single" w:sz="8" w:space="0" w:color="000000"/>
            </w:tcBorders>
            <w:vAlign w:val="center"/>
          </w:tcPr>
          <w:p w:rsidR="00B846D7" w:rsidRPr="00B846D7" w:rsidRDefault="00B846D7" w:rsidP="00B846D7">
            <w:pPr>
              <w:adjustRightInd w:val="0"/>
              <w:snapToGrid w:val="0"/>
              <w:spacing w:before="100" w:beforeAutospacing="1" w:after="100" w:afterAutospacing="1"/>
              <w:rPr>
                <w:rFonts w:ascii="仿宋_GB2312" w:eastAsia="仿宋_GB2312" w:hAnsi="宋体" w:cs="Times New Roman"/>
                <w:szCs w:val="21"/>
              </w:rPr>
            </w:pPr>
            <w:r w:rsidRPr="00B846D7">
              <w:rPr>
                <w:rFonts w:ascii="仿宋_GB2312" w:eastAsia="仿宋_GB2312" w:hAnsi="宋体" w:cs="仿宋_GB2312" w:hint="eastAsia"/>
                <w:szCs w:val="21"/>
              </w:rPr>
              <w:t>通识教育核心课程</w:t>
            </w:r>
          </w:p>
        </w:tc>
        <w:tc>
          <w:tcPr>
            <w:tcW w:w="456" w:type="pct"/>
            <w:vMerge w:val="restart"/>
            <w:tcBorders>
              <w:top w:val="nil"/>
              <w:left w:val="single" w:sz="8" w:space="0" w:color="auto"/>
              <w:bottom w:val="single" w:sz="8" w:space="0" w:color="000000"/>
              <w:right w:val="single" w:sz="8" w:space="0" w:color="auto"/>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r w:rsidRPr="00B846D7">
              <w:rPr>
                <w:rFonts w:ascii="Times New Roman" w:eastAsia="宋体" w:hAnsi="Times New Roman" w:cs="Times New Roman"/>
                <w:color w:val="000000"/>
                <w:kern w:val="0"/>
                <w:szCs w:val="21"/>
              </w:rPr>
              <w:t>35</w:t>
            </w:r>
          </w:p>
        </w:tc>
        <w:tc>
          <w:tcPr>
            <w:tcW w:w="531" w:type="pct"/>
            <w:tcBorders>
              <w:top w:val="nil"/>
              <w:left w:val="nil"/>
              <w:bottom w:val="single" w:sz="8" w:space="0" w:color="auto"/>
              <w:right w:val="single" w:sz="8" w:space="0" w:color="auto"/>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r w:rsidRPr="00B846D7">
              <w:rPr>
                <w:rFonts w:ascii="Times New Roman" w:eastAsia="宋体" w:hAnsi="Times New Roman" w:cs="Times New Roman"/>
                <w:color w:val="000000"/>
                <w:kern w:val="0"/>
                <w:szCs w:val="21"/>
              </w:rPr>
              <w:t>10</w:t>
            </w:r>
          </w:p>
        </w:tc>
        <w:tc>
          <w:tcPr>
            <w:tcW w:w="530" w:type="pct"/>
            <w:vMerge w:val="restart"/>
            <w:tcBorders>
              <w:top w:val="nil"/>
              <w:left w:val="single" w:sz="8" w:space="0" w:color="auto"/>
              <w:bottom w:val="single" w:sz="8" w:space="0" w:color="000000"/>
              <w:right w:val="single" w:sz="8" w:space="0" w:color="auto"/>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r w:rsidRPr="00B846D7">
              <w:rPr>
                <w:rFonts w:ascii="Times New Roman" w:eastAsia="宋体" w:hAnsi="Times New Roman" w:cs="Times New Roman"/>
                <w:color w:val="000000"/>
                <w:kern w:val="0"/>
                <w:szCs w:val="21"/>
              </w:rPr>
              <w:t>560</w:t>
            </w:r>
          </w:p>
        </w:tc>
        <w:tc>
          <w:tcPr>
            <w:tcW w:w="531" w:type="pct"/>
            <w:tcBorders>
              <w:top w:val="nil"/>
              <w:left w:val="nil"/>
              <w:bottom w:val="single" w:sz="8" w:space="0" w:color="auto"/>
              <w:right w:val="single" w:sz="8" w:space="0" w:color="auto"/>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r w:rsidRPr="00B846D7">
              <w:rPr>
                <w:rFonts w:ascii="Times New Roman" w:eastAsia="宋体" w:hAnsi="Times New Roman" w:cs="Times New Roman"/>
                <w:color w:val="000000"/>
                <w:kern w:val="0"/>
                <w:szCs w:val="21"/>
              </w:rPr>
              <w:t>160</w:t>
            </w:r>
          </w:p>
        </w:tc>
        <w:tc>
          <w:tcPr>
            <w:tcW w:w="466" w:type="pct"/>
            <w:vMerge w:val="restart"/>
            <w:tcBorders>
              <w:top w:val="nil"/>
              <w:left w:val="single" w:sz="8" w:space="0" w:color="auto"/>
              <w:bottom w:val="single" w:sz="8" w:space="0" w:color="000000"/>
              <w:right w:val="single" w:sz="8" w:space="0" w:color="auto"/>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r w:rsidRPr="00B846D7">
              <w:rPr>
                <w:rFonts w:ascii="Times New Roman" w:eastAsia="宋体" w:hAnsi="Times New Roman" w:cs="Times New Roman"/>
                <w:color w:val="000000"/>
                <w:kern w:val="0"/>
                <w:szCs w:val="21"/>
              </w:rPr>
              <w:t>17.5%</w:t>
            </w:r>
          </w:p>
        </w:tc>
        <w:tc>
          <w:tcPr>
            <w:tcW w:w="440" w:type="pct"/>
            <w:tcBorders>
              <w:top w:val="nil"/>
              <w:left w:val="nil"/>
              <w:bottom w:val="single" w:sz="8" w:space="0" w:color="auto"/>
              <w:right w:val="single" w:sz="8" w:space="0" w:color="auto"/>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r w:rsidRPr="00B846D7">
              <w:rPr>
                <w:rFonts w:ascii="Times New Roman" w:eastAsia="宋体" w:hAnsi="Times New Roman" w:cs="Times New Roman"/>
                <w:color w:val="000000"/>
                <w:kern w:val="0"/>
                <w:szCs w:val="21"/>
              </w:rPr>
              <w:t>5%</w:t>
            </w:r>
          </w:p>
        </w:tc>
      </w:tr>
      <w:tr w:rsidR="00B846D7" w:rsidRPr="00B846D7" w:rsidTr="00C41ECC">
        <w:trPr>
          <w:trHeight w:val="420"/>
        </w:trPr>
        <w:tc>
          <w:tcPr>
            <w:tcW w:w="605" w:type="pct"/>
            <w:vMerge/>
            <w:tcBorders>
              <w:top w:val="nil"/>
              <w:left w:val="single" w:sz="8" w:space="0" w:color="auto"/>
              <w:bottom w:val="single" w:sz="8" w:space="0" w:color="000000"/>
              <w:right w:val="single" w:sz="8" w:space="0" w:color="auto"/>
            </w:tcBorders>
            <w:vAlign w:val="center"/>
          </w:tcPr>
          <w:p w:rsidR="00B846D7" w:rsidRPr="00B846D7" w:rsidRDefault="00B846D7" w:rsidP="00B846D7">
            <w:pPr>
              <w:adjustRightInd w:val="0"/>
              <w:snapToGrid w:val="0"/>
              <w:spacing w:before="100" w:beforeAutospacing="1" w:after="100" w:afterAutospacing="1"/>
              <w:rPr>
                <w:rFonts w:ascii="仿宋_GB2312" w:eastAsia="仿宋_GB2312" w:hAnsi="宋体" w:cs="Times New Roman"/>
                <w:szCs w:val="21"/>
              </w:rPr>
            </w:pPr>
          </w:p>
        </w:tc>
        <w:tc>
          <w:tcPr>
            <w:tcW w:w="1440" w:type="pct"/>
            <w:gridSpan w:val="2"/>
            <w:tcBorders>
              <w:top w:val="single" w:sz="8" w:space="0" w:color="auto"/>
              <w:left w:val="nil"/>
              <w:bottom w:val="single" w:sz="8" w:space="0" w:color="auto"/>
              <w:right w:val="single" w:sz="8" w:space="0" w:color="000000"/>
            </w:tcBorders>
            <w:vAlign w:val="center"/>
          </w:tcPr>
          <w:p w:rsidR="00B846D7" w:rsidRPr="00B846D7" w:rsidRDefault="00B846D7" w:rsidP="00B846D7">
            <w:pPr>
              <w:adjustRightInd w:val="0"/>
              <w:snapToGrid w:val="0"/>
              <w:spacing w:before="100" w:beforeAutospacing="1" w:after="100" w:afterAutospacing="1"/>
              <w:rPr>
                <w:rFonts w:ascii="仿宋_GB2312" w:eastAsia="仿宋_GB2312" w:hAnsi="宋体" w:cs="Times New Roman"/>
                <w:szCs w:val="21"/>
              </w:rPr>
            </w:pPr>
            <w:r w:rsidRPr="00B846D7">
              <w:rPr>
                <w:rFonts w:ascii="仿宋_GB2312" w:eastAsia="仿宋_GB2312" w:hAnsi="宋体" w:cs="仿宋_GB2312" w:hint="eastAsia"/>
                <w:szCs w:val="21"/>
              </w:rPr>
              <w:t>通识教育选修课程</w:t>
            </w:r>
          </w:p>
        </w:tc>
        <w:tc>
          <w:tcPr>
            <w:tcW w:w="456" w:type="pct"/>
            <w:vMerge/>
            <w:tcBorders>
              <w:top w:val="nil"/>
              <w:left w:val="single" w:sz="8" w:space="0" w:color="auto"/>
              <w:bottom w:val="single" w:sz="8" w:space="0" w:color="000000"/>
              <w:right w:val="single" w:sz="8" w:space="0" w:color="auto"/>
            </w:tcBorders>
            <w:vAlign w:val="center"/>
          </w:tcPr>
          <w:p w:rsidR="00B846D7" w:rsidRPr="00B846D7" w:rsidRDefault="00B846D7" w:rsidP="00B846D7">
            <w:pPr>
              <w:widowControl/>
              <w:jc w:val="left"/>
              <w:rPr>
                <w:rFonts w:ascii="Times New Roman" w:eastAsia="宋体" w:hAnsi="Times New Roman" w:cs="Times New Roman"/>
                <w:color w:val="000000"/>
                <w:kern w:val="0"/>
                <w:szCs w:val="21"/>
              </w:rPr>
            </w:pPr>
          </w:p>
        </w:tc>
        <w:tc>
          <w:tcPr>
            <w:tcW w:w="531" w:type="pct"/>
            <w:tcBorders>
              <w:top w:val="nil"/>
              <w:left w:val="nil"/>
              <w:bottom w:val="single" w:sz="8" w:space="0" w:color="auto"/>
              <w:right w:val="single" w:sz="8" w:space="0" w:color="auto"/>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r w:rsidRPr="00B846D7">
              <w:rPr>
                <w:rFonts w:ascii="Times New Roman" w:eastAsia="宋体" w:hAnsi="Times New Roman" w:cs="Times New Roman"/>
                <w:color w:val="000000"/>
                <w:kern w:val="0"/>
                <w:szCs w:val="21"/>
              </w:rPr>
              <w:t>3</w:t>
            </w:r>
          </w:p>
        </w:tc>
        <w:tc>
          <w:tcPr>
            <w:tcW w:w="530" w:type="pct"/>
            <w:vMerge/>
            <w:tcBorders>
              <w:top w:val="nil"/>
              <w:left w:val="single" w:sz="8" w:space="0" w:color="auto"/>
              <w:bottom w:val="single" w:sz="8" w:space="0" w:color="000000"/>
              <w:right w:val="single" w:sz="8" w:space="0" w:color="auto"/>
            </w:tcBorders>
            <w:vAlign w:val="center"/>
          </w:tcPr>
          <w:p w:rsidR="00B846D7" w:rsidRPr="00B846D7" w:rsidRDefault="00B846D7" w:rsidP="00B846D7">
            <w:pPr>
              <w:widowControl/>
              <w:jc w:val="left"/>
              <w:rPr>
                <w:rFonts w:ascii="Times New Roman" w:eastAsia="宋体" w:hAnsi="Times New Roman" w:cs="Times New Roman"/>
                <w:color w:val="000000"/>
                <w:kern w:val="0"/>
                <w:szCs w:val="21"/>
              </w:rPr>
            </w:pPr>
          </w:p>
        </w:tc>
        <w:tc>
          <w:tcPr>
            <w:tcW w:w="531" w:type="pct"/>
            <w:tcBorders>
              <w:top w:val="nil"/>
              <w:left w:val="nil"/>
              <w:bottom w:val="single" w:sz="8" w:space="0" w:color="auto"/>
              <w:right w:val="single" w:sz="8" w:space="0" w:color="auto"/>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r w:rsidRPr="00B846D7">
              <w:rPr>
                <w:rFonts w:ascii="Times New Roman" w:eastAsia="宋体" w:hAnsi="Times New Roman" w:cs="Times New Roman"/>
                <w:color w:val="000000"/>
                <w:kern w:val="0"/>
                <w:szCs w:val="21"/>
              </w:rPr>
              <w:t>48</w:t>
            </w:r>
          </w:p>
        </w:tc>
        <w:tc>
          <w:tcPr>
            <w:tcW w:w="466" w:type="pct"/>
            <w:vMerge/>
            <w:tcBorders>
              <w:top w:val="nil"/>
              <w:left w:val="single" w:sz="8" w:space="0" w:color="auto"/>
              <w:bottom w:val="single" w:sz="8" w:space="0" w:color="000000"/>
              <w:right w:val="single" w:sz="8" w:space="0" w:color="auto"/>
            </w:tcBorders>
            <w:vAlign w:val="center"/>
          </w:tcPr>
          <w:p w:rsidR="00B846D7" w:rsidRPr="00B846D7" w:rsidRDefault="00B846D7" w:rsidP="00B846D7">
            <w:pPr>
              <w:widowControl/>
              <w:jc w:val="left"/>
              <w:rPr>
                <w:rFonts w:ascii="Times New Roman" w:eastAsia="宋体" w:hAnsi="Times New Roman" w:cs="Times New Roman"/>
                <w:color w:val="000000"/>
                <w:kern w:val="0"/>
                <w:szCs w:val="21"/>
              </w:rPr>
            </w:pPr>
          </w:p>
        </w:tc>
        <w:tc>
          <w:tcPr>
            <w:tcW w:w="440" w:type="pct"/>
            <w:tcBorders>
              <w:top w:val="nil"/>
              <w:left w:val="nil"/>
              <w:bottom w:val="single" w:sz="8" w:space="0" w:color="auto"/>
              <w:right w:val="single" w:sz="8" w:space="0" w:color="auto"/>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r w:rsidRPr="00B846D7">
              <w:rPr>
                <w:rFonts w:ascii="Times New Roman" w:eastAsia="宋体" w:hAnsi="Times New Roman" w:cs="Times New Roman"/>
                <w:color w:val="000000"/>
                <w:kern w:val="0"/>
                <w:szCs w:val="21"/>
              </w:rPr>
              <w:t>1.5%</w:t>
            </w:r>
          </w:p>
        </w:tc>
      </w:tr>
      <w:tr w:rsidR="00B846D7" w:rsidRPr="00B846D7" w:rsidTr="00C41ECC">
        <w:trPr>
          <w:trHeight w:val="435"/>
        </w:trPr>
        <w:tc>
          <w:tcPr>
            <w:tcW w:w="605" w:type="pct"/>
            <w:vMerge/>
            <w:tcBorders>
              <w:top w:val="nil"/>
              <w:left w:val="single" w:sz="8" w:space="0" w:color="auto"/>
              <w:bottom w:val="single" w:sz="8" w:space="0" w:color="000000"/>
              <w:right w:val="single" w:sz="8" w:space="0" w:color="auto"/>
            </w:tcBorders>
            <w:vAlign w:val="center"/>
          </w:tcPr>
          <w:p w:rsidR="00B846D7" w:rsidRPr="00B846D7" w:rsidRDefault="00B846D7" w:rsidP="00B846D7">
            <w:pPr>
              <w:adjustRightInd w:val="0"/>
              <w:snapToGrid w:val="0"/>
              <w:spacing w:before="100" w:beforeAutospacing="1" w:after="100" w:afterAutospacing="1"/>
              <w:rPr>
                <w:rFonts w:ascii="仿宋_GB2312" w:eastAsia="仿宋_GB2312" w:hAnsi="宋体" w:cs="Times New Roman"/>
                <w:szCs w:val="21"/>
              </w:rPr>
            </w:pPr>
          </w:p>
        </w:tc>
        <w:tc>
          <w:tcPr>
            <w:tcW w:w="1440" w:type="pct"/>
            <w:gridSpan w:val="2"/>
            <w:tcBorders>
              <w:top w:val="single" w:sz="8" w:space="0" w:color="auto"/>
              <w:left w:val="nil"/>
              <w:bottom w:val="single" w:sz="8" w:space="0" w:color="auto"/>
              <w:right w:val="single" w:sz="8" w:space="0" w:color="000000"/>
            </w:tcBorders>
            <w:vAlign w:val="center"/>
          </w:tcPr>
          <w:p w:rsidR="00B846D7" w:rsidRPr="00B846D7" w:rsidRDefault="00B846D7" w:rsidP="00B846D7">
            <w:pPr>
              <w:adjustRightInd w:val="0"/>
              <w:snapToGrid w:val="0"/>
              <w:spacing w:before="100" w:beforeAutospacing="1" w:after="100" w:afterAutospacing="1"/>
              <w:rPr>
                <w:rFonts w:ascii="仿宋_GB2312" w:eastAsia="仿宋_GB2312" w:hAnsi="宋体" w:cs="Times New Roman"/>
                <w:szCs w:val="21"/>
              </w:rPr>
            </w:pPr>
            <w:r w:rsidRPr="00B846D7">
              <w:rPr>
                <w:rFonts w:ascii="仿宋_GB2312" w:eastAsia="仿宋_GB2312" w:hAnsi="宋体" w:cs="仿宋_GB2312" w:hint="eastAsia"/>
                <w:szCs w:val="21"/>
              </w:rPr>
              <w:t>专业选修课程</w:t>
            </w:r>
          </w:p>
        </w:tc>
        <w:tc>
          <w:tcPr>
            <w:tcW w:w="456" w:type="pct"/>
            <w:vMerge/>
            <w:tcBorders>
              <w:top w:val="nil"/>
              <w:left w:val="single" w:sz="8" w:space="0" w:color="auto"/>
              <w:bottom w:val="single" w:sz="8" w:space="0" w:color="000000"/>
              <w:right w:val="single" w:sz="8" w:space="0" w:color="auto"/>
            </w:tcBorders>
            <w:vAlign w:val="center"/>
          </w:tcPr>
          <w:p w:rsidR="00B846D7" w:rsidRPr="00B846D7" w:rsidRDefault="00B846D7" w:rsidP="00B846D7">
            <w:pPr>
              <w:widowControl/>
              <w:jc w:val="left"/>
              <w:rPr>
                <w:rFonts w:ascii="Times New Roman" w:eastAsia="宋体" w:hAnsi="Times New Roman" w:cs="Times New Roman"/>
                <w:color w:val="000000"/>
                <w:kern w:val="0"/>
                <w:szCs w:val="21"/>
              </w:rPr>
            </w:pPr>
          </w:p>
        </w:tc>
        <w:tc>
          <w:tcPr>
            <w:tcW w:w="531" w:type="pct"/>
            <w:tcBorders>
              <w:top w:val="nil"/>
              <w:left w:val="nil"/>
              <w:bottom w:val="single" w:sz="8" w:space="0" w:color="auto"/>
              <w:right w:val="single" w:sz="8" w:space="0" w:color="auto"/>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r w:rsidRPr="00B846D7">
              <w:rPr>
                <w:rFonts w:ascii="Times New Roman" w:eastAsia="宋体" w:hAnsi="Times New Roman" w:cs="Times New Roman"/>
                <w:color w:val="000000"/>
                <w:kern w:val="0"/>
                <w:szCs w:val="21"/>
              </w:rPr>
              <w:t>22</w:t>
            </w:r>
          </w:p>
        </w:tc>
        <w:tc>
          <w:tcPr>
            <w:tcW w:w="530" w:type="pct"/>
            <w:vMerge/>
            <w:tcBorders>
              <w:top w:val="nil"/>
              <w:left w:val="single" w:sz="8" w:space="0" w:color="auto"/>
              <w:bottom w:val="single" w:sz="8" w:space="0" w:color="000000"/>
              <w:right w:val="single" w:sz="8" w:space="0" w:color="auto"/>
            </w:tcBorders>
            <w:vAlign w:val="center"/>
          </w:tcPr>
          <w:p w:rsidR="00B846D7" w:rsidRPr="00B846D7" w:rsidRDefault="00B846D7" w:rsidP="00B846D7">
            <w:pPr>
              <w:widowControl/>
              <w:jc w:val="left"/>
              <w:rPr>
                <w:rFonts w:ascii="Times New Roman" w:eastAsia="宋体" w:hAnsi="Times New Roman" w:cs="Times New Roman"/>
                <w:color w:val="000000"/>
                <w:kern w:val="0"/>
                <w:szCs w:val="21"/>
              </w:rPr>
            </w:pPr>
          </w:p>
        </w:tc>
        <w:tc>
          <w:tcPr>
            <w:tcW w:w="531" w:type="pct"/>
            <w:tcBorders>
              <w:top w:val="nil"/>
              <w:left w:val="nil"/>
              <w:bottom w:val="single" w:sz="8" w:space="0" w:color="auto"/>
              <w:right w:val="single" w:sz="8" w:space="0" w:color="auto"/>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r w:rsidRPr="00B846D7">
              <w:rPr>
                <w:rFonts w:ascii="Times New Roman" w:eastAsia="宋体" w:hAnsi="Times New Roman" w:cs="Times New Roman"/>
                <w:color w:val="000000"/>
                <w:kern w:val="0"/>
                <w:szCs w:val="21"/>
              </w:rPr>
              <w:t>352</w:t>
            </w:r>
          </w:p>
        </w:tc>
        <w:tc>
          <w:tcPr>
            <w:tcW w:w="466" w:type="pct"/>
            <w:vMerge/>
            <w:tcBorders>
              <w:top w:val="nil"/>
              <w:left w:val="single" w:sz="8" w:space="0" w:color="auto"/>
              <w:bottom w:val="single" w:sz="8" w:space="0" w:color="000000"/>
              <w:right w:val="single" w:sz="8" w:space="0" w:color="auto"/>
            </w:tcBorders>
            <w:vAlign w:val="center"/>
          </w:tcPr>
          <w:p w:rsidR="00B846D7" w:rsidRPr="00B846D7" w:rsidRDefault="00B846D7" w:rsidP="00B846D7">
            <w:pPr>
              <w:widowControl/>
              <w:jc w:val="left"/>
              <w:rPr>
                <w:rFonts w:ascii="Times New Roman" w:eastAsia="宋体" w:hAnsi="Times New Roman" w:cs="Times New Roman"/>
                <w:color w:val="000000"/>
                <w:kern w:val="0"/>
                <w:szCs w:val="21"/>
              </w:rPr>
            </w:pPr>
          </w:p>
        </w:tc>
        <w:tc>
          <w:tcPr>
            <w:tcW w:w="440" w:type="pct"/>
            <w:tcBorders>
              <w:top w:val="nil"/>
              <w:left w:val="nil"/>
              <w:bottom w:val="single" w:sz="8" w:space="0" w:color="auto"/>
              <w:right w:val="single" w:sz="8" w:space="0" w:color="auto"/>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r w:rsidRPr="00B846D7">
              <w:rPr>
                <w:rFonts w:ascii="Times New Roman" w:eastAsia="宋体" w:hAnsi="Times New Roman" w:cs="Times New Roman"/>
                <w:color w:val="000000"/>
                <w:kern w:val="0"/>
                <w:szCs w:val="21"/>
              </w:rPr>
              <w:t>11%</w:t>
            </w:r>
          </w:p>
        </w:tc>
      </w:tr>
      <w:tr w:rsidR="00B846D7" w:rsidRPr="00B846D7" w:rsidTr="00C41ECC">
        <w:trPr>
          <w:trHeight w:val="510"/>
        </w:trPr>
        <w:tc>
          <w:tcPr>
            <w:tcW w:w="2046" w:type="pct"/>
            <w:gridSpan w:val="3"/>
            <w:tcBorders>
              <w:top w:val="single" w:sz="8" w:space="0" w:color="auto"/>
              <w:left w:val="single" w:sz="8" w:space="0" w:color="auto"/>
              <w:bottom w:val="single" w:sz="8" w:space="0" w:color="auto"/>
              <w:right w:val="single" w:sz="8" w:space="0" w:color="000000"/>
            </w:tcBorders>
            <w:vAlign w:val="center"/>
          </w:tcPr>
          <w:p w:rsidR="00B846D7" w:rsidRPr="00B846D7" w:rsidRDefault="00B846D7" w:rsidP="00B846D7">
            <w:pPr>
              <w:adjustRightInd w:val="0"/>
              <w:snapToGrid w:val="0"/>
              <w:spacing w:before="100" w:beforeAutospacing="1" w:after="100" w:afterAutospacing="1"/>
              <w:rPr>
                <w:rFonts w:ascii="仿宋_GB2312" w:eastAsia="仿宋_GB2312" w:hAnsi="宋体" w:cs="Times New Roman"/>
                <w:szCs w:val="21"/>
              </w:rPr>
            </w:pPr>
            <w:r w:rsidRPr="00B846D7">
              <w:rPr>
                <w:rFonts w:ascii="仿宋_GB2312" w:eastAsia="仿宋_GB2312" w:hAnsi="宋体" w:cs="仿宋_GB2312" w:hint="eastAsia"/>
                <w:szCs w:val="21"/>
              </w:rPr>
              <w:t>毕业要求总合计</w:t>
            </w:r>
          </w:p>
        </w:tc>
        <w:tc>
          <w:tcPr>
            <w:tcW w:w="987" w:type="pct"/>
            <w:gridSpan w:val="2"/>
            <w:tcBorders>
              <w:top w:val="single" w:sz="8" w:space="0" w:color="auto"/>
              <w:left w:val="nil"/>
              <w:bottom w:val="single" w:sz="8" w:space="0" w:color="auto"/>
              <w:right w:val="single" w:sz="8" w:space="0" w:color="000000"/>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r w:rsidRPr="00B846D7">
              <w:rPr>
                <w:rFonts w:ascii="Times New Roman" w:eastAsia="宋体" w:hAnsi="Times New Roman" w:cs="Times New Roman"/>
                <w:color w:val="000000"/>
                <w:kern w:val="0"/>
                <w:szCs w:val="21"/>
              </w:rPr>
              <w:t>200</w:t>
            </w:r>
          </w:p>
        </w:tc>
        <w:tc>
          <w:tcPr>
            <w:tcW w:w="1061" w:type="pct"/>
            <w:gridSpan w:val="2"/>
            <w:tcBorders>
              <w:top w:val="single" w:sz="8" w:space="0" w:color="auto"/>
              <w:left w:val="nil"/>
              <w:bottom w:val="single" w:sz="8" w:space="0" w:color="auto"/>
              <w:right w:val="single" w:sz="8" w:space="0" w:color="000000"/>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r w:rsidRPr="00B846D7">
              <w:rPr>
                <w:rFonts w:ascii="Times New Roman" w:eastAsia="宋体" w:hAnsi="Times New Roman" w:cs="Times New Roman"/>
                <w:color w:val="000000"/>
                <w:kern w:val="0"/>
                <w:szCs w:val="21"/>
              </w:rPr>
              <w:t>2944+16</w:t>
            </w:r>
            <w:r w:rsidRPr="00B846D7">
              <w:rPr>
                <w:rFonts w:ascii="Times New Roman" w:eastAsia="宋体" w:hAnsi="Times New Roman" w:cs="宋体" w:hint="eastAsia"/>
                <w:color w:val="000000"/>
                <w:kern w:val="0"/>
                <w:szCs w:val="21"/>
              </w:rPr>
              <w:t>周</w:t>
            </w:r>
          </w:p>
        </w:tc>
        <w:tc>
          <w:tcPr>
            <w:tcW w:w="906" w:type="pct"/>
            <w:gridSpan w:val="2"/>
            <w:tcBorders>
              <w:top w:val="single" w:sz="8" w:space="0" w:color="auto"/>
              <w:left w:val="nil"/>
              <w:bottom w:val="single" w:sz="8" w:space="0" w:color="auto"/>
              <w:right w:val="single" w:sz="8" w:space="0" w:color="000000"/>
            </w:tcBorders>
            <w:vAlign w:val="center"/>
          </w:tcPr>
          <w:p w:rsidR="00B846D7" w:rsidRPr="00B846D7" w:rsidRDefault="00B846D7" w:rsidP="00B846D7">
            <w:pPr>
              <w:widowControl/>
              <w:jc w:val="center"/>
              <w:rPr>
                <w:rFonts w:ascii="Times New Roman" w:eastAsia="宋体" w:hAnsi="Times New Roman" w:cs="Times New Roman"/>
                <w:color w:val="000000"/>
                <w:kern w:val="0"/>
                <w:szCs w:val="21"/>
              </w:rPr>
            </w:pPr>
            <w:r w:rsidRPr="00B846D7">
              <w:rPr>
                <w:rFonts w:ascii="Times New Roman" w:eastAsia="宋体" w:hAnsi="Times New Roman" w:cs="Times New Roman"/>
                <w:color w:val="000000"/>
                <w:kern w:val="0"/>
                <w:szCs w:val="21"/>
              </w:rPr>
              <w:t>100%</w:t>
            </w:r>
          </w:p>
        </w:tc>
      </w:tr>
    </w:tbl>
    <w:p w:rsidR="00B846D7" w:rsidRDefault="00B846D7" w:rsidP="008F534F">
      <w:pPr>
        <w:spacing w:line="560" w:lineRule="exact"/>
        <w:rPr>
          <w:sz w:val="28"/>
        </w:rPr>
      </w:pPr>
    </w:p>
    <w:p w:rsidR="008662FC" w:rsidRPr="007E631F" w:rsidRDefault="008662FC" w:rsidP="008F534F">
      <w:pPr>
        <w:spacing w:line="560" w:lineRule="exact"/>
        <w:rPr>
          <w:rFonts w:ascii="仿宋_GB2312" w:eastAsia="仿宋_GB2312" w:hAnsi="宋体" w:cs="仿宋_GB2312"/>
          <w:b/>
          <w:sz w:val="32"/>
          <w:szCs w:val="32"/>
        </w:rPr>
      </w:pPr>
      <w:r w:rsidRPr="007E631F">
        <w:rPr>
          <w:rFonts w:ascii="仿宋_GB2312" w:eastAsia="仿宋_GB2312" w:hAnsi="宋体" w:cs="仿宋_GB2312" w:hint="eastAsia"/>
          <w:b/>
          <w:sz w:val="32"/>
          <w:szCs w:val="32"/>
        </w:rPr>
        <w:t>（四）</w:t>
      </w:r>
      <w:r w:rsidR="00E441CB">
        <w:rPr>
          <w:rFonts w:ascii="仿宋_GB2312" w:eastAsia="仿宋_GB2312" w:hAnsi="宋体" w:cs="仿宋_GB2312" w:hint="eastAsia"/>
          <w:b/>
          <w:sz w:val="32"/>
          <w:szCs w:val="32"/>
        </w:rPr>
        <w:t>创新创业教育</w:t>
      </w:r>
    </w:p>
    <w:p w:rsidR="0004413F" w:rsidRPr="007E631F" w:rsidRDefault="0004413F" w:rsidP="008F534F">
      <w:pPr>
        <w:adjustRightInd w:val="0"/>
        <w:snapToGrid w:val="0"/>
        <w:spacing w:line="560" w:lineRule="exact"/>
        <w:ind w:firstLineChars="200" w:firstLine="640"/>
        <w:rPr>
          <w:rFonts w:ascii="仿宋_GB2312" w:eastAsia="仿宋_GB2312" w:hAnsi="宋体" w:cs="仿宋_GB2312"/>
          <w:sz w:val="32"/>
          <w:szCs w:val="32"/>
        </w:rPr>
      </w:pPr>
      <w:r w:rsidRPr="007E631F">
        <w:rPr>
          <w:rFonts w:ascii="仿宋_GB2312" w:eastAsia="仿宋_GB2312" w:hAnsi="宋体" w:cs="仿宋_GB2312" w:hint="eastAsia"/>
          <w:sz w:val="32"/>
          <w:szCs w:val="32"/>
        </w:rPr>
        <w:t>目前“大众创业万众创新”已成为新的社会发展形态，法学院也在进行积极的尝试，并做出了许多令人称赞的改进。然而，对于一个文科学院来说，学生手中没有核心技术，很难在创业方面做出成绩。目前学院的所开设的创业相关课程大都是以理论教育为主，而在真正的创业实践中，学院所教授的理论知识并不能在“破冰”阶段对学生有所帮助。今后学院将邀请校友、知名企业家、创投公司等组成创业指导师团队，对学生创业团队进行量身指导。</w:t>
      </w:r>
    </w:p>
    <w:p w:rsidR="00F04CEE" w:rsidRPr="007E631F" w:rsidRDefault="008662FC" w:rsidP="007E631F">
      <w:pPr>
        <w:ind w:firstLineChars="50" w:firstLine="161"/>
        <w:rPr>
          <w:rFonts w:ascii="黑体" w:eastAsia="黑体" w:hAnsi="黑体"/>
          <w:b/>
          <w:sz w:val="32"/>
          <w:szCs w:val="32"/>
        </w:rPr>
      </w:pPr>
      <w:r w:rsidRPr="007E631F">
        <w:rPr>
          <w:rFonts w:ascii="黑体" w:eastAsia="黑体" w:hAnsi="黑体" w:hint="eastAsia"/>
          <w:b/>
          <w:sz w:val="32"/>
          <w:szCs w:val="32"/>
        </w:rPr>
        <w:t>三、</w:t>
      </w:r>
      <w:r w:rsidR="00955F86" w:rsidRPr="007E631F">
        <w:rPr>
          <w:rFonts w:ascii="黑体" w:eastAsia="黑体" w:hAnsi="黑体" w:hint="eastAsia"/>
          <w:b/>
          <w:sz w:val="32"/>
          <w:szCs w:val="32"/>
        </w:rPr>
        <w:t>培养条件</w:t>
      </w:r>
      <w:r w:rsidR="00955F86" w:rsidRPr="007E631F">
        <w:rPr>
          <w:rFonts w:ascii="黑体" w:eastAsia="黑体" w:hAnsi="黑体"/>
          <w:b/>
          <w:sz w:val="32"/>
          <w:szCs w:val="32"/>
        </w:rPr>
        <w:t xml:space="preserve"> </w:t>
      </w:r>
    </w:p>
    <w:p w:rsidR="00F04CEE" w:rsidRPr="007E631F" w:rsidRDefault="00F04CEE" w:rsidP="007E631F">
      <w:pPr>
        <w:rPr>
          <w:rFonts w:ascii="仿宋_GB2312" w:eastAsia="仿宋_GB2312" w:hAnsi="宋体" w:cs="仿宋_GB2312"/>
          <w:b/>
          <w:sz w:val="32"/>
          <w:szCs w:val="32"/>
        </w:rPr>
      </w:pPr>
      <w:r w:rsidRPr="007E631F">
        <w:rPr>
          <w:rFonts w:ascii="仿宋_GB2312" w:eastAsia="仿宋_GB2312" w:hAnsi="宋体" w:cs="仿宋_GB2312" w:hint="eastAsia"/>
          <w:b/>
          <w:sz w:val="32"/>
          <w:szCs w:val="32"/>
        </w:rPr>
        <w:t>（一）</w:t>
      </w:r>
      <w:r w:rsidR="00955F86" w:rsidRPr="007E631F">
        <w:rPr>
          <w:rFonts w:ascii="仿宋_GB2312" w:eastAsia="仿宋_GB2312" w:hAnsi="宋体" w:cs="仿宋_GB2312" w:hint="eastAsia"/>
          <w:b/>
          <w:sz w:val="32"/>
          <w:szCs w:val="32"/>
        </w:rPr>
        <w:t>教学经费投入</w:t>
      </w:r>
    </w:p>
    <w:p w:rsidR="0004413F" w:rsidRPr="007E631F" w:rsidRDefault="0004413F" w:rsidP="008F534F">
      <w:pPr>
        <w:adjustRightInd w:val="0"/>
        <w:snapToGrid w:val="0"/>
        <w:spacing w:line="560" w:lineRule="exact"/>
        <w:ind w:firstLineChars="200" w:firstLine="640"/>
        <w:rPr>
          <w:rFonts w:ascii="仿宋_GB2312" w:eastAsia="仿宋_GB2312" w:hAnsi="宋体" w:cs="仿宋_GB2312"/>
          <w:sz w:val="32"/>
          <w:szCs w:val="32"/>
        </w:rPr>
      </w:pPr>
      <w:r w:rsidRPr="007E631F">
        <w:rPr>
          <w:rFonts w:ascii="仿宋_GB2312" w:eastAsia="仿宋_GB2312" w:hAnsi="宋体" w:cs="仿宋_GB2312" w:hint="eastAsia"/>
          <w:sz w:val="32"/>
          <w:szCs w:val="32"/>
        </w:rPr>
        <w:lastRenderedPageBreak/>
        <w:t>法学院教学经费主要投入包括教学日常运行费用、教学改革费用、课程建设费用、教材建设费用、专业建设费用、校内外实践实习费用、教学研讨费用、教学差旅费用、图书资料购置费用、学生活动费用、及其他用于教学的费用等，每学年的投入情况见下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3977"/>
      </w:tblGrid>
      <w:tr w:rsidR="0004413F" w:rsidRPr="0004413F" w:rsidTr="00C41ECC">
        <w:tc>
          <w:tcPr>
            <w:tcW w:w="4984" w:type="dxa"/>
          </w:tcPr>
          <w:p w:rsidR="0004413F" w:rsidRPr="00A35356" w:rsidRDefault="0004413F" w:rsidP="0004413F">
            <w:pPr>
              <w:adjustRightInd w:val="0"/>
              <w:snapToGrid w:val="0"/>
              <w:spacing w:before="100" w:beforeAutospacing="1" w:after="100" w:afterAutospacing="1"/>
              <w:jc w:val="center"/>
              <w:rPr>
                <w:rFonts w:ascii="仿宋_GB2312" w:eastAsia="仿宋_GB2312" w:hAnsi="Times New Roman" w:cs="仿宋_GB2312"/>
                <w:bCs/>
                <w:smallCaps/>
                <w:spacing w:val="5"/>
                <w:sz w:val="24"/>
                <w:szCs w:val="24"/>
              </w:rPr>
            </w:pPr>
            <w:r w:rsidRPr="0004413F">
              <w:rPr>
                <w:rFonts w:ascii="仿宋_GB2312" w:eastAsia="仿宋_GB2312" w:hAnsi="Times New Roman" w:cs="仿宋_GB2312" w:hint="eastAsia"/>
                <w:bCs/>
                <w:smallCaps/>
                <w:spacing w:val="5"/>
                <w:sz w:val="24"/>
                <w:szCs w:val="24"/>
              </w:rPr>
              <w:t>时间</w:t>
            </w:r>
          </w:p>
        </w:tc>
        <w:tc>
          <w:tcPr>
            <w:tcW w:w="4304" w:type="dxa"/>
          </w:tcPr>
          <w:p w:rsidR="0004413F" w:rsidRPr="00A35356" w:rsidRDefault="0004413F" w:rsidP="0004413F">
            <w:pPr>
              <w:adjustRightInd w:val="0"/>
              <w:snapToGrid w:val="0"/>
              <w:spacing w:before="100" w:beforeAutospacing="1" w:after="100" w:afterAutospacing="1"/>
              <w:jc w:val="center"/>
              <w:rPr>
                <w:rFonts w:ascii="仿宋_GB2312" w:eastAsia="仿宋_GB2312" w:hAnsi="Times New Roman" w:cs="仿宋_GB2312"/>
                <w:bCs/>
                <w:smallCaps/>
                <w:spacing w:val="5"/>
                <w:sz w:val="24"/>
                <w:szCs w:val="24"/>
              </w:rPr>
            </w:pPr>
            <w:r w:rsidRPr="0004413F">
              <w:rPr>
                <w:rFonts w:ascii="仿宋_GB2312" w:eastAsia="仿宋_GB2312" w:hAnsi="Times New Roman" w:cs="仿宋_GB2312" w:hint="eastAsia"/>
                <w:bCs/>
                <w:smallCaps/>
                <w:spacing w:val="5"/>
                <w:sz w:val="24"/>
                <w:szCs w:val="24"/>
              </w:rPr>
              <w:t>教学经费投入（元）</w:t>
            </w:r>
          </w:p>
        </w:tc>
      </w:tr>
      <w:tr w:rsidR="0004413F" w:rsidRPr="0004413F" w:rsidTr="00C41ECC">
        <w:tc>
          <w:tcPr>
            <w:tcW w:w="4984" w:type="dxa"/>
          </w:tcPr>
          <w:p w:rsidR="0004413F" w:rsidRPr="00A35356" w:rsidRDefault="0004413F" w:rsidP="0004413F">
            <w:pPr>
              <w:adjustRightInd w:val="0"/>
              <w:snapToGrid w:val="0"/>
              <w:spacing w:before="100" w:beforeAutospacing="1" w:after="100" w:afterAutospacing="1"/>
              <w:jc w:val="center"/>
              <w:rPr>
                <w:rFonts w:ascii="仿宋_GB2312" w:eastAsia="仿宋_GB2312" w:hAnsi="Times New Roman" w:cs="仿宋_GB2312"/>
                <w:bCs/>
                <w:smallCaps/>
                <w:spacing w:val="5"/>
                <w:sz w:val="24"/>
                <w:szCs w:val="24"/>
              </w:rPr>
            </w:pPr>
            <w:r w:rsidRPr="0004413F">
              <w:rPr>
                <w:rFonts w:ascii="仿宋_GB2312" w:eastAsia="仿宋_GB2312" w:hAnsi="Times New Roman" w:cs="仿宋_GB2312"/>
                <w:bCs/>
                <w:smallCaps/>
                <w:spacing w:val="5"/>
                <w:sz w:val="24"/>
                <w:szCs w:val="24"/>
              </w:rPr>
              <w:t>2011 -2012</w:t>
            </w:r>
            <w:r w:rsidRPr="0004413F">
              <w:rPr>
                <w:rFonts w:ascii="仿宋_GB2312" w:eastAsia="仿宋_GB2312" w:hAnsi="Times New Roman" w:cs="仿宋_GB2312" w:hint="eastAsia"/>
                <w:bCs/>
                <w:smallCaps/>
                <w:spacing w:val="5"/>
                <w:sz w:val="24"/>
                <w:szCs w:val="24"/>
              </w:rPr>
              <w:t>学年</w:t>
            </w:r>
          </w:p>
        </w:tc>
        <w:tc>
          <w:tcPr>
            <w:tcW w:w="4304" w:type="dxa"/>
          </w:tcPr>
          <w:p w:rsidR="0004413F" w:rsidRPr="00A35356" w:rsidRDefault="0004413F" w:rsidP="0004413F">
            <w:pPr>
              <w:adjustRightInd w:val="0"/>
              <w:snapToGrid w:val="0"/>
              <w:spacing w:before="100" w:beforeAutospacing="1" w:after="100" w:afterAutospacing="1"/>
              <w:jc w:val="center"/>
              <w:rPr>
                <w:rFonts w:ascii="仿宋_GB2312" w:eastAsia="仿宋_GB2312" w:hAnsi="Times New Roman" w:cs="仿宋_GB2312"/>
                <w:bCs/>
                <w:smallCaps/>
                <w:spacing w:val="5"/>
                <w:sz w:val="24"/>
                <w:szCs w:val="24"/>
              </w:rPr>
            </w:pPr>
            <w:r w:rsidRPr="0004413F">
              <w:rPr>
                <w:rFonts w:ascii="仿宋_GB2312" w:eastAsia="仿宋_GB2312" w:hAnsi="Times New Roman" w:cs="仿宋_GB2312"/>
                <w:bCs/>
                <w:smallCaps/>
                <w:spacing w:val="5"/>
                <w:sz w:val="24"/>
                <w:szCs w:val="24"/>
              </w:rPr>
              <w:t>595974.77</w:t>
            </w:r>
          </w:p>
        </w:tc>
      </w:tr>
      <w:tr w:rsidR="0004413F" w:rsidRPr="0004413F" w:rsidTr="00C41ECC">
        <w:tc>
          <w:tcPr>
            <w:tcW w:w="4984" w:type="dxa"/>
          </w:tcPr>
          <w:p w:rsidR="0004413F" w:rsidRPr="00A35356" w:rsidRDefault="0004413F" w:rsidP="0004413F">
            <w:pPr>
              <w:adjustRightInd w:val="0"/>
              <w:snapToGrid w:val="0"/>
              <w:spacing w:before="100" w:beforeAutospacing="1" w:after="100" w:afterAutospacing="1"/>
              <w:jc w:val="center"/>
              <w:rPr>
                <w:rFonts w:ascii="仿宋_GB2312" w:eastAsia="仿宋_GB2312" w:hAnsi="Times New Roman" w:cs="仿宋_GB2312"/>
                <w:bCs/>
                <w:smallCaps/>
                <w:spacing w:val="5"/>
                <w:sz w:val="24"/>
                <w:szCs w:val="24"/>
              </w:rPr>
            </w:pPr>
            <w:r w:rsidRPr="0004413F">
              <w:rPr>
                <w:rFonts w:ascii="仿宋_GB2312" w:eastAsia="仿宋_GB2312" w:hAnsi="Times New Roman" w:cs="仿宋_GB2312"/>
                <w:bCs/>
                <w:smallCaps/>
                <w:spacing w:val="5"/>
                <w:sz w:val="24"/>
                <w:szCs w:val="24"/>
              </w:rPr>
              <w:t>2012 -2013</w:t>
            </w:r>
            <w:r w:rsidRPr="0004413F">
              <w:rPr>
                <w:rFonts w:ascii="仿宋_GB2312" w:eastAsia="仿宋_GB2312" w:hAnsi="Times New Roman" w:cs="仿宋_GB2312" w:hint="eastAsia"/>
                <w:bCs/>
                <w:smallCaps/>
                <w:spacing w:val="5"/>
                <w:sz w:val="24"/>
                <w:szCs w:val="24"/>
              </w:rPr>
              <w:t>学年</w:t>
            </w:r>
          </w:p>
        </w:tc>
        <w:tc>
          <w:tcPr>
            <w:tcW w:w="4304" w:type="dxa"/>
          </w:tcPr>
          <w:p w:rsidR="0004413F" w:rsidRPr="00A35356" w:rsidRDefault="0004413F" w:rsidP="0004413F">
            <w:pPr>
              <w:adjustRightInd w:val="0"/>
              <w:snapToGrid w:val="0"/>
              <w:spacing w:before="100" w:beforeAutospacing="1" w:after="100" w:afterAutospacing="1"/>
              <w:jc w:val="center"/>
              <w:rPr>
                <w:rFonts w:ascii="仿宋_GB2312" w:eastAsia="仿宋_GB2312" w:hAnsi="Times New Roman" w:cs="仿宋_GB2312"/>
                <w:bCs/>
                <w:smallCaps/>
                <w:spacing w:val="5"/>
                <w:sz w:val="24"/>
                <w:szCs w:val="24"/>
              </w:rPr>
            </w:pPr>
            <w:r w:rsidRPr="0004413F">
              <w:rPr>
                <w:rFonts w:ascii="仿宋_GB2312" w:eastAsia="仿宋_GB2312" w:hAnsi="Times New Roman" w:cs="仿宋_GB2312"/>
                <w:bCs/>
                <w:smallCaps/>
                <w:spacing w:val="5"/>
                <w:sz w:val="24"/>
                <w:szCs w:val="24"/>
              </w:rPr>
              <w:t>862227.01</w:t>
            </w:r>
          </w:p>
        </w:tc>
      </w:tr>
      <w:tr w:rsidR="0004413F" w:rsidRPr="0004413F" w:rsidTr="00C41ECC">
        <w:tc>
          <w:tcPr>
            <w:tcW w:w="4984" w:type="dxa"/>
          </w:tcPr>
          <w:p w:rsidR="0004413F" w:rsidRPr="00A35356" w:rsidRDefault="0004413F" w:rsidP="0004413F">
            <w:pPr>
              <w:adjustRightInd w:val="0"/>
              <w:snapToGrid w:val="0"/>
              <w:spacing w:before="100" w:beforeAutospacing="1" w:after="100" w:afterAutospacing="1"/>
              <w:jc w:val="center"/>
              <w:rPr>
                <w:rFonts w:ascii="仿宋_GB2312" w:eastAsia="仿宋_GB2312" w:hAnsi="Times New Roman" w:cs="仿宋_GB2312"/>
                <w:bCs/>
                <w:smallCaps/>
                <w:spacing w:val="5"/>
                <w:sz w:val="24"/>
                <w:szCs w:val="24"/>
              </w:rPr>
            </w:pPr>
            <w:r w:rsidRPr="0004413F">
              <w:rPr>
                <w:rFonts w:ascii="仿宋_GB2312" w:eastAsia="仿宋_GB2312" w:hAnsi="Times New Roman" w:cs="仿宋_GB2312"/>
                <w:bCs/>
                <w:smallCaps/>
                <w:spacing w:val="5"/>
                <w:sz w:val="24"/>
                <w:szCs w:val="24"/>
              </w:rPr>
              <w:t>2013 -2014</w:t>
            </w:r>
            <w:r w:rsidRPr="0004413F">
              <w:rPr>
                <w:rFonts w:ascii="仿宋_GB2312" w:eastAsia="仿宋_GB2312" w:hAnsi="Times New Roman" w:cs="仿宋_GB2312" w:hint="eastAsia"/>
                <w:bCs/>
                <w:smallCaps/>
                <w:spacing w:val="5"/>
                <w:sz w:val="24"/>
                <w:szCs w:val="24"/>
              </w:rPr>
              <w:t>学年</w:t>
            </w:r>
          </w:p>
        </w:tc>
        <w:tc>
          <w:tcPr>
            <w:tcW w:w="4304" w:type="dxa"/>
          </w:tcPr>
          <w:p w:rsidR="0004413F" w:rsidRPr="00A35356" w:rsidRDefault="0004413F" w:rsidP="0004413F">
            <w:pPr>
              <w:adjustRightInd w:val="0"/>
              <w:snapToGrid w:val="0"/>
              <w:spacing w:before="100" w:beforeAutospacing="1" w:after="100" w:afterAutospacing="1"/>
              <w:jc w:val="center"/>
              <w:rPr>
                <w:rFonts w:ascii="仿宋_GB2312" w:eastAsia="仿宋_GB2312" w:hAnsi="Times New Roman" w:cs="仿宋_GB2312"/>
                <w:bCs/>
                <w:smallCaps/>
                <w:spacing w:val="5"/>
                <w:sz w:val="24"/>
                <w:szCs w:val="24"/>
              </w:rPr>
            </w:pPr>
            <w:r w:rsidRPr="0004413F">
              <w:rPr>
                <w:rFonts w:ascii="仿宋_GB2312" w:eastAsia="仿宋_GB2312" w:hAnsi="Times New Roman" w:cs="仿宋_GB2312"/>
                <w:bCs/>
                <w:smallCaps/>
                <w:spacing w:val="5"/>
                <w:sz w:val="24"/>
                <w:szCs w:val="24"/>
              </w:rPr>
              <w:t>1200360.41</w:t>
            </w:r>
          </w:p>
        </w:tc>
      </w:tr>
      <w:tr w:rsidR="0004413F" w:rsidRPr="0004413F" w:rsidTr="00C41ECC">
        <w:tc>
          <w:tcPr>
            <w:tcW w:w="4984" w:type="dxa"/>
          </w:tcPr>
          <w:p w:rsidR="0004413F" w:rsidRPr="00A35356" w:rsidRDefault="0004413F" w:rsidP="0004413F">
            <w:pPr>
              <w:adjustRightInd w:val="0"/>
              <w:snapToGrid w:val="0"/>
              <w:spacing w:before="100" w:beforeAutospacing="1" w:after="100" w:afterAutospacing="1"/>
              <w:jc w:val="center"/>
              <w:rPr>
                <w:rFonts w:ascii="仿宋_GB2312" w:eastAsia="仿宋_GB2312" w:hAnsi="Times New Roman" w:cs="仿宋_GB2312"/>
                <w:bCs/>
                <w:smallCaps/>
                <w:spacing w:val="5"/>
                <w:sz w:val="24"/>
                <w:szCs w:val="24"/>
              </w:rPr>
            </w:pPr>
            <w:r w:rsidRPr="0004413F">
              <w:rPr>
                <w:rFonts w:ascii="仿宋_GB2312" w:eastAsia="仿宋_GB2312" w:hAnsi="Times New Roman" w:cs="仿宋_GB2312"/>
                <w:bCs/>
                <w:smallCaps/>
                <w:spacing w:val="5"/>
                <w:sz w:val="24"/>
                <w:szCs w:val="24"/>
              </w:rPr>
              <w:t>2014 -2015</w:t>
            </w:r>
            <w:r w:rsidRPr="0004413F">
              <w:rPr>
                <w:rFonts w:ascii="仿宋_GB2312" w:eastAsia="仿宋_GB2312" w:hAnsi="Times New Roman" w:cs="仿宋_GB2312" w:hint="eastAsia"/>
                <w:bCs/>
                <w:smallCaps/>
                <w:spacing w:val="5"/>
                <w:sz w:val="24"/>
                <w:szCs w:val="24"/>
              </w:rPr>
              <w:t>学年</w:t>
            </w:r>
          </w:p>
        </w:tc>
        <w:tc>
          <w:tcPr>
            <w:tcW w:w="4304" w:type="dxa"/>
          </w:tcPr>
          <w:p w:rsidR="0004413F" w:rsidRPr="00A35356" w:rsidRDefault="0004413F" w:rsidP="0004413F">
            <w:pPr>
              <w:adjustRightInd w:val="0"/>
              <w:snapToGrid w:val="0"/>
              <w:spacing w:before="100" w:beforeAutospacing="1" w:after="100" w:afterAutospacing="1"/>
              <w:jc w:val="center"/>
              <w:rPr>
                <w:rFonts w:ascii="仿宋_GB2312" w:eastAsia="仿宋_GB2312" w:hAnsi="Times New Roman" w:cs="仿宋_GB2312"/>
                <w:bCs/>
                <w:smallCaps/>
                <w:spacing w:val="5"/>
                <w:sz w:val="24"/>
                <w:szCs w:val="24"/>
              </w:rPr>
            </w:pPr>
            <w:r w:rsidRPr="0004413F">
              <w:rPr>
                <w:rFonts w:ascii="仿宋_GB2312" w:eastAsia="仿宋_GB2312" w:hAnsi="Times New Roman" w:cs="仿宋_GB2312"/>
                <w:bCs/>
                <w:smallCaps/>
                <w:spacing w:val="5"/>
                <w:sz w:val="24"/>
                <w:szCs w:val="24"/>
              </w:rPr>
              <w:t>917023.75</w:t>
            </w:r>
          </w:p>
        </w:tc>
      </w:tr>
      <w:tr w:rsidR="0004413F" w:rsidRPr="0004413F" w:rsidTr="00C41ECC">
        <w:tc>
          <w:tcPr>
            <w:tcW w:w="4984" w:type="dxa"/>
          </w:tcPr>
          <w:p w:rsidR="0004413F" w:rsidRPr="00A35356" w:rsidRDefault="0004413F" w:rsidP="00D12C62">
            <w:pPr>
              <w:adjustRightInd w:val="0"/>
              <w:snapToGrid w:val="0"/>
              <w:spacing w:before="100" w:beforeAutospacing="1" w:after="100" w:afterAutospacing="1"/>
              <w:jc w:val="center"/>
              <w:rPr>
                <w:rFonts w:ascii="仿宋_GB2312" w:eastAsia="仿宋_GB2312" w:hAnsi="Times New Roman" w:cs="仿宋_GB2312"/>
                <w:bCs/>
                <w:smallCaps/>
                <w:spacing w:val="5"/>
                <w:sz w:val="24"/>
                <w:szCs w:val="24"/>
              </w:rPr>
            </w:pPr>
            <w:r w:rsidRPr="00A35356">
              <w:rPr>
                <w:rFonts w:ascii="仿宋_GB2312" w:eastAsia="仿宋_GB2312" w:hAnsi="Times New Roman" w:cs="仿宋_GB2312" w:hint="eastAsia"/>
                <w:bCs/>
                <w:smallCaps/>
                <w:spacing w:val="5"/>
                <w:sz w:val="24"/>
                <w:szCs w:val="24"/>
              </w:rPr>
              <w:t>2015</w:t>
            </w:r>
            <w:r w:rsidR="00D12C62" w:rsidRPr="00A35356">
              <w:rPr>
                <w:rFonts w:ascii="仿宋_GB2312" w:eastAsia="仿宋_GB2312" w:hAnsi="Times New Roman" w:cs="仿宋_GB2312"/>
                <w:bCs/>
                <w:smallCaps/>
                <w:spacing w:val="5"/>
                <w:sz w:val="24"/>
                <w:szCs w:val="24"/>
              </w:rPr>
              <w:t>.</w:t>
            </w:r>
            <w:r w:rsidR="00D12C62" w:rsidRPr="00A35356">
              <w:rPr>
                <w:rFonts w:ascii="仿宋_GB2312" w:eastAsia="仿宋_GB2312" w:hAnsi="Times New Roman" w:cs="仿宋_GB2312" w:hint="eastAsia"/>
                <w:bCs/>
                <w:smallCaps/>
                <w:spacing w:val="5"/>
                <w:sz w:val="24"/>
                <w:szCs w:val="24"/>
              </w:rPr>
              <w:t>09</w:t>
            </w:r>
            <w:r w:rsidR="00A35356" w:rsidRPr="00A35356">
              <w:rPr>
                <w:rFonts w:ascii="仿宋_GB2312" w:eastAsia="仿宋_GB2312" w:hAnsi="Times New Roman" w:cs="仿宋_GB2312" w:hint="eastAsia"/>
                <w:bCs/>
                <w:smallCaps/>
                <w:spacing w:val="5"/>
                <w:sz w:val="24"/>
                <w:szCs w:val="24"/>
              </w:rPr>
              <w:t>-2015</w:t>
            </w:r>
            <w:r w:rsidR="00A35356" w:rsidRPr="00A35356">
              <w:rPr>
                <w:rFonts w:ascii="仿宋_GB2312" w:eastAsia="仿宋_GB2312" w:hAnsi="Times New Roman" w:cs="仿宋_GB2312"/>
                <w:bCs/>
                <w:smallCaps/>
                <w:spacing w:val="5"/>
                <w:sz w:val="24"/>
                <w:szCs w:val="24"/>
              </w:rPr>
              <w:t>.1</w:t>
            </w:r>
            <w:r w:rsidR="00A35356" w:rsidRPr="00A35356">
              <w:rPr>
                <w:rFonts w:ascii="仿宋_GB2312" w:eastAsia="仿宋_GB2312" w:hAnsi="Times New Roman" w:cs="仿宋_GB2312" w:hint="eastAsia"/>
                <w:bCs/>
                <w:smallCaps/>
                <w:spacing w:val="5"/>
                <w:sz w:val="24"/>
                <w:szCs w:val="24"/>
              </w:rPr>
              <w:t>2</w:t>
            </w:r>
          </w:p>
        </w:tc>
        <w:tc>
          <w:tcPr>
            <w:tcW w:w="4304" w:type="dxa"/>
          </w:tcPr>
          <w:p w:rsidR="0004413F" w:rsidRPr="00A35356" w:rsidRDefault="00A35356" w:rsidP="0004413F">
            <w:pPr>
              <w:adjustRightInd w:val="0"/>
              <w:snapToGrid w:val="0"/>
              <w:spacing w:before="100" w:beforeAutospacing="1" w:after="100" w:afterAutospacing="1"/>
              <w:jc w:val="center"/>
              <w:rPr>
                <w:rFonts w:ascii="仿宋_GB2312" w:eastAsia="仿宋_GB2312" w:hAnsi="Times New Roman" w:cs="仿宋_GB2312"/>
                <w:bCs/>
                <w:smallCaps/>
                <w:spacing w:val="5"/>
                <w:sz w:val="24"/>
                <w:szCs w:val="24"/>
              </w:rPr>
            </w:pPr>
            <w:r w:rsidRPr="00A35356">
              <w:rPr>
                <w:rFonts w:ascii="仿宋_GB2312" w:eastAsia="仿宋_GB2312" w:hAnsi="Times New Roman" w:cs="仿宋_GB2312"/>
                <w:bCs/>
                <w:smallCaps/>
                <w:spacing w:val="5"/>
                <w:sz w:val="24"/>
                <w:szCs w:val="24"/>
              </w:rPr>
              <w:t>141849.40</w:t>
            </w:r>
          </w:p>
        </w:tc>
      </w:tr>
      <w:tr w:rsidR="00A35356" w:rsidRPr="0004413F" w:rsidTr="00C41ECC">
        <w:tc>
          <w:tcPr>
            <w:tcW w:w="4984" w:type="dxa"/>
          </w:tcPr>
          <w:p w:rsidR="00A35356" w:rsidRPr="00A35356" w:rsidRDefault="00A35356" w:rsidP="00D12C62">
            <w:pPr>
              <w:adjustRightInd w:val="0"/>
              <w:snapToGrid w:val="0"/>
              <w:spacing w:before="100" w:beforeAutospacing="1" w:after="100" w:afterAutospacing="1"/>
              <w:jc w:val="center"/>
              <w:rPr>
                <w:rFonts w:ascii="仿宋_GB2312" w:eastAsia="仿宋_GB2312" w:hAnsi="Times New Roman" w:cs="仿宋_GB2312"/>
                <w:bCs/>
                <w:smallCaps/>
                <w:spacing w:val="5"/>
                <w:sz w:val="24"/>
                <w:szCs w:val="24"/>
              </w:rPr>
            </w:pPr>
            <w:r w:rsidRPr="00A35356">
              <w:rPr>
                <w:rFonts w:ascii="仿宋_GB2312" w:eastAsia="仿宋_GB2312" w:hAnsi="Times New Roman" w:cs="仿宋_GB2312"/>
                <w:bCs/>
                <w:smallCaps/>
                <w:spacing w:val="5"/>
                <w:sz w:val="24"/>
                <w:szCs w:val="24"/>
              </w:rPr>
              <w:t>2016.01-</w:t>
            </w:r>
            <w:r w:rsidRPr="00A35356">
              <w:rPr>
                <w:rFonts w:ascii="仿宋_GB2312" w:eastAsia="仿宋_GB2312" w:hAnsi="Times New Roman" w:cs="仿宋_GB2312" w:hint="eastAsia"/>
                <w:bCs/>
                <w:smallCaps/>
                <w:spacing w:val="5"/>
                <w:sz w:val="24"/>
                <w:szCs w:val="24"/>
              </w:rPr>
              <w:t>2016</w:t>
            </w:r>
            <w:r w:rsidRPr="00A35356">
              <w:rPr>
                <w:rFonts w:ascii="仿宋_GB2312" w:eastAsia="仿宋_GB2312" w:hAnsi="Times New Roman" w:cs="仿宋_GB2312"/>
                <w:bCs/>
                <w:smallCaps/>
                <w:spacing w:val="5"/>
                <w:sz w:val="24"/>
                <w:szCs w:val="24"/>
              </w:rPr>
              <w:t>.11</w:t>
            </w:r>
          </w:p>
        </w:tc>
        <w:tc>
          <w:tcPr>
            <w:tcW w:w="4304" w:type="dxa"/>
          </w:tcPr>
          <w:p w:rsidR="00A35356" w:rsidRPr="00A35356" w:rsidRDefault="00A35356" w:rsidP="0004413F">
            <w:pPr>
              <w:adjustRightInd w:val="0"/>
              <w:snapToGrid w:val="0"/>
              <w:spacing w:before="100" w:beforeAutospacing="1" w:after="100" w:afterAutospacing="1"/>
              <w:jc w:val="center"/>
              <w:rPr>
                <w:rFonts w:ascii="仿宋_GB2312" w:eastAsia="仿宋_GB2312" w:hAnsi="Times New Roman" w:cs="仿宋_GB2312"/>
                <w:bCs/>
                <w:smallCaps/>
                <w:spacing w:val="5"/>
                <w:sz w:val="24"/>
                <w:szCs w:val="24"/>
              </w:rPr>
            </w:pPr>
            <w:r w:rsidRPr="00A35356">
              <w:rPr>
                <w:rFonts w:ascii="仿宋_GB2312" w:eastAsia="仿宋_GB2312" w:hAnsi="Times New Roman" w:cs="仿宋_GB2312"/>
                <w:bCs/>
                <w:smallCaps/>
                <w:spacing w:val="5"/>
                <w:sz w:val="24"/>
                <w:szCs w:val="24"/>
              </w:rPr>
              <w:t>376038.10</w:t>
            </w:r>
          </w:p>
        </w:tc>
      </w:tr>
    </w:tbl>
    <w:p w:rsidR="0004413F" w:rsidRDefault="0004413F" w:rsidP="00F04CEE">
      <w:pPr>
        <w:ind w:firstLineChars="50" w:firstLine="140"/>
        <w:rPr>
          <w:sz w:val="28"/>
        </w:rPr>
      </w:pPr>
    </w:p>
    <w:p w:rsidR="00F04CEE" w:rsidRPr="007E631F" w:rsidRDefault="00F04CEE" w:rsidP="007E631F">
      <w:pPr>
        <w:rPr>
          <w:rFonts w:ascii="仿宋_GB2312" w:eastAsia="仿宋_GB2312" w:hAnsi="宋体" w:cs="仿宋_GB2312"/>
          <w:b/>
          <w:sz w:val="32"/>
          <w:szCs w:val="32"/>
        </w:rPr>
      </w:pPr>
      <w:r w:rsidRPr="007E631F">
        <w:rPr>
          <w:rFonts w:ascii="仿宋_GB2312" w:eastAsia="仿宋_GB2312" w:hAnsi="宋体" w:cs="仿宋_GB2312" w:hint="eastAsia"/>
          <w:b/>
          <w:sz w:val="32"/>
          <w:szCs w:val="32"/>
        </w:rPr>
        <w:t>（二）</w:t>
      </w:r>
      <w:r w:rsidR="00955F86" w:rsidRPr="007E631F">
        <w:rPr>
          <w:rFonts w:ascii="仿宋_GB2312" w:eastAsia="仿宋_GB2312" w:hAnsi="宋体" w:cs="仿宋_GB2312" w:hint="eastAsia"/>
          <w:b/>
          <w:sz w:val="32"/>
          <w:szCs w:val="32"/>
        </w:rPr>
        <w:t>教学设备</w:t>
      </w:r>
      <w:r w:rsidRPr="007E631F">
        <w:rPr>
          <w:rFonts w:ascii="仿宋_GB2312" w:eastAsia="仿宋_GB2312" w:hAnsi="宋体" w:cs="仿宋_GB2312" w:hint="eastAsia"/>
          <w:b/>
          <w:sz w:val="32"/>
          <w:szCs w:val="32"/>
        </w:rPr>
        <w:t xml:space="preserve">  </w:t>
      </w:r>
    </w:p>
    <w:p w:rsidR="0004413F" w:rsidRPr="007E631F" w:rsidRDefault="0004413F" w:rsidP="007E631F">
      <w:pPr>
        <w:ind w:firstLineChars="50" w:firstLine="160"/>
        <w:rPr>
          <w:rFonts w:ascii="华文仿宋" w:eastAsia="华文仿宋" w:hAnsi="华文仿宋"/>
          <w:sz w:val="32"/>
          <w:szCs w:val="32"/>
        </w:rPr>
      </w:pPr>
      <w:r w:rsidRPr="007E631F">
        <w:rPr>
          <w:rFonts w:ascii="华文仿宋" w:eastAsia="华文仿宋" w:hAnsi="华文仿宋" w:hint="eastAsia"/>
          <w:sz w:val="32"/>
          <w:szCs w:val="32"/>
        </w:rPr>
        <w:t>法学院近年来教学设备购置情况见下表。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3967"/>
        <w:gridCol w:w="2060"/>
      </w:tblGrid>
      <w:tr w:rsidR="0004413F" w:rsidRPr="0004413F" w:rsidTr="00C41ECC">
        <w:tc>
          <w:tcPr>
            <w:tcW w:w="2988" w:type="dxa"/>
            <w:vAlign w:val="center"/>
          </w:tcPr>
          <w:p w:rsidR="0004413F" w:rsidRPr="0004413F" w:rsidRDefault="0004413F" w:rsidP="0004413F">
            <w:pPr>
              <w:adjustRightInd w:val="0"/>
              <w:snapToGrid w:val="0"/>
              <w:spacing w:before="100" w:beforeAutospacing="1" w:after="100" w:afterAutospacing="1"/>
              <w:jc w:val="center"/>
              <w:rPr>
                <w:rFonts w:ascii="仿宋_GB2312" w:eastAsia="仿宋_GB2312" w:hAnsi="Times New Roman" w:cs="Times New Roman"/>
                <w:spacing w:val="5"/>
                <w:sz w:val="24"/>
                <w:szCs w:val="24"/>
              </w:rPr>
            </w:pPr>
            <w:r w:rsidRPr="0004413F">
              <w:rPr>
                <w:rFonts w:ascii="仿宋_GB2312" w:eastAsia="仿宋_GB2312" w:hAnsi="Times New Roman" w:cs="仿宋_GB2312" w:hint="eastAsia"/>
                <w:spacing w:val="5"/>
                <w:sz w:val="24"/>
                <w:szCs w:val="24"/>
              </w:rPr>
              <w:t>购置年份</w:t>
            </w:r>
          </w:p>
        </w:tc>
        <w:tc>
          <w:tcPr>
            <w:tcW w:w="4680" w:type="dxa"/>
            <w:vAlign w:val="center"/>
          </w:tcPr>
          <w:p w:rsidR="0004413F" w:rsidRPr="0004413F" w:rsidRDefault="0004413F" w:rsidP="0004413F">
            <w:pPr>
              <w:adjustRightInd w:val="0"/>
              <w:snapToGrid w:val="0"/>
              <w:spacing w:before="100" w:beforeAutospacing="1" w:after="100" w:afterAutospacing="1"/>
              <w:jc w:val="center"/>
              <w:rPr>
                <w:rFonts w:ascii="仿宋_GB2312" w:eastAsia="仿宋_GB2312" w:hAnsi="Times New Roman" w:cs="Times New Roman"/>
                <w:spacing w:val="5"/>
                <w:sz w:val="24"/>
                <w:szCs w:val="24"/>
              </w:rPr>
            </w:pPr>
            <w:r w:rsidRPr="0004413F">
              <w:rPr>
                <w:rFonts w:ascii="仿宋_GB2312" w:eastAsia="仿宋_GB2312" w:hAnsi="Times New Roman" w:cs="仿宋_GB2312" w:hint="eastAsia"/>
                <w:spacing w:val="5"/>
                <w:sz w:val="24"/>
                <w:szCs w:val="24"/>
              </w:rPr>
              <w:t>设备名称</w:t>
            </w:r>
          </w:p>
        </w:tc>
        <w:tc>
          <w:tcPr>
            <w:tcW w:w="2300" w:type="dxa"/>
            <w:vAlign w:val="center"/>
          </w:tcPr>
          <w:p w:rsidR="0004413F" w:rsidRPr="0004413F" w:rsidRDefault="0004413F" w:rsidP="0004413F">
            <w:pPr>
              <w:adjustRightInd w:val="0"/>
              <w:snapToGrid w:val="0"/>
              <w:spacing w:before="100" w:beforeAutospacing="1" w:after="100" w:afterAutospacing="1"/>
              <w:jc w:val="center"/>
              <w:rPr>
                <w:rFonts w:ascii="仿宋_GB2312" w:eastAsia="仿宋_GB2312" w:hAnsi="Times New Roman" w:cs="Times New Roman"/>
                <w:spacing w:val="5"/>
                <w:sz w:val="24"/>
                <w:szCs w:val="24"/>
              </w:rPr>
            </w:pPr>
            <w:r w:rsidRPr="0004413F">
              <w:rPr>
                <w:rFonts w:ascii="仿宋_GB2312" w:eastAsia="仿宋_GB2312" w:hAnsi="Times New Roman" w:cs="仿宋_GB2312" w:hint="eastAsia"/>
                <w:spacing w:val="5"/>
                <w:sz w:val="24"/>
                <w:szCs w:val="24"/>
              </w:rPr>
              <w:t>投入资金（元）</w:t>
            </w:r>
          </w:p>
        </w:tc>
      </w:tr>
      <w:tr w:rsidR="0004413F" w:rsidRPr="0004413F" w:rsidTr="00C41ECC">
        <w:tc>
          <w:tcPr>
            <w:tcW w:w="2988" w:type="dxa"/>
            <w:vAlign w:val="center"/>
          </w:tcPr>
          <w:p w:rsidR="0004413F" w:rsidRPr="0004413F" w:rsidRDefault="0004413F" w:rsidP="0004413F">
            <w:pPr>
              <w:adjustRightInd w:val="0"/>
              <w:snapToGrid w:val="0"/>
              <w:spacing w:before="100" w:beforeAutospacing="1" w:after="100" w:afterAutospacing="1"/>
              <w:jc w:val="center"/>
              <w:rPr>
                <w:rFonts w:ascii="仿宋_GB2312" w:eastAsia="仿宋_GB2312" w:hAnsi="Times New Roman" w:cs="Times New Roman"/>
                <w:spacing w:val="5"/>
                <w:sz w:val="24"/>
                <w:szCs w:val="24"/>
              </w:rPr>
            </w:pPr>
            <w:r w:rsidRPr="0004413F">
              <w:rPr>
                <w:rFonts w:ascii="仿宋_GB2312" w:eastAsia="仿宋_GB2312" w:hAnsi="Times New Roman" w:cs="仿宋_GB2312"/>
                <w:spacing w:val="5"/>
                <w:sz w:val="24"/>
                <w:szCs w:val="24"/>
              </w:rPr>
              <w:t>2011</w:t>
            </w:r>
            <w:r w:rsidRPr="0004413F">
              <w:rPr>
                <w:rFonts w:ascii="仿宋_GB2312" w:eastAsia="仿宋_GB2312" w:hAnsi="Times New Roman" w:cs="仿宋_GB2312" w:hint="eastAsia"/>
                <w:spacing w:val="5"/>
                <w:sz w:val="24"/>
                <w:szCs w:val="24"/>
              </w:rPr>
              <w:t>年</w:t>
            </w:r>
            <w:r w:rsidRPr="0004413F">
              <w:rPr>
                <w:rFonts w:ascii="仿宋_GB2312" w:eastAsia="仿宋_GB2312" w:hAnsi="Times New Roman" w:cs="仿宋_GB2312"/>
                <w:spacing w:val="5"/>
                <w:sz w:val="24"/>
                <w:szCs w:val="24"/>
              </w:rPr>
              <w:t>9</w:t>
            </w:r>
            <w:r w:rsidRPr="0004413F">
              <w:rPr>
                <w:rFonts w:ascii="仿宋_GB2312" w:eastAsia="仿宋_GB2312" w:hAnsi="Times New Roman" w:cs="仿宋_GB2312" w:hint="eastAsia"/>
                <w:spacing w:val="5"/>
                <w:sz w:val="24"/>
                <w:szCs w:val="24"/>
              </w:rPr>
              <w:t>月</w:t>
            </w:r>
            <w:r w:rsidRPr="0004413F">
              <w:rPr>
                <w:rFonts w:ascii="仿宋_GB2312" w:eastAsia="仿宋_GB2312" w:hAnsi="Times New Roman" w:cs="仿宋_GB2312"/>
                <w:spacing w:val="5"/>
                <w:sz w:val="24"/>
                <w:szCs w:val="24"/>
              </w:rPr>
              <w:t>-2012</w:t>
            </w:r>
            <w:r w:rsidRPr="0004413F">
              <w:rPr>
                <w:rFonts w:ascii="仿宋_GB2312" w:eastAsia="仿宋_GB2312" w:hAnsi="Times New Roman" w:cs="仿宋_GB2312" w:hint="eastAsia"/>
                <w:spacing w:val="5"/>
                <w:sz w:val="24"/>
                <w:szCs w:val="24"/>
              </w:rPr>
              <w:t>年</w:t>
            </w:r>
            <w:r w:rsidRPr="0004413F">
              <w:rPr>
                <w:rFonts w:ascii="仿宋_GB2312" w:eastAsia="仿宋_GB2312" w:hAnsi="Times New Roman" w:cs="仿宋_GB2312"/>
                <w:spacing w:val="5"/>
                <w:sz w:val="24"/>
                <w:szCs w:val="24"/>
              </w:rPr>
              <w:t>7</w:t>
            </w:r>
            <w:r w:rsidRPr="0004413F">
              <w:rPr>
                <w:rFonts w:ascii="仿宋_GB2312" w:eastAsia="仿宋_GB2312" w:hAnsi="Times New Roman" w:cs="仿宋_GB2312" w:hint="eastAsia"/>
                <w:spacing w:val="5"/>
                <w:sz w:val="24"/>
                <w:szCs w:val="24"/>
              </w:rPr>
              <w:t>月</w:t>
            </w:r>
          </w:p>
        </w:tc>
        <w:tc>
          <w:tcPr>
            <w:tcW w:w="4680" w:type="dxa"/>
            <w:vAlign w:val="center"/>
          </w:tcPr>
          <w:p w:rsidR="0004413F" w:rsidRPr="0004413F" w:rsidRDefault="0004413F" w:rsidP="0004413F">
            <w:pPr>
              <w:adjustRightInd w:val="0"/>
              <w:snapToGrid w:val="0"/>
              <w:spacing w:before="100" w:beforeAutospacing="1" w:after="100" w:afterAutospacing="1"/>
              <w:rPr>
                <w:rFonts w:ascii="仿宋_GB2312" w:eastAsia="仿宋_GB2312" w:hAnsi="Times New Roman" w:cs="Times New Roman"/>
                <w:spacing w:val="5"/>
                <w:sz w:val="24"/>
                <w:szCs w:val="24"/>
              </w:rPr>
            </w:pPr>
            <w:r w:rsidRPr="0004413F">
              <w:rPr>
                <w:rFonts w:ascii="仿宋_GB2312" w:eastAsia="仿宋_GB2312" w:hAnsi="Times New Roman" w:cs="仿宋_GB2312" w:hint="eastAsia"/>
                <w:spacing w:val="5"/>
                <w:sz w:val="24"/>
                <w:szCs w:val="24"/>
              </w:rPr>
              <w:t>多媒体录音录像设备、法庭</w:t>
            </w:r>
            <w:proofErr w:type="gramStart"/>
            <w:r w:rsidRPr="0004413F">
              <w:rPr>
                <w:rFonts w:ascii="仿宋_GB2312" w:eastAsia="仿宋_GB2312" w:hAnsi="Times New Roman" w:cs="仿宋_GB2312" w:hint="eastAsia"/>
                <w:spacing w:val="5"/>
                <w:sz w:val="24"/>
                <w:szCs w:val="24"/>
              </w:rPr>
              <w:t>评议室</w:t>
            </w:r>
            <w:proofErr w:type="gramEnd"/>
            <w:r w:rsidRPr="0004413F">
              <w:rPr>
                <w:rFonts w:ascii="仿宋_GB2312" w:eastAsia="仿宋_GB2312" w:hAnsi="Times New Roman" w:cs="仿宋_GB2312" w:hint="eastAsia"/>
                <w:spacing w:val="5"/>
                <w:sz w:val="24"/>
                <w:szCs w:val="24"/>
              </w:rPr>
              <w:t>多媒体设备等</w:t>
            </w:r>
          </w:p>
        </w:tc>
        <w:tc>
          <w:tcPr>
            <w:tcW w:w="2300" w:type="dxa"/>
            <w:vAlign w:val="center"/>
          </w:tcPr>
          <w:p w:rsidR="0004413F" w:rsidRPr="0004413F" w:rsidRDefault="0004413F" w:rsidP="0004413F">
            <w:pPr>
              <w:adjustRightInd w:val="0"/>
              <w:snapToGrid w:val="0"/>
              <w:spacing w:before="100" w:beforeAutospacing="1" w:after="100" w:afterAutospacing="1"/>
              <w:jc w:val="center"/>
              <w:rPr>
                <w:rFonts w:ascii="仿宋_GB2312" w:eastAsia="仿宋_GB2312" w:hAnsi="Times New Roman" w:cs="仿宋_GB2312"/>
                <w:spacing w:val="5"/>
                <w:sz w:val="24"/>
                <w:szCs w:val="24"/>
              </w:rPr>
            </w:pPr>
            <w:r w:rsidRPr="0004413F">
              <w:rPr>
                <w:rFonts w:ascii="仿宋_GB2312" w:eastAsia="仿宋_GB2312" w:hAnsi="Times New Roman" w:cs="仿宋_GB2312"/>
                <w:spacing w:val="5"/>
                <w:sz w:val="24"/>
                <w:szCs w:val="24"/>
              </w:rPr>
              <w:t>221420</w:t>
            </w:r>
          </w:p>
        </w:tc>
      </w:tr>
      <w:tr w:rsidR="0004413F" w:rsidRPr="0004413F" w:rsidTr="00C41ECC">
        <w:tc>
          <w:tcPr>
            <w:tcW w:w="2988" w:type="dxa"/>
            <w:vAlign w:val="center"/>
          </w:tcPr>
          <w:p w:rsidR="0004413F" w:rsidRPr="0004413F" w:rsidRDefault="0004413F" w:rsidP="0004413F">
            <w:pPr>
              <w:adjustRightInd w:val="0"/>
              <w:snapToGrid w:val="0"/>
              <w:spacing w:before="100" w:beforeAutospacing="1" w:after="100" w:afterAutospacing="1"/>
              <w:jc w:val="center"/>
              <w:rPr>
                <w:rFonts w:ascii="仿宋_GB2312" w:eastAsia="仿宋_GB2312" w:hAnsi="Times New Roman" w:cs="Times New Roman"/>
                <w:spacing w:val="5"/>
                <w:sz w:val="24"/>
                <w:szCs w:val="24"/>
              </w:rPr>
            </w:pPr>
            <w:r w:rsidRPr="0004413F">
              <w:rPr>
                <w:rFonts w:ascii="仿宋_GB2312" w:eastAsia="仿宋_GB2312" w:hAnsi="Times New Roman" w:cs="仿宋_GB2312"/>
                <w:spacing w:val="5"/>
                <w:sz w:val="24"/>
                <w:szCs w:val="24"/>
              </w:rPr>
              <w:t>2012</w:t>
            </w:r>
            <w:r w:rsidRPr="0004413F">
              <w:rPr>
                <w:rFonts w:ascii="仿宋_GB2312" w:eastAsia="仿宋_GB2312" w:hAnsi="Times New Roman" w:cs="仿宋_GB2312" w:hint="eastAsia"/>
                <w:spacing w:val="5"/>
                <w:sz w:val="24"/>
                <w:szCs w:val="24"/>
              </w:rPr>
              <w:t>年</w:t>
            </w:r>
            <w:r w:rsidRPr="0004413F">
              <w:rPr>
                <w:rFonts w:ascii="仿宋_GB2312" w:eastAsia="仿宋_GB2312" w:hAnsi="Times New Roman" w:cs="仿宋_GB2312"/>
                <w:spacing w:val="5"/>
                <w:sz w:val="24"/>
                <w:szCs w:val="24"/>
              </w:rPr>
              <w:t>9</w:t>
            </w:r>
            <w:r w:rsidRPr="0004413F">
              <w:rPr>
                <w:rFonts w:ascii="仿宋_GB2312" w:eastAsia="仿宋_GB2312" w:hAnsi="Times New Roman" w:cs="仿宋_GB2312" w:hint="eastAsia"/>
                <w:spacing w:val="5"/>
                <w:sz w:val="24"/>
                <w:szCs w:val="24"/>
              </w:rPr>
              <w:t>月</w:t>
            </w:r>
            <w:r w:rsidRPr="0004413F">
              <w:rPr>
                <w:rFonts w:ascii="仿宋_GB2312" w:eastAsia="仿宋_GB2312" w:hAnsi="Times New Roman" w:cs="仿宋_GB2312"/>
                <w:spacing w:val="5"/>
                <w:sz w:val="24"/>
                <w:szCs w:val="24"/>
              </w:rPr>
              <w:t>-2013</w:t>
            </w:r>
            <w:r w:rsidRPr="0004413F">
              <w:rPr>
                <w:rFonts w:ascii="仿宋_GB2312" w:eastAsia="仿宋_GB2312" w:hAnsi="Times New Roman" w:cs="仿宋_GB2312" w:hint="eastAsia"/>
                <w:spacing w:val="5"/>
                <w:sz w:val="24"/>
                <w:szCs w:val="24"/>
              </w:rPr>
              <w:t>年</w:t>
            </w:r>
            <w:r w:rsidRPr="0004413F">
              <w:rPr>
                <w:rFonts w:ascii="仿宋_GB2312" w:eastAsia="仿宋_GB2312" w:hAnsi="Times New Roman" w:cs="仿宋_GB2312"/>
                <w:spacing w:val="5"/>
                <w:sz w:val="24"/>
                <w:szCs w:val="24"/>
              </w:rPr>
              <w:t>7</w:t>
            </w:r>
            <w:r w:rsidRPr="0004413F">
              <w:rPr>
                <w:rFonts w:ascii="仿宋_GB2312" w:eastAsia="仿宋_GB2312" w:hAnsi="Times New Roman" w:cs="仿宋_GB2312" w:hint="eastAsia"/>
                <w:spacing w:val="5"/>
                <w:sz w:val="24"/>
                <w:szCs w:val="24"/>
              </w:rPr>
              <w:t>月</w:t>
            </w:r>
          </w:p>
        </w:tc>
        <w:tc>
          <w:tcPr>
            <w:tcW w:w="4680" w:type="dxa"/>
            <w:vAlign w:val="center"/>
          </w:tcPr>
          <w:p w:rsidR="0004413F" w:rsidRPr="0004413F" w:rsidRDefault="0004413F" w:rsidP="0004413F">
            <w:pPr>
              <w:adjustRightInd w:val="0"/>
              <w:snapToGrid w:val="0"/>
              <w:spacing w:before="100" w:beforeAutospacing="1" w:after="100" w:afterAutospacing="1"/>
              <w:rPr>
                <w:rFonts w:ascii="仿宋_GB2312" w:eastAsia="仿宋_GB2312" w:hAnsi="Times New Roman" w:cs="Times New Roman"/>
                <w:spacing w:val="5"/>
                <w:sz w:val="24"/>
                <w:szCs w:val="24"/>
              </w:rPr>
            </w:pPr>
            <w:r w:rsidRPr="0004413F">
              <w:rPr>
                <w:rFonts w:ascii="仿宋_GB2312" w:eastAsia="仿宋_GB2312" w:hAnsi="Times New Roman" w:cs="仿宋_GB2312" w:hint="eastAsia"/>
                <w:spacing w:val="5"/>
                <w:sz w:val="24"/>
                <w:szCs w:val="24"/>
              </w:rPr>
              <w:t>多媒体设备、体视显微镜、多波段光源、复印机、图书监测仪、投影幕布等</w:t>
            </w:r>
          </w:p>
        </w:tc>
        <w:tc>
          <w:tcPr>
            <w:tcW w:w="2300" w:type="dxa"/>
            <w:vAlign w:val="center"/>
          </w:tcPr>
          <w:p w:rsidR="0004413F" w:rsidRPr="0004413F" w:rsidRDefault="0004413F" w:rsidP="0004413F">
            <w:pPr>
              <w:adjustRightInd w:val="0"/>
              <w:snapToGrid w:val="0"/>
              <w:spacing w:before="100" w:beforeAutospacing="1" w:after="100" w:afterAutospacing="1"/>
              <w:jc w:val="center"/>
              <w:rPr>
                <w:rFonts w:ascii="仿宋_GB2312" w:eastAsia="仿宋_GB2312" w:hAnsi="Times New Roman" w:cs="仿宋_GB2312"/>
                <w:spacing w:val="5"/>
                <w:sz w:val="24"/>
                <w:szCs w:val="24"/>
              </w:rPr>
            </w:pPr>
            <w:r w:rsidRPr="0004413F">
              <w:rPr>
                <w:rFonts w:ascii="仿宋_GB2312" w:eastAsia="仿宋_GB2312" w:hAnsi="Times New Roman" w:cs="仿宋_GB2312"/>
                <w:spacing w:val="5"/>
                <w:sz w:val="24"/>
                <w:szCs w:val="24"/>
              </w:rPr>
              <w:t>341580</w:t>
            </w:r>
          </w:p>
        </w:tc>
      </w:tr>
      <w:tr w:rsidR="0004413F" w:rsidRPr="0004413F" w:rsidTr="00C41ECC">
        <w:tc>
          <w:tcPr>
            <w:tcW w:w="2988" w:type="dxa"/>
            <w:vAlign w:val="center"/>
          </w:tcPr>
          <w:p w:rsidR="0004413F" w:rsidRPr="0004413F" w:rsidRDefault="0004413F" w:rsidP="0004413F">
            <w:pPr>
              <w:adjustRightInd w:val="0"/>
              <w:snapToGrid w:val="0"/>
              <w:spacing w:before="100" w:beforeAutospacing="1" w:after="100" w:afterAutospacing="1"/>
              <w:jc w:val="center"/>
              <w:rPr>
                <w:rFonts w:ascii="仿宋_GB2312" w:eastAsia="仿宋_GB2312" w:hAnsi="Times New Roman" w:cs="Times New Roman"/>
                <w:spacing w:val="5"/>
                <w:sz w:val="24"/>
                <w:szCs w:val="24"/>
              </w:rPr>
            </w:pPr>
            <w:r w:rsidRPr="0004413F">
              <w:rPr>
                <w:rFonts w:ascii="仿宋_GB2312" w:eastAsia="仿宋_GB2312" w:hAnsi="Times New Roman" w:cs="仿宋_GB2312"/>
                <w:spacing w:val="5"/>
                <w:sz w:val="24"/>
                <w:szCs w:val="24"/>
              </w:rPr>
              <w:t>2013</w:t>
            </w:r>
            <w:r w:rsidRPr="0004413F">
              <w:rPr>
                <w:rFonts w:ascii="仿宋_GB2312" w:eastAsia="仿宋_GB2312" w:hAnsi="Times New Roman" w:cs="仿宋_GB2312" w:hint="eastAsia"/>
                <w:spacing w:val="5"/>
                <w:sz w:val="24"/>
                <w:szCs w:val="24"/>
              </w:rPr>
              <w:t>年</w:t>
            </w:r>
            <w:r w:rsidRPr="0004413F">
              <w:rPr>
                <w:rFonts w:ascii="仿宋_GB2312" w:eastAsia="仿宋_GB2312" w:hAnsi="Times New Roman" w:cs="仿宋_GB2312"/>
                <w:spacing w:val="5"/>
                <w:sz w:val="24"/>
                <w:szCs w:val="24"/>
              </w:rPr>
              <w:t>9</w:t>
            </w:r>
            <w:r w:rsidRPr="0004413F">
              <w:rPr>
                <w:rFonts w:ascii="仿宋_GB2312" w:eastAsia="仿宋_GB2312" w:hAnsi="Times New Roman" w:cs="仿宋_GB2312" w:hint="eastAsia"/>
                <w:spacing w:val="5"/>
                <w:sz w:val="24"/>
                <w:szCs w:val="24"/>
              </w:rPr>
              <w:t>月</w:t>
            </w:r>
            <w:r w:rsidRPr="0004413F">
              <w:rPr>
                <w:rFonts w:ascii="仿宋_GB2312" w:eastAsia="仿宋_GB2312" w:hAnsi="Times New Roman" w:cs="仿宋_GB2312"/>
                <w:spacing w:val="5"/>
                <w:sz w:val="24"/>
                <w:szCs w:val="24"/>
              </w:rPr>
              <w:t>-2014</w:t>
            </w:r>
            <w:r w:rsidRPr="0004413F">
              <w:rPr>
                <w:rFonts w:ascii="仿宋_GB2312" w:eastAsia="仿宋_GB2312" w:hAnsi="Times New Roman" w:cs="仿宋_GB2312" w:hint="eastAsia"/>
                <w:spacing w:val="5"/>
                <w:sz w:val="24"/>
                <w:szCs w:val="24"/>
              </w:rPr>
              <w:t>年</w:t>
            </w:r>
            <w:r w:rsidRPr="0004413F">
              <w:rPr>
                <w:rFonts w:ascii="仿宋_GB2312" w:eastAsia="仿宋_GB2312" w:hAnsi="Times New Roman" w:cs="仿宋_GB2312"/>
                <w:spacing w:val="5"/>
                <w:sz w:val="24"/>
                <w:szCs w:val="24"/>
              </w:rPr>
              <w:t>7</w:t>
            </w:r>
            <w:r w:rsidRPr="0004413F">
              <w:rPr>
                <w:rFonts w:ascii="仿宋_GB2312" w:eastAsia="仿宋_GB2312" w:hAnsi="Times New Roman" w:cs="仿宋_GB2312" w:hint="eastAsia"/>
                <w:spacing w:val="5"/>
                <w:sz w:val="24"/>
                <w:szCs w:val="24"/>
              </w:rPr>
              <w:t>月</w:t>
            </w:r>
          </w:p>
        </w:tc>
        <w:tc>
          <w:tcPr>
            <w:tcW w:w="4680" w:type="dxa"/>
            <w:vAlign w:val="center"/>
          </w:tcPr>
          <w:p w:rsidR="0004413F" w:rsidRPr="0004413F" w:rsidRDefault="0004413F" w:rsidP="0004413F">
            <w:pPr>
              <w:adjustRightInd w:val="0"/>
              <w:snapToGrid w:val="0"/>
              <w:spacing w:before="100" w:beforeAutospacing="1" w:after="100" w:afterAutospacing="1"/>
              <w:jc w:val="center"/>
              <w:rPr>
                <w:rFonts w:ascii="仿宋_GB2312" w:eastAsia="仿宋_GB2312" w:hAnsi="Times New Roman" w:cs="Times New Roman"/>
                <w:spacing w:val="5"/>
                <w:sz w:val="24"/>
                <w:szCs w:val="24"/>
              </w:rPr>
            </w:pPr>
            <w:r w:rsidRPr="0004413F">
              <w:rPr>
                <w:rFonts w:ascii="仿宋_GB2312" w:eastAsia="仿宋_GB2312" w:hAnsi="Times New Roman" w:cs="仿宋_GB2312" w:hint="eastAsia"/>
                <w:spacing w:val="5"/>
                <w:sz w:val="24"/>
                <w:szCs w:val="24"/>
              </w:rPr>
              <w:t>多媒体扩音系统、远程会议系统、会议发言系统、多功能视频显示系统、计算机、路由器、网络交换机</w:t>
            </w:r>
            <w:r w:rsidRPr="0004413F">
              <w:rPr>
                <w:rFonts w:ascii="仿宋_GB2312" w:eastAsia="仿宋_GB2312" w:hAnsi="Times New Roman" w:cs="仿宋_GB2312"/>
                <w:spacing w:val="5"/>
                <w:sz w:val="24"/>
                <w:szCs w:val="24"/>
              </w:rPr>
              <w:t></w:t>
            </w:r>
            <w:r w:rsidRPr="0004413F">
              <w:rPr>
                <w:rFonts w:ascii="仿宋_GB2312" w:eastAsia="仿宋_GB2312" w:hAnsi="Times New Roman" w:cs="仿宋_GB2312" w:hint="eastAsia"/>
                <w:spacing w:val="5"/>
                <w:sz w:val="24"/>
                <w:szCs w:val="24"/>
              </w:rPr>
              <w:t>、语音教室多媒体教学网软件、激光打印机、数码摄像机</w:t>
            </w:r>
            <w:r w:rsidRPr="0004413F">
              <w:rPr>
                <w:rFonts w:ascii="仿宋_GB2312" w:eastAsia="仿宋_GB2312" w:hAnsi="Times New Roman" w:cs="仿宋_GB2312"/>
                <w:spacing w:val="5"/>
                <w:sz w:val="24"/>
                <w:szCs w:val="24"/>
              </w:rPr>
              <w:t></w:t>
            </w:r>
            <w:r w:rsidRPr="0004413F">
              <w:rPr>
                <w:rFonts w:ascii="仿宋_GB2312" w:eastAsia="仿宋_GB2312" w:hAnsi="Times New Roman" w:cs="仿宋_GB2312" w:hint="eastAsia"/>
                <w:spacing w:val="5"/>
                <w:sz w:val="24"/>
                <w:szCs w:val="24"/>
              </w:rPr>
              <w:t>、创维彩电、大屏幕显示器</w:t>
            </w:r>
            <w:r w:rsidRPr="0004413F">
              <w:rPr>
                <w:rFonts w:ascii="仿宋_GB2312" w:eastAsia="仿宋_GB2312" w:hAnsi="Times New Roman" w:cs="仿宋_GB2312"/>
                <w:spacing w:val="5"/>
                <w:sz w:val="24"/>
                <w:szCs w:val="24"/>
              </w:rPr>
              <w:t></w:t>
            </w:r>
            <w:r w:rsidRPr="0004413F">
              <w:rPr>
                <w:rFonts w:ascii="仿宋_GB2312" w:eastAsia="仿宋_GB2312" w:hAnsi="Times New Roman" w:cs="仿宋_GB2312" w:hint="eastAsia"/>
                <w:spacing w:val="5"/>
                <w:sz w:val="24"/>
                <w:szCs w:val="24"/>
              </w:rPr>
              <w:t>、数码照相机</w:t>
            </w:r>
            <w:r w:rsidRPr="0004413F">
              <w:rPr>
                <w:rFonts w:ascii="仿宋_GB2312" w:eastAsia="仿宋_GB2312" w:hAnsi="Times New Roman" w:cs="仿宋_GB2312"/>
                <w:spacing w:val="5"/>
                <w:sz w:val="24"/>
                <w:szCs w:val="24"/>
              </w:rPr>
              <w:t></w:t>
            </w:r>
            <w:r w:rsidRPr="0004413F">
              <w:rPr>
                <w:rFonts w:ascii="仿宋_GB2312" w:eastAsia="仿宋_GB2312" w:hAnsi="Times New Roman" w:cs="仿宋_GB2312" w:hint="eastAsia"/>
                <w:spacing w:val="5"/>
                <w:sz w:val="24"/>
                <w:szCs w:val="24"/>
              </w:rPr>
              <w:t>、舞台灯</w:t>
            </w:r>
            <w:r w:rsidRPr="0004413F">
              <w:rPr>
                <w:rFonts w:ascii="仿宋_GB2312" w:eastAsia="仿宋_GB2312" w:hAnsi="Times New Roman" w:cs="仿宋_GB2312"/>
                <w:spacing w:val="5"/>
                <w:sz w:val="24"/>
                <w:szCs w:val="24"/>
              </w:rPr>
              <w:t></w:t>
            </w:r>
            <w:r w:rsidRPr="0004413F">
              <w:rPr>
                <w:rFonts w:ascii="仿宋_GB2312" w:eastAsia="仿宋_GB2312" w:hAnsi="Times New Roman" w:cs="仿宋_GB2312" w:hint="eastAsia"/>
                <w:spacing w:val="5"/>
                <w:sz w:val="24"/>
                <w:szCs w:val="24"/>
              </w:rPr>
              <w:t>、针式打印机</w:t>
            </w:r>
            <w:r w:rsidRPr="0004413F">
              <w:rPr>
                <w:rFonts w:ascii="仿宋_GB2312" w:eastAsia="仿宋_GB2312" w:hAnsi="Times New Roman" w:cs="仿宋_GB2312"/>
                <w:spacing w:val="5"/>
                <w:sz w:val="24"/>
                <w:szCs w:val="24"/>
              </w:rPr>
              <w:t></w:t>
            </w:r>
            <w:r w:rsidRPr="0004413F">
              <w:rPr>
                <w:rFonts w:ascii="仿宋_GB2312" w:eastAsia="仿宋_GB2312" w:hAnsi="Times New Roman" w:cs="仿宋_GB2312" w:hint="eastAsia"/>
                <w:spacing w:val="5"/>
                <w:sz w:val="24"/>
                <w:szCs w:val="24"/>
              </w:rPr>
              <w:t>、壁挂式空调机等</w:t>
            </w:r>
          </w:p>
        </w:tc>
        <w:tc>
          <w:tcPr>
            <w:tcW w:w="2300" w:type="dxa"/>
            <w:vAlign w:val="center"/>
          </w:tcPr>
          <w:p w:rsidR="0004413F" w:rsidRPr="0004413F" w:rsidRDefault="0004413F" w:rsidP="0004413F">
            <w:pPr>
              <w:adjustRightInd w:val="0"/>
              <w:snapToGrid w:val="0"/>
              <w:spacing w:before="100" w:beforeAutospacing="1" w:after="100" w:afterAutospacing="1"/>
              <w:jc w:val="center"/>
              <w:rPr>
                <w:rFonts w:ascii="仿宋_GB2312" w:eastAsia="仿宋_GB2312" w:hAnsi="Times New Roman" w:cs="仿宋_GB2312"/>
                <w:spacing w:val="5"/>
                <w:sz w:val="24"/>
                <w:szCs w:val="24"/>
              </w:rPr>
            </w:pPr>
            <w:r w:rsidRPr="0004413F">
              <w:rPr>
                <w:rFonts w:ascii="仿宋_GB2312" w:eastAsia="仿宋_GB2312" w:hAnsi="Times New Roman" w:cs="仿宋_GB2312"/>
                <w:spacing w:val="5"/>
                <w:sz w:val="24"/>
                <w:szCs w:val="24"/>
              </w:rPr>
              <w:t>633555</w:t>
            </w:r>
          </w:p>
        </w:tc>
      </w:tr>
      <w:tr w:rsidR="0004413F" w:rsidRPr="0004413F" w:rsidTr="00C41ECC">
        <w:tc>
          <w:tcPr>
            <w:tcW w:w="2988" w:type="dxa"/>
            <w:vAlign w:val="center"/>
          </w:tcPr>
          <w:p w:rsidR="0004413F" w:rsidRPr="00E92E82" w:rsidRDefault="0004413F" w:rsidP="00C16FED">
            <w:pPr>
              <w:adjustRightInd w:val="0"/>
              <w:snapToGrid w:val="0"/>
              <w:spacing w:before="100" w:beforeAutospacing="1" w:after="100" w:afterAutospacing="1"/>
              <w:jc w:val="center"/>
              <w:rPr>
                <w:rFonts w:ascii="仿宋_GB2312" w:eastAsia="仿宋_GB2312" w:hAnsi="Times New Roman" w:cs="仿宋_GB2312"/>
                <w:spacing w:val="5"/>
                <w:sz w:val="24"/>
                <w:szCs w:val="24"/>
              </w:rPr>
            </w:pPr>
            <w:r w:rsidRPr="00E92E82">
              <w:rPr>
                <w:rFonts w:ascii="仿宋_GB2312" w:eastAsia="仿宋_GB2312" w:hAnsi="Times New Roman" w:cs="仿宋_GB2312" w:hint="eastAsia"/>
                <w:spacing w:val="5"/>
                <w:sz w:val="24"/>
                <w:szCs w:val="24"/>
              </w:rPr>
              <w:t>2015年</w:t>
            </w:r>
            <w:r w:rsidR="00C16FED" w:rsidRPr="00E92E82">
              <w:rPr>
                <w:rFonts w:ascii="仿宋_GB2312" w:eastAsia="仿宋_GB2312" w:hAnsi="Times New Roman" w:cs="仿宋_GB2312" w:hint="eastAsia"/>
                <w:spacing w:val="5"/>
                <w:sz w:val="24"/>
                <w:szCs w:val="24"/>
              </w:rPr>
              <w:t>1</w:t>
            </w:r>
            <w:r w:rsidRPr="00E92E82">
              <w:rPr>
                <w:rFonts w:ascii="仿宋_GB2312" w:eastAsia="仿宋_GB2312" w:hAnsi="Times New Roman" w:cs="仿宋_GB2312" w:hint="eastAsia"/>
                <w:spacing w:val="5"/>
                <w:sz w:val="24"/>
                <w:szCs w:val="24"/>
              </w:rPr>
              <w:t>月-2016年</w:t>
            </w:r>
            <w:r w:rsidR="00C16FED" w:rsidRPr="00E92E82">
              <w:rPr>
                <w:rFonts w:ascii="仿宋_GB2312" w:eastAsia="仿宋_GB2312" w:hAnsi="Times New Roman" w:cs="仿宋_GB2312" w:hint="eastAsia"/>
                <w:spacing w:val="5"/>
                <w:sz w:val="24"/>
                <w:szCs w:val="24"/>
              </w:rPr>
              <w:t>5</w:t>
            </w:r>
            <w:r w:rsidRPr="00E92E82">
              <w:rPr>
                <w:rFonts w:ascii="仿宋_GB2312" w:eastAsia="仿宋_GB2312" w:hAnsi="Times New Roman" w:cs="仿宋_GB2312" w:hint="eastAsia"/>
                <w:spacing w:val="5"/>
                <w:sz w:val="24"/>
                <w:szCs w:val="24"/>
              </w:rPr>
              <w:t>月</w:t>
            </w:r>
          </w:p>
        </w:tc>
        <w:tc>
          <w:tcPr>
            <w:tcW w:w="4680" w:type="dxa"/>
            <w:vAlign w:val="center"/>
          </w:tcPr>
          <w:p w:rsidR="0004413F" w:rsidRPr="00E92E82" w:rsidRDefault="003C16A6" w:rsidP="0004413F">
            <w:pPr>
              <w:adjustRightInd w:val="0"/>
              <w:snapToGrid w:val="0"/>
              <w:spacing w:before="100" w:beforeAutospacing="1" w:after="100" w:afterAutospacing="1"/>
              <w:jc w:val="center"/>
              <w:rPr>
                <w:rFonts w:ascii="仿宋_GB2312" w:eastAsia="仿宋_GB2312" w:hAnsi="Times New Roman" w:cs="仿宋_GB2312"/>
                <w:spacing w:val="5"/>
                <w:sz w:val="24"/>
                <w:szCs w:val="24"/>
              </w:rPr>
            </w:pPr>
            <w:r w:rsidRPr="003C16A6">
              <w:rPr>
                <w:rFonts w:ascii="仿宋_GB2312" w:eastAsia="仿宋_GB2312" w:hAnsi="Times New Roman" w:cs="仿宋_GB2312" w:hint="eastAsia"/>
                <w:spacing w:val="5"/>
                <w:sz w:val="24"/>
                <w:szCs w:val="24"/>
              </w:rPr>
              <w:t>电脑，打印机，扫描仪</w:t>
            </w:r>
            <w:r w:rsidR="00A60D93">
              <w:rPr>
                <w:rFonts w:ascii="仿宋_GB2312" w:eastAsia="仿宋_GB2312" w:hAnsi="Times New Roman" w:cs="仿宋_GB2312" w:hint="eastAsia"/>
                <w:spacing w:val="5"/>
                <w:sz w:val="24"/>
                <w:szCs w:val="24"/>
              </w:rPr>
              <w:t>，</w:t>
            </w:r>
            <w:r w:rsidR="00A60D93" w:rsidRPr="00A60D93">
              <w:rPr>
                <w:rFonts w:ascii="仿宋_GB2312" w:eastAsia="仿宋_GB2312" w:hAnsi="Times New Roman" w:cs="仿宋_GB2312" w:hint="eastAsia"/>
                <w:spacing w:val="5"/>
                <w:sz w:val="24"/>
                <w:szCs w:val="24"/>
              </w:rPr>
              <w:t>路由器，网络交换机</w:t>
            </w:r>
            <w:r w:rsidR="00E92E82">
              <w:rPr>
                <w:rFonts w:ascii="仿宋_GB2312" w:eastAsia="仿宋_GB2312" w:hAnsi="Times New Roman" w:cs="仿宋_GB2312" w:hint="eastAsia"/>
                <w:spacing w:val="5"/>
                <w:sz w:val="24"/>
                <w:szCs w:val="24"/>
              </w:rPr>
              <w:t>、</w:t>
            </w:r>
            <w:r w:rsidR="00E92E82" w:rsidRPr="00E92E82">
              <w:rPr>
                <w:rFonts w:ascii="仿宋_GB2312" w:eastAsia="仿宋_GB2312" w:hAnsi="Times New Roman" w:cs="仿宋_GB2312" w:hint="eastAsia"/>
                <w:spacing w:val="5"/>
                <w:sz w:val="24"/>
                <w:szCs w:val="24"/>
              </w:rPr>
              <w:t>空调</w:t>
            </w:r>
            <w:r w:rsidR="00E92E82">
              <w:rPr>
                <w:rFonts w:ascii="仿宋_GB2312" w:eastAsia="仿宋_GB2312" w:hAnsi="Times New Roman" w:cs="仿宋_GB2312" w:hint="eastAsia"/>
                <w:spacing w:val="5"/>
                <w:sz w:val="24"/>
                <w:szCs w:val="24"/>
              </w:rPr>
              <w:t>、</w:t>
            </w:r>
            <w:r w:rsidR="00E92E82" w:rsidRPr="00E92E82">
              <w:rPr>
                <w:rFonts w:ascii="仿宋_GB2312" w:eastAsia="仿宋_GB2312" w:hAnsi="Times New Roman" w:cs="仿宋_GB2312" w:hint="eastAsia"/>
                <w:spacing w:val="5"/>
                <w:sz w:val="24"/>
                <w:szCs w:val="24"/>
              </w:rPr>
              <w:t>码相机</w:t>
            </w:r>
            <w:r w:rsidRPr="00E92E82">
              <w:rPr>
                <w:rFonts w:ascii="仿宋_GB2312" w:eastAsia="仿宋_GB2312" w:hAnsi="Times New Roman" w:cs="仿宋_GB2312" w:hint="eastAsia"/>
                <w:spacing w:val="5"/>
                <w:sz w:val="24"/>
                <w:szCs w:val="24"/>
              </w:rPr>
              <w:t>等</w:t>
            </w:r>
          </w:p>
        </w:tc>
        <w:tc>
          <w:tcPr>
            <w:tcW w:w="2300" w:type="dxa"/>
            <w:vAlign w:val="center"/>
          </w:tcPr>
          <w:p w:rsidR="0004413F" w:rsidRPr="0004413F" w:rsidRDefault="00C16FED" w:rsidP="0004413F">
            <w:pPr>
              <w:adjustRightInd w:val="0"/>
              <w:snapToGrid w:val="0"/>
              <w:spacing w:before="100" w:beforeAutospacing="1" w:after="100" w:afterAutospacing="1"/>
              <w:jc w:val="center"/>
              <w:rPr>
                <w:rFonts w:ascii="仿宋_GB2312" w:eastAsia="仿宋_GB2312" w:hAnsi="Times New Roman" w:cs="仿宋_GB2312"/>
                <w:spacing w:val="5"/>
                <w:sz w:val="24"/>
                <w:szCs w:val="24"/>
              </w:rPr>
            </w:pPr>
            <w:r>
              <w:rPr>
                <w:rFonts w:ascii="仿宋_GB2312" w:eastAsia="仿宋_GB2312" w:hAnsi="Times New Roman" w:cs="仿宋_GB2312" w:hint="eastAsia"/>
                <w:spacing w:val="5"/>
                <w:sz w:val="24"/>
                <w:szCs w:val="24"/>
              </w:rPr>
              <w:t>337686</w:t>
            </w:r>
          </w:p>
        </w:tc>
      </w:tr>
    </w:tbl>
    <w:p w:rsidR="003A31BE" w:rsidRDefault="003A31BE" w:rsidP="00C019D9">
      <w:pPr>
        <w:rPr>
          <w:sz w:val="28"/>
        </w:rPr>
      </w:pPr>
    </w:p>
    <w:p w:rsidR="00F04CEE" w:rsidRPr="007E631F" w:rsidRDefault="00F04CEE" w:rsidP="007E631F">
      <w:pPr>
        <w:rPr>
          <w:rFonts w:ascii="仿宋_GB2312" w:eastAsia="仿宋_GB2312" w:hAnsi="宋体" w:cs="仿宋_GB2312"/>
          <w:b/>
          <w:sz w:val="32"/>
          <w:szCs w:val="32"/>
        </w:rPr>
      </w:pPr>
      <w:r w:rsidRPr="007E631F">
        <w:rPr>
          <w:rFonts w:ascii="仿宋_GB2312" w:eastAsia="仿宋_GB2312" w:hAnsi="宋体" w:cs="仿宋_GB2312" w:hint="eastAsia"/>
          <w:b/>
          <w:sz w:val="32"/>
          <w:szCs w:val="32"/>
        </w:rPr>
        <w:t>（三）</w:t>
      </w:r>
      <w:r w:rsidR="00955F86" w:rsidRPr="007E631F">
        <w:rPr>
          <w:rFonts w:ascii="仿宋_GB2312" w:eastAsia="仿宋_GB2312" w:hAnsi="宋体" w:cs="仿宋_GB2312" w:hint="eastAsia"/>
          <w:b/>
          <w:sz w:val="32"/>
          <w:szCs w:val="32"/>
        </w:rPr>
        <w:t>教师队伍建设</w:t>
      </w:r>
    </w:p>
    <w:p w:rsidR="00CA02D0" w:rsidRPr="007E631F" w:rsidRDefault="00CA02D0" w:rsidP="007E631F">
      <w:pPr>
        <w:adjustRightInd w:val="0"/>
        <w:snapToGrid w:val="0"/>
        <w:spacing w:line="400" w:lineRule="exact"/>
        <w:ind w:firstLineChars="200" w:firstLine="640"/>
        <w:rPr>
          <w:rFonts w:ascii="仿宋_GB2312" w:eastAsia="仿宋_GB2312" w:hAnsi="宋体" w:cs="仿宋_GB2312"/>
          <w:sz w:val="32"/>
          <w:szCs w:val="32"/>
        </w:rPr>
      </w:pPr>
      <w:r w:rsidRPr="007E631F">
        <w:rPr>
          <w:rFonts w:ascii="仿宋_GB2312" w:eastAsia="仿宋_GB2312" w:hAnsi="宋体" w:cs="仿宋_GB2312" w:hint="eastAsia"/>
          <w:sz w:val="32"/>
          <w:szCs w:val="32"/>
        </w:rPr>
        <w:t>截至</w:t>
      </w:r>
      <w:r w:rsidRPr="007E631F">
        <w:rPr>
          <w:rFonts w:ascii="仿宋_GB2312" w:eastAsia="仿宋_GB2312" w:hAnsi="宋体" w:cs="仿宋_GB2312"/>
          <w:sz w:val="32"/>
          <w:szCs w:val="32"/>
        </w:rPr>
        <w:t>11</w:t>
      </w:r>
      <w:r w:rsidRPr="007E631F">
        <w:rPr>
          <w:rFonts w:ascii="仿宋_GB2312" w:eastAsia="仿宋_GB2312" w:hAnsi="宋体" w:cs="仿宋_GB2312" w:hint="eastAsia"/>
          <w:sz w:val="32"/>
          <w:szCs w:val="32"/>
        </w:rPr>
        <w:t>月底</w:t>
      </w:r>
      <w:r w:rsidRPr="007E631F">
        <w:rPr>
          <w:rFonts w:ascii="仿宋_GB2312" w:eastAsia="仿宋_GB2312" w:hAnsi="宋体" w:cs="仿宋_GB2312"/>
          <w:sz w:val="32"/>
          <w:szCs w:val="32"/>
        </w:rPr>
        <w:t>,</w:t>
      </w:r>
      <w:r w:rsidRPr="007E631F">
        <w:rPr>
          <w:rFonts w:ascii="仿宋_GB2312" w:eastAsia="仿宋_GB2312" w:hAnsi="宋体" w:cs="仿宋_GB2312" w:hint="eastAsia"/>
          <w:sz w:val="32"/>
          <w:szCs w:val="32"/>
        </w:rPr>
        <w:t>在职专任教师共</w:t>
      </w:r>
      <w:r w:rsidR="00065E1B" w:rsidRPr="007E631F">
        <w:rPr>
          <w:rFonts w:ascii="仿宋_GB2312" w:eastAsia="仿宋_GB2312" w:hAnsi="宋体" w:cs="仿宋_GB2312" w:hint="eastAsia"/>
          <w:sz w:val="32"/>
          <w:szCs w:val="32"/>
        </w:rPr>
        <w:t>76</w:t>
      </w:r>
      <w:r w:rsidRPr="007E631F">
        <w:rPr>
          <w:rFonts w:ascii="仿宋_GB2312" w:eastAsia="仿宋_GB2312" w:hAnsi="宋体" w:cs="仿宋_GB2312" w:hint="eastAsia"/>
          <w:sz w:val="32"/>
          <w:szCs w:val="32"/>
        </w:rPr>
        <w:t>人。</w:t>
      </w:r>
    </w:p>
    <w:p w:rsidR="00CA02D0" w:rsidRPr="007E631F" w:rsidRDefault="00CA02D0" w:rsidP="00EE41E8">
      <w:pPr>
        <w:adjustRightInd w:val="0"/>
        <w:snapToGrid w:val="0"/>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lastRenderedPageBreak/>
        <w:t>（</w:t>
      </w:r>
      <w:r w:rsidRPr="007E631F">
        <w:rPr>
          <w:rFonts w:ascii="华文仿宋" w:eastAsia="华文仿宋" w:hAnsi="华文仿宋" w:cs="仿宋_GB2312"/>
          <w:spacing w:val="5"/>
          <w:sz w:val="24"/>
          <w:szCs w:val="24"/>
        </w:rPr>
        <w:t>1</w:t>
      </w:r>
      <w:r w:rsidRPr="007E631F">
        <w:rPr>
          <w:rFonts w:ascii="华文仿宋" w:eastAsia="华文仿宋" w:hAnsi="华文仿宋" w:cs="仿宋_GB2312" w:hint="eastAsia"/>
          <w:spacing w:val="5"/>
          <w:sz w:val="24"/>
          <w:szCs w:val="24"/>
        </w:rPr>
        <w:t>）职称结构</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8"/>
        <w:gridCol w:w="2268"/>
        <w:gridCol w:w="2268"/>
      </w:tblGrid>
      <w:tr w:rsidR="00D12C62" w:rsidRPr="007E631F" w:rsidTr="00B57CDD">
        <w:tc>
          <w:tcPr>
            <w:tcW w:w="2268" w:type="dxa"/>
          </w:tcPr>
          <w:p w:rsidR="00CA02D0" w:rsidRPr="007E631F" w:rsidRDefault="00CA02D0" w:rsidP="00CA02D0">
            <w:pPr>
              <w:rPr>
                <w:rFonts w:ascii="华文仿宋" w:eastAsia="华文仿宋" w:hAnsi="华文仿宋" w:cs="仿宋_GB2312"/>
                <w:spacing w:val="5"/>
                <w:sz w:val="24"/>
                <w:szCs w:val="24"/>
              </w:rPr>
            </w:pPr>
          </w:p>
        </w:tc>
        <w:tc>
          <w:tcPr>
            <w:tcW w:w="2268" w:type="dxa"/>
          </w:tcPr>
          <w:p w:rsidR="00CA02D0" w:rsidRPr="007E631F" w:rsidRDefault="00CA02D0" w:rsidP="00CA02D0">
            <w:pPr>
              <w:adjustRightInd w:val="0"/>
              <w:snapToGrid w:val="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高级</w:t>
            </w:r>
          </w:p>
        </w:tc>
        <w:tc>
          <w:tcPr>
            <w:tcW w:w="2268" w:type="dxa"/>
          </w:tcPr>
          <w:p w:rsidR="00CA02D0" w:rsidRPr="007E631F" w:rsidRDefault="00CA02D0" w:rsidP="00CA02D0">
            <w:pPr>
              <w:adjustRightInd w:val="0"/>
              <w:snapToGrid w:val="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中级</w:t>
            </w:r>
          </w:p>
        </w:tc>
        <w:tc>
          <w:tcPr>
            <w:tcW w:w="2268" w:type="dxa"/>
          </w:tcPr>
          <w:p w:rsidR="00CA02D0" w:rsidRPr="007E631F" w:rsidRDefault="00CA02D0" w:rsidP="00CA02D0">
            <w:pPr>
              <w:adjustRightInd w:val="0"/>
              <w:snapToGrid w:val="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初级及以下</w:t>
            </w:r>
          </w:p>
        </w:tc>
      </w:tr>
      <w:tr w:rsidR="00D12C62" w:rsidRPr="007E631F" w:rsidTr="00B57CDD">
        <w:tc>
          <w:tcPr>
            <w:tcW w:w="2268" w:type="dxa"/>
          </w:tcPr>
          <w:p w:rsidR="00CA02D0" w:rsidRPr="007E631F" w:rsidRDefault="00CA02D0" w:rsidP="00CA02D0">
            <w:pPr>
              <w:adjustRightInd w:val="0"/>
              <w:snapToGrid w:val="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总数</w:t>
            </w:r>
          </w:p>
        </w:tc>
        <w:tc>
          <w:tcPr>
            <w:tcW w:w="2268" w:type="dxa"/>
          </w:tcPr>
          <w:p w:rsidR="00CA02D0" w:rsidRPr="007E631F" w:rsidRDefault="00065E1B" w:rsidP="00CA02D0">
            <w:pPr>
              <w:jc w:val="center"/>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61</w:t>
            </w:r>
          </w:p>
        </w:tc>
        <w:tc>
          <w:tcPr>
            <w:tcW w:w="2268" w:type="dxa"/>
          </w:tcPr>
          <w:p w:rsidR="00CA02D0" w:rsidRPr="007E631F" w:rsidRDefault="00065E1B" w:rsidP="00CA02D0">
            <w:pPr>
              <w:jc w:val="center"/>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15</w:t>
            </w:r>
          </w:p>
        </w:tc>
        <w:tc>
          <w:tcPr>
            <w:tcW w:w="2268" w:type="dxa"/>
          </w:tcPr>
          <w:p w:rsidR="00CA02D0" w:rsidRPr="007E631F" w:rsidRDefault="00CA02D0" w:rsidP="00CA02D0">
            <w:pPr>
              <w:rPr>
                <w:rFonts w:ascii="华文仿宋" w:eastAsia="华文仿宋" w:hAnsi="华文仿宋" w:cs="仿宋_GB2312"/>
                <w:spacing w:val="5"/>
                <w:sz w:val="24"/>
                <w:szCs w:val="24"/>
              </w:rPr>
            </w:pPr>
          </w:p>
        </w:tc>
      </w:tr>
      <w:tr w:rsidR="00D12C62" w:rsidRPr="007E631F" w:rsidTr="00B57CDD">
        <w:tc>
          <w:tcPr>
            <w:tcW w:w="2268" w:type="dxa"/>
          </w:tcPr>
          <w:p w:rsidR="00CA02D0" w:rsidRPr="007E631F" w:rsidRDefault="00CA02D0" w:rsidP="00CA02D0">
            <w:pPr>
              <w:adjustRightInd w:val="0"/>
              <w:snapToGrid w:val="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所占比例</w:t>
            </w:r>
          </w:p>
        </w:tc>
        <w:tc>
          <w:tcPr>
            <w:tcW w:w="2268" w:type="dxa"/>
          </w:tcPr>
          <w:p w:rsidR="00CA02D0" w:rsidRPr="007E631F" w:rsidRDefault="00065E1B" w:rsidP="00CA02D0">
            <w:pPr>
              <w:adjustRightInd w:val="0"/>
              <w:snapToGrid w:val="0"/>
              <w:jc w:val="center"/>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80%</w:t>
            </w:r>
          </w:p>
        </w:tc>
        <w:tc>
          <w:tcPr>
            <w:tcW w:w="2268" w:type="dxa"/>
          </w:tcPr>
          <w:p w:rsidR="00CA02D0" w:rsidRPr="007E631F" w:rsidRDefault="00065E1B" w:rsidP="00CA02D0">
            <w:pPr>
              <w:adjustRightInd w:val="0"/>
              <w:snapToGrid w:val="0"/>
              <w:jc w:val="center"/>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20</w:t>
            </w:r>
            <w:r w:rsidR="00CA02D0" w:rsidRPr="007E631F">
              <w:rPr>
                <w:rFonts w:ascii="华文仿宋" w:eastAsia="华文仿宋" w:hAnsi="华文仿宋" w:cs="仿宋_GB2312"/>
                <w:spacing w:val="5"/>
                <w:sz w:val="24"/>
                <w:szCs w:val="24"/>
              </w:rPr>
              <w:t>%</w:t>
            </w:r>
          </w:p>
        </w:tc>
        <w:tc>
          <w:tcPr>
            <w:tcW w:w="2268" w:type="dxa"/>
          </w:tcPr>
          <w:p w:rsidR="00CA02D0" w:rsidRPr="007E631F" w:rsidRDefault="00CA02D0" w:rsidP="00CA02D0">
            <w:pPr>
              <w:adjustRightInd w:val="0"/>
              <w:snapToGrid w:val="0"/>
              <w:rPr>
                <w:rFonts w:ascii="华文仿宋" w:eastAsia="华文仿宋" w:hAnsi="华文仿宋" w:cs="仿宋_GB2312"/>
                <w:spacing w:val="5"/>
                <w:sz w:val="24"/>
                <w:szCs w:val="24"/>
              </w:rPr>
            </w:pPr>
          </w:p>
        </w:tc>
      </w:tr>
    </w:tbl>
    <w:p w:rsidR="00CA02D0" w:rsidRPr="007E631F" w:rsidRDefault="00CA02D0" w:rsidP="00EE41E8">
      <w:pPr>
        <w:adjustRightInd w:val="0"/>
        <w:snapToGrid w:val="0"/>
        <w:spacing w:line="400" w:lineRule="exact"/>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w:t>
      </w:r>
      <w:r w:rsidRPr="007E631F">
        <w:rPr>
          <w:rFonts w:ascii="华文仿宋" w:eastAsia="华文仿宋" w:hAnsi="华文仿宋" w:cs="仿宋_GB2312"/>
          <w:spacing w:val="5"/>
          <w:sz w:val="24"/>
          <w:szCs w:val="24"/>
        </w:rPr>
        <w:t>2</w:t>
      </w:r>
      <w:r w:rsidRPr="007E631F">
        <w:rPr>
          <w:rFonts w:ascii="华文仿宋" w:eastAsia="华文仿宋" w:hAnsi="华文仿宋" w:cs="仿宋_GB2312" w:hint="eastAsia"/>
          <w:spacing w:val="5"/>
          <w:sz w:val="24"/>
          <w:szCs w:val="24"/>
        </w:rPr>
        <w:t>）学历结构</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8"/>
        <w:gridCol w:w="2268"/>
        <w:gridCol w:w="2268"/>
      </w:tblGrid>
      <w:tr w:rsidR="00D12C62" w:rsidRPr="007E631F" w:rsidTr="00B57CDD">
        <w:tc>
          <w:tcPr>
            <w:tcW w:w="2268" w:type="dxa"/>
          </w:tcPr>
          <w:p w:rsidR="00CA02D0" w:rsidRPr="007E631F" w:rsidRDefault="00CA02D0" w:rsidP="00EE41E8">
            <w:pPr>
              <w:adjustRightInd w:val="0"/>
              <w:snapToGrid w:val="0"/>
              <w:spacing w:line="400" w:lineRule="exact"/>
              <w:ind w:firstLineChars="200" w:firstLine="500"/>
              <w:rPr>
                <w:rFonts w:ascii="华文仿宋" w:eastAsia="华文仿宋" w:hAnsi="华文仿宋" w:cs="仿宋_GB2312"/>
                <w:spacing w:val="5"/>
                <w:sz w:val="24"/>
                <w:szCs w:val="24"/>
              </w:rPr>
            </w:pPr>
          </w:p>
        </w:tc>
        <w:tc>
          <w:tcPr>
            <w:tcW w:w="2268" w:type="dxa"/>
          </w:tcPr>
          <w:p w:rsidR="00CA02D0" w:rsidRPr="007E631F" w:rsidRDefault="00CA02D0" w:rsidP="00EE41E8">
            <w:pPr>
              <w:adjustRightInd w:val="0"/>
              <w:snapToGrid w:val="0"/>
              <w:spacing w:line="400" w:lineRule="exact"/>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研究生</w:t>
            </w:r>
          </w:p>
        </w:tc>
        <w:tc>
          <w:tcPr>
            <w:tcW w:w="2268" w:type="dxa"/>
          </w:tcPr>
          <w:p w:rsidR="00CA02D0" w:rsidRPr="007E631F" w:rsidRDefault="00CA02D0" w:rsidP="00EE41E8">
            <w:pPr>
              <w:adjustRightInd w:val="0"/>
              <w:snapToGrid w:val="0"/>
              <w:spacing w:line="400" w:lineRule="exact"/>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本科</w:t>
            </w:r>
          </w:p>
        </w:tc>
        <w:tc>
          <w:tcPr>
            <w:tcW w:w="2268" w:type="dxa"/>
          </w:tcPr>
          <w:p w:rsidR="00CA02D0" w:rsidRPr="007E631F" w:rsidRDefault="00CA02D0" w:rsidP="00EE41E8">
            <w:pPr>
              <w:adjustRightInd w:val="0"/>
              <w:snapToGrid w:val="0"/>
              <w:spacing w:line="400" w:lineRule="exact"/>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专科及以下</w:t>
            </w:r>
          </w:p>
        </w:tc>
      </w:tr>
      <w:tr w:rsidR="00D12C62" w:rsidRPr="007E631F" w:rsidTr="00B57CDD">
        <w:tc>
          <w:tcPr>
            <w:tcW w:w="2268" w:type="dxa"/>
          </w:tcPr>
          <w:p w:rsidR="00CA02D0" w:rsidRPr="007E631F" w:rsidRDefault="00CA02D0" w:rsidP="00EE41E8">
            <w:pPr>
              <w:adjustRightInd w:val="0"/>
              <w:snapToGrid w:val="0"/>
              <w:spacing w:line="400" w:lineRule="exact"/>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总数</w:t>
            </w:r>
          </w:p>
        </w:tc>
        <w:tc>
          <w:tcPr>
            <w:tcW w:w="2268" w:type="dxa"/>
          </w:tcPr>
          <w:p w:rsidR="00CA02D0" w:rsidRPr="007E631F" w:rsidRDefault="00CA02D0" w:rsidP="00EE41E8">
            <w:pPr>
              <w:adjustRightInd w:val="0"/>
              <w:snapToGrid w:val="0"/>
              <w:spacing w:line="400" w:lineRule="exact"/>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spacing w:val="5"/>
                <w:sz w:val="24"/>
                <w:szCs w:val="24"/>
              </w:rPr>
              <w:t>7</w:t>
            </w:r>
            <w:r w:rsidR="00065E1B" w:rsidRPr="007E631F">
              <w:rPr>
                <w:rFonts w:ascii="华文仿宋" w:eastAsia="华文仿宋" w:hAnsi="华文仿宋" w:cs="仿宋_GB2312" w:hint="eastAsia"/>
                <w:spacing w:val="5"/>
                <w:sz w:val="24"/>
                <w:szCs w:val="24"/>
              </w:rPr>
              <w:t>4</w:t>
            </w:r>
          </w:p>
        </w:tc>
        <w:tc>
          <w:tcPr>
            <w:tcW w:w="2268" w:type="dxa"/>
          </w:tcPr>
          <w:p w:rsidR="00CA02D0" w:rsidRPr="007E631F" w:rsidRDefault="00065E1B" w:rsidP="00EE41E8">
            <w:pPr>
              <w:adjustRightInd w:val="0"/>
              <w:snapToGrid w:val="0"/>
              <w:spacing w:line="400" w:lineRule="exact"/>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2</w:t>
            </w:r>
          </w:p>
        </w:tc>
        <w:tc>
          <w:tcPr>
            <w:tcW w:w="2268" w:type="dxa"/>
          </w:tcPr>
          <w:p w:rsidR="00CA02D0" w:rsidRPr="007E631F" w:rsidRDefault="00CA02D0" w:rsidP="00EE41E8">
            <w:pPr>
              <w:adjustRightInd w:val="0"/>
              <w:snapToGrid w:val="0"/>
              <w:spacing w:line="400" w:lineRule="exact"/>
              <w:ind w:firstLineChars="200" w:firstLine="500"/>
              <w:rPr>
                <w:rFonts w:ascii="华文仿宋" w:eastAsia="华文仿宋" w:hAnsi="华文仿宋" w:cs="仿宋_GB2312"/>
                <w:spacing w:val="5"/>
                <w:sz w:val="24"/>
                <w:szCs w:val="24"/>
              </w:rPr>
            </w:pPr>
          </w:p>
        </w:tc>
      </w:tr>
      <w:tr w:rsidR="00D12C62" w:rsidRPr="007E631F" w:rsidTr="00B57CDD">
        <w:tc>
          <w:tcPr>
            <w:tcW w:w="2268" w:type="dxa"/>
          </w:tcPr>
          <w:p w:rsidR="00CA02D0" w:rsidRPr="007E631F" w:rsidRDefault="00CA02D0" w:rsidP="00EE41E8">
            <w:pPr>
              <w:adjustRightInd w:val="0"/>
              <w:snapToGrid w:val="0"/>
              <w:spacing w:line="400" w:lineRule="exact"/>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所占比例</w:t>
            </w:r>
          </w:p>
        </w:tc>
        <w:tc>
          <w:tcPr>
            <w:tcW w:w="2268" w:type="dxa"/>
          </w:tcPr>
          <w:p w:rsidR="00CA02D0" w:rsidRPr="007E631F" w:rsidRDefault="00065E1B" w:rsidP="00EE41E8">
            <w:pPr>
              <w:adjustRightInd w:val="0"/>
              <w:snapToGrid w:val="0"/>
              <w:spacing w:line="400" w:lineRule="exact"/>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97</w:t>
            </w:r>
            <w:r w:rsidR="00CA02D0" w:rsidRPr="007E631F">
              <w:rPr>
                <w:rFonts w:ascii="华文仿宋" w:eastAsia="华文仿宋" w:hAnsi="华文仿宋" w:cs="仿宋_GB2312"/>
                <w:spacing w:val="5"/>
                <w:sz w:val="24"/>
                <w:szCs w:val="24"/>
              </w:rPr>
              <w:t>%</w:t>
            </w:r>
          </w:p>
        </w:tc>
        <w:tc>
          <w:tcPr>
            <w:tcW w:w="2268" w:type="dxa"/>
          </w:tcPr>
          <w:p w:rsidR="00CA02D0" w:rsidRPr="007E631F" w:rsidRDefault="00065E1B" w:rsidP="00EE41E8">
            <w:pPr>
              <w:adjustRightInd w:val="0"/>
              <w:snapToGrid w:val="0"/>
              <w:spacing w:line="400" w:lineRule="exact"/>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3%</w:t>
            </w:r>
          </w:p>
        </w:tc>
        <w:tc>
          <w:tcPr>
            <w:tcW w:w="2268" w:type="dxa"/>
          </w:tcPr>
          <w:p w:rsidR="00CA02D0" w:rsidRPr="007E631F" w:rsidRDefault="00CA02D0" w:rsidP="00EE41E8">
            <w:pPr>
              <w:adjustRightInd w:val="0"/>
              <w:snapToGrid w:val="0"/>
              <w:spacing w:line="400" w:lineRule="exact"/>
              <w:ind w:firstLineChars="200" w:firstLine="500"/>
              <w:rPr>
                <w:rFonts w:ascii="华文仿宋" w:eastAsia="华文仿宋" w:hAnsi="华文仿宋" w:cs="仿宋_GB2312"/>
                <w:spacing w:val="5"/>
                <w:sz w:val="24"/>
                <w:szCs w:val="24"/>
              </w:rPr>
            </w:pPr>
          </w:p>
        </w:tc>
      </w:tr>
    </w:tbl>
    <w:p w:rsidR="00CA02D0" w:rsidRPr="007E631F" w:rsidRDefault="00CA02D0" w:rsidP="00EE41E8">
      <w:pPr>
        <w:adjustRightInd w:val="0"/>
        <w:snapToGrid w:val="0"/>
        <w:spacing w:line="400" w:lineRule="exact"/>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w:t>
      </w:r>
      <w:r w:rsidRPr="007E631F">
        <w:rPr>
          <w:rFonts w:ascii="华文仿宋" w:eastAsia="华文仿宋" w:hAnsi="华文仿宋" w:cs="仿宋_GB2312"/>
          <w:spacing w:val="5"/>
          <w:sz w:val="24"/>
          <w:szCs w:val="24"/>
        </w:rPr>
        <w:t>3</w:t>
      </w:r>
      <w:r w:rsidRPr="007E631F">
        <w:rPr>
          <w:rFonts w:ascii="华文仿宋" w:eastAsia="华文仿宋" w:hAnsi="华文仿宋" w:cs="仿宋_GB2312" w:hint="eastAsia"/>
          <w:spacing w:val="5"/>
          <w:sz w:val="24"/>
          <w:szCs w:val="24"/>
        </w:rPr>
        <w:t>）学位结构</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8"/>
        <w:gridCol w:w="2268"/>
        <w:gridCol w:w="2268"/>
      </w:tblGrid>
      <w:tr w:rsidR="00D12C62" w:rsidRPr="007E631F" w:rsidTr="00B57CDD">
        <w:tc>
          <w:tcPr>
            <w:tcW w:w="2268" w:type="dxa"/>
          </w:tcPr>
          <w:p w:rsidR="00CA02D0" w:rsidRPr="007E631F" w:rsidRDefault="00CA02D0" w:rsidP="00EE41E8">
            <w:pPr>
              <w:adjustRightInd w:val="0"/>
              <w:snapToGrid w:val="0"/>
              <w:spacing w:line="400" w:lineRule="exact"/>
              <w:ind w:firstLineChars="200" w:firstLine="500"/>
              <w:rPr>
                <w:rFonts w:ascii="华文仿宋" w:eastAsia="华文仿宋" w:hAnsi="华文仿宋" w:cs="仿宋_GB2312"/>
                <w:spacing w:val="5"/>
                <w:sz w:val="24"/>
                <w:szCs w:val="24"/>
              </w:rPr>
            </w:pPr>
          </w:p>
        </w:tc>
        <w:tc>
          <w:tcPr>
            <w:tcW w:w="2268" w:type="dxa"/>
          </w:tcPr>
          <w:p w:rsidR="00CA02D0" w:rsidRPr="007E631F" w:rsidRDefault="00CA02D0" w:rsidP="00EE41E8">
            <w:pPr>
              <w:adjustRightInd w:val="0"/>
              <w:snapToGrid w:val="0"/>
              <w:spacing w:line="400" w:lineRule="exact"/>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博士</w:t>
            </w:r>
          </w:p>
        </w:tc>
        <w:tc>
          <w:tcPr>
            <w:tcW w:w="2268" w:type="dxa"/>
          </w:tcPr>
          <w:p w:rsidR="00CA02D0" w:rsidRPr="007E631F" w:rsidRDefault="00CA02D0" w:rsidP="00EE41E8">
            <w:pPr>
              <w:adjustRightInd w:val="0"/>
              <w:snapToGrid w:val="0"/>
              <w:spacing w:line="400" w:lineRule="exact"/>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硕士</w:t>
            </w:r>
          </w:p>
        </w:tc>
        <w:tc>
          <w:tcPr>
            <w:tcW w:w="2268" w:type="dxa"/>
          </w:tcPr>
          <w:p w:rsidR="00CA02D0" w:rsidRPr="007E631F" w:rsidRDefault="00CA02D0" w:rsidP="00EE41E8">
            <w:pPr>
              <w:adjustRightInd w:val="0"/>
              <w:snapToGrid w:val="0"/>
              <w:spacing w:line="400" w:lineRule="exact"/>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其它</w:t>
            </w:r>
          </w:p>
        </w:tc>
      </w:tr>
      <w:tr w:rsidR="00D12C62" w:rsidRPr="007E631F" w:rsidTr="00B57CDD">
        <w:tc>
          <w:tcPr>
            <w:tcW w:w="2268" w:type="dxa"/>
          </w:tcPr>
          <w:p w:rsidR="00CA02D0" w:rsidRPr="007E631F" w:rsidRDefault="00CA02D0" w:rsidP="00EE41E8">
            <w:pPr>
              <w:adjustRightInd w:val="0"/>
              <w:snapToGrid w:val="0"/>
              <w:spacing w:line="400" w:lineRule="exact"/>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总数</w:t>
            </w:r>
          </w:p>
        </w:tc>
        <w:tc>
          <w:tcPr>
            <w:tcW w:w="2268" w:type="dxa"/>
          </w:tcPr>
          <w:p w:rsidR="00CA02D0" w:rsidRPr="007E631F" w:rsidRDefault="00065E1B" w:rsidP="00EE41E8">
            <w:pPr>
              <w:adjustRightInd w:val="0"/>
              <w:snapToGrid w:val="0"/>
              <w:spacing w:line="400" w:lineRule="exact"/>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68</w:t>
            </w:r>
          </w:p>
        </w:tc>
        <w:tc>
          <w:tcPr>
            <w:tcW w:w="2268" w:type="dxa"/>
          </w:tcPr>
          <w:p w:rsidR="00CA02D0" w:rsidRPr="007E631F" w:rsidRDefault="00065E1B" w:rsidP="00EE41E8">
            <w:pPr>
              <w:adjustRightInd w:val="0"/>
              <w:snapToGrid w:val="0"/>
              <w:spacing w:line="400" w:lineRule="exact"/>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6</w:t>
            </w:r>
          </w:p>
        </w:tc>
        <w:tc>
          <w:tcPr>
            <w:tcW w:w="2268" w:type="dxa"/>
          </w:tcPr>
          <w:p w:rsidR="00CA02D0" w:rsidRPr="007E631F" w:rsidRDefault="00065E1B" w:rsidP="00EE41E8">
            <w:pPr>
              <w:adjustRightInd w:val="0"/>
              <w:snapToGrid w:val="0"/>
              <w:spacing w:line="400" w:lineRule="exact"/>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2</w:t>
            </w:r>
          </w:p>
        </w:tc>
      </w:tr>
      <w:tr w:rsidR="00D12C62" w:rsidRPr="007E631F" w:rsidTr="00B57CDD">
        <w:tc>
          <w:tcPr>
            <w:tcW w:w="2268" w:type="dxa"/>
          </w:tcPr>
          <w:p w:rsidR="00CA02D0" w:rsidRPr="007E631F" w:rsidRDefault="00CA02D0" w:rsidP="00EE41E8">
            <w:pPr>
              <w:adjustRightInd w:val="0"/>
              <w:snapToGrid w:val="0"/>
              <w:spacing w:line="400" w:lineRule="exact"/>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所占比例</w:t>
            </w:r>
          </w:p>
        </w:tc>
        <w:tc>
          <w:tcPr>
            <w:tcW w:w="2268" w:type="dxa"/>
          </w:tcPr>
          <w:p w:rsidR="00CA02D0" w:rsidRPr="007E631F" w:rsidRDefault="00065E1B" w:rsidP="00EE41E8">
            <w:pPr>
              <w:adjustRightInd w:val="0"/>
              <w:snapToGrid w:val="0"/>
              <w:spacing w:line="400" w:lineRule="exact"/>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89</w:t>
            </w:r>
            <w:r w:rsidR="00CA02D0" w:rsidRPr="007E631F">
              <w:rPr>
                <w:rFonts w:ascii="华文仿宋" w:eastAsia="华文仿宋" w:hAnsi="华文仿宋" w:cs="仿宋_GB2312"/>
                <w:spacing w:val="5"/>
                <w:sz w:val="24"/>
                <w:szCs w:val="24"/>
              </w:rPr>
              <w:t>%</w:t>
            </w:r>
          </w:p>
        </w:tc>
        <w:tc>
          <w:tcPr>
            <w:tcW w:w="2268" w:type="dxa"/>
          </w:tcPr>
          <w:p w:rsidR="00CA02D0" w:rsidRPr="007E631F" w:rsidRDefault="00065E1B" w:rsidP="00EE41E8">
            <w:pPr>
              <w:adjustRightInd w:val="0"/>
              <w:snapToGrid w:val="0"/>
              <w:spacing w:line="400" w:lineRule="exact"/>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8</w:t>
            </w:r>
            <w:r w:rsidR="00CA02D0" w:rsidRPr="007E631F">
              <w:rPr>
                <w:rFonts w:ascii="华文仿宋" w:eastAsia="华文仿宋" w:hAnsi="华文仿宋" w:cs="仿宋_GB2312"/>
                <w:spacing w:val="5"/>
                <w:sz w:val="24"/>
                <w:szCs w:val="24"/>
              </w:rPr>
              <w:t>%</w:t>
            </w:r>
          </w:p>
        </w:tc>
        <w:tc>
          <w:tcPr>
            <w:tcW w:w="2268" w:type="dxa"/>
          </w:tcPr>
          <w:p w:rsidR="00CA02D0" w:rsidRPr="007E631F" w:rsidRDefault="00065E1B" w:rsidP="00EE41E8">
            <w:pPr>
              <w:adjustRightInd w:val="0"/>
              <w:snapToGrid w:val="0"/>
              <w:spacing w:line="400" w:lineRule="exact"/>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3%</w:t>
            </w:r>
          </w:p>
        </w:tc>
      </w:tr>
    </w:tbl>
    <w:p w:rsidR="00CA02D0" w:rsidRPr="007E631F" w:rsidRDefault="00CA02D0" w:rsidP="007E631F">
      <w:pPr>
        <w:adjustRightInd w:val="0"/>
        <w:snapToGrid w:val="0"/>
        <w:spacing w:line="400" w:lineRule="exact"/>
        <w:ind w:firstLineChars="100" w:firstLine="25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w:t>
      </w:r>
      <w:r w:rsidRPr="007E631F">
        <w:rPr>
          <w:rFonts w:ascii="华文仿宋" w:eastAsia="华文仿宋" w:hAnsi="华文仿宋" w:cs="仿宋_GB2312"/>
          <w:spacing w:val="5"/>
          <w:sz w:val="24"/>
          <w:szCs w:val="24"/>
        </w:rPr>
        <w:t>4</w:t>
      </w:r>
      <w:r w:rsidRPr="007E631F">
        <w:rPr>
          <w:rFonts w:ascii="华文仿宋" w:eastAsia="华文仿宋" w:hAnsi="华文仿宋" w:cs="仿宋_GB2312" w:hint="eastAsia"/>
          <w:spacing w:val="5"/>
          <w:sz w:val="24"/>
          <w:szCs w:val="24"/>
        </w:rPr>
        <w:t>）年龄结构</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8"/>
        <w:gridCol w:w="2268"/>
        <w:gridCol w:w="2268"/>
      </w:tblGrid>
      <w:tr w:rsidR="00D12C62" w:rsidRPr="007E631F" w:rsidTr="00B57CDD">
        <w:tc>
          <w:tcPr>
            <w:tcW w:w="2268" w:type="dxa"/>
          </w:tcPr>
          <w:p w:rsidR="00CA02D0" w:rsidRPr="007E631F" w:rsidRDefault="00CA02D0" w:rsidP="00EE41E8">
            <w:pPr>
              <w:adjustRightInd w:val="0"/>
              <w:snapToGrid w:val="0"/>
              <w:spacing w:line="400" w:lineRule="exact"/>
              <w:ind w:firstLineChars="200" w:firstLine="500"/>
              <w:rPr>
                <w:rFonts w:ascii="华文仿宋" w:eastAsia="华文仿宋" w:hAnsi="华文仿宋" w:cs="仿宋_GB2312"/>
                <w:spacing w:val="5"/>
                <w:sz w:val="24"/>
                <w:szCs w:val="24"/>
              </w:rPr>
            </w:pPr>
          </w:p>
        </w:tc>
        <w:tc>
          <w:tcPr>
            <w:tcW w:w="2268" w:type="dxa"/>
          </w:tcPr>
          <w:p w:rsidR="00CA02D0" w:rsidRPr="007E631F" w:rsidRDefault="00CA02D0" w:rsidP="00EE41E8">
            <w:pPr>
              <w:adjustRightInd w:val="0"/>
              <w:snapToGrid w:val="0"/>
              <w:spacing w:line="400" w:lineRule="exact"/>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spacing w:val="5"/>
                <w:sz w:val="24"/>
                <w:szCs w:val="24"/>
              </w:rPr>
              <w:t xml:space="preserve">34 </w:t>
            </w:r>
            <w:r w:rsidRPr="007E631F">
              <w:rPr>
                <w:rFonts w:ascii="华文仿宋" w:eastAsia="华文仿宋" w:hAnsi="华文仿宋" w:cs="仿宋_GB2312" w:hint="eastAsia"/>
                <w:spacing w:val="5"/>
                <w:sz w:val="24"/>
                <w:szCs w:val="24"/>
              </w:rPr>
              <w:t>岁及以下</w:t>
            </w:r>
          </w:p>
        </w:tc>
        <w:tc>
          <w:tcPr>
            <w:tcW w:w="2268" w:type="dxa"/>
          </w:tcPr>
          <w:p w:rsidR="00CA02D0" w:rsidRPr="007E631F" w:rsidRDefault="00CA02D0" w:rsidP="00EE41E8">
            <w:pPr>
              <w:adjustRightInd w:val="0"/>
              <w:snapToGrid w:val="0"/>
              <w:spacing w:line="400" w:lineRule="exact"/>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spacing w:val="5"/>
                <w:sz w:val="24"/>
                <w:szCs w:val="24"/>
              </w:rPr>
              <w:t xml:space="preserve">35 </w:t>
            </w:r>
            <w:r w:rsidRPr="007E631F">
              <w:rPr>
                <w:rFonts w:ascii="华文仿宋" w:eastAsia="华文仿宋" w:hAnsi="华文仿宋" w:cs="仿宋_GB2312" w:hint="eastAsia"/>
                <w:spacing w:val="5"/>
                <w:sz w:val="24"/>
                <w:szCs w:val="24"/>
              </w:rPr>
              <w:t>岁</w:t>
            </w:r>
            <w:r w:rsidRPr="007E631F">
              <w:rPr>
                <w:rFonts w:ascii="华文仿宋" w:eastAsia="华文仿宋" w:hAnsi="华文仿宋" w:cs="仿宋_GB2312"/>
                <w:spacing w:val="5"/>
                <w:sz w:val="24"/>
                <w:szCs w:val="24"/>
              </w:rPr>
              <w:t xml:space="preserve">-50 </w:t>
            </w:r>
            <w:r w:rsidRPr="007E631F">
              <w:rPr>
                <w:rFonts w:ascii="华文仿宋" w:eastAsia="华文仿宋" w:hAnsi="华文仿宋" w:cs="仿宋_GB2312" w:hint="eastAsia"/>
                <w:spacing w:val="5"/>
                <w:sz w:val="24"/>
                <w:szCs w:val="24"/>
              </w:rPr>
              <w:t>岁</w:t>
            </w:r>
          </w:p>
        </w:tc>
        <w:tc>
          <w:tcPr>
            <w:tcW w:w="2268" w:type="dxa"/>
          </w:tcPr>
          <w:p w:rsidR="00CA02D0" w:rsidRPr="007E631F" w:rsidRDefault="00CA02D0" w:rsidP="00EE41E8">
            <w:pPr>
              <w:adjustRightInd w:val="0"/>
              <w:snapToGrid w:val="0"/>
              <w:spacing w:line="400" w:lineRule="exact"/>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spacing w:val="5"/>
                <w:sz w:val="24"/>
                <w:szCs w:val="24"/>
              </w:rPr>
              <w:t xml:space="preserve">51 </w:t>
            </w:r>
            <w:r w:rsidRPr="007E631F">
              <w:rPr>
                <w:rFonts w:ascii="华文仿宋" w:eastAsia="华文仿宋" w:hAnsi="华文仿宋" w:cs="仿宋_GB2312" w:hint="eastAsia"/>
                <w:spacing w:val="5"/>
                <w:sz w:val="24"/>
                <w:szCs w:val="24"/>
              </w:rPr>
              <w:t>岁及以上</w:t>
            </w:r>
          </w:p>
        </w:tc>
      </w:tr>
      <w:tr w:rsidR="00D12C62" w:rsidRPr="007E631F" w:rsidTr="00B57CDD">
        <w:tc>
          <w:tcPr>
            <w:tcW w:w="2268" w:type="dxa"/>
          </w:tcPr>
          <w:p w:rsidR="00CA02D0" w:rsidRPr="007E631F" w:rsidRDefault="00CA02D0" w:rsidP="00EE41E8">
            <w:pPr>
              <w:adjustRightInd w:val="0"/>
              <w:snapToGrid w:val="0"/>
              <w:spacing w:line="400" w:lineRule="exact"/>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总数</w:t>
            </w:r>
          </w:p>
        </w:tc>
        <w:tc>
          <w:tcPr>
            <w:tcW w:w="2268" w:type="dxa"/>
          </w:tcPr>
          <w:p w:rsidR="00CA02D0" w:rsidRPr="007E631F" w:rsidRDefault="00065E1B" w:rsidP="00EE41E8">
            <w:pPr>
              <w:adjustRightInd w:val="0"/>
              <w:snapToGrid w:val="0"/>
              <w:spacing w:line="400" w:lineRule="exact"/>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15</w:t>
            </w:r>
          </w:p>
        </w:tc>
        <w:tc>
          <w:tcPr>
            <w:tcW w:w="2268" w:type="dxa"/>
          </w:tcPr>
          <w:p w:rsidR="00CA02D0" w:rsidRPr="007E631F" w:rsidRDefault="00065E1B" w:rsidP="00EE41E8">
            <w:pPr>
              <w:adjustRightInd w:val="0"/>
              <w:snapToGrid w:val="0"/>
              <w:spacing w:line="400" w:lineRule="exact"/>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39</w:t>
            </w:r>
          </w:p>
        </w:tc>
        <w:tc>
          <w:tcPr>
            <w:tcW w:w="2268" w:type="dxa"/>
          </w:tcPr>
          <w:p w:rsidR="00CA02D0" w:rsidRPr="007E631F" w:rsidRDefault="00065E1B" w:rsidP="00EE41E8">
            <w:pPr>
              <w:adjustRightInd w:val="0"/>
              <w:snapToGrid w:val="0"/>
              <w:spacing w:line="400" w:lineRule="exact"/>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22</w:t>
            </w:r>
          </w:p>
        </w:tc>
      </w:tr>
      <w:tr w:rsidR="00D12C62" w:rsidRPr="007E631F" w:rsidTr="00B57CDD">
        <w:tc>
          <w:tcPr>
            <w:tcW w:w="2268" w:type="dxa"/>
          </w:tcPr>
          <w:p w:rsidR="00CA02D0" w:rsidRPr="007E631F" w:rsidRDefault="00CA02D0" w:rsidP="00EE41E8">
            <w:pPr>
              <w:adjustRightInd w:val="0"/>
              <w:snapToGrid w:val="0"/>
              <w:spacing w:line="400" w:lineRule="exact"/>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所占比例</w:t>
            </w:r>
          </w:p>
        </w:tc>
        <w:tc>
          <w:tcPr>
            <w:tcW w:w="2268" w:type="dxa"/>
          </w:tcPr>
          <w:p w:rsidR="00CA02D0" w:rsidRPr="007E631F" w:rsidRDefault="00065E1B" w:rsidP="00EE41E8">
            <w:pPr>
              <w:adjustRightInd w:val="0"/>
              <w:snapToGrid w:val="0"/>
              <w:spacing w:line="400" w:lineRule="exact"/>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20</w:t>
            </w:r>
            <w:r w:rsidR="00CA02D0" w:rsidRPr="007E631F">
              <w:rPr>
                <w:rFonts w:ascii="华文仿宋" w:eastAsia="华文仿宋" w:hAnsi="华文仿宋" w:cs="仿宋_GB2312"/>
                <w:spacing w:val="5"/>
                <w:sz w:val="24"/>
                <w:szCs w:val="24"/>
              </w:rPr>
              <w:t>%</w:t>
            </w:r>
          </w:p>
        </w:tc>
        <w:tc>
          <w:tcPr>
            <w:tcW w:w="2268" w:type="dxa"/>
          </w:tcPr>
          <w:p w:rsidR="00CA02D0" w:rsidRPr="007E631F" w:rsidRDefault="00065E1B" w:rsidP="00EE41E8">
            <w:pPr>
              <w:adjustRightInd w:val="0"/>
              <w:snapToGrid w:val="0"/>
              <w:spacing w:line="400" w:lineRule="exact"/>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hint="eastAsia"/>
                <w:spacing w:val="5"/>
                <w:sz w:val="24"/>
                <w:szCs w:val="24"/>
              </w:rPr>
              <w:t>51</w:t>
            </w:r>
            <w:r w:rsidR="00CA02D0" w:rsidRPr="007E631F">
              <w:rPr>
                <w:rFonts w:ascii="华文仿宋" w:eastAsia="华文仿宋" w:hAnsi="华文仿宋" w:cs="仿宋_GB2312"/>
                <w:spacing w:val="5"/>
                <w:sz w:val="24"/>
                <w:szCs w:val="24"/>
              </w:rPr>
              <w:t>%</w:t>
            </w:r>
          </w:p>
        </w:tc>
        <w:tc>
          <w:tcPr>
            <w:tcW w:w="2268" w:type="dxa"/>
          </w:tcPr>
          <w:p w:rsidR="00CA02D0" w:rsidRPr="007E631F" w:rsidRDefault="00CA02D0" w:rsidP="00EE41E8">
            <w:pPr>
              <w:adjustRightInd w:val="0"/>
              <w:snapToGrid w:val="0"/>
              <w:spacing w:line="400" w:lineRule="exact"/>
              <w:ind w:firstLineChars="200" w:firstLine="500"/>
              <w:rPr>
                <w:rFonts w:ascii="华文仿宋" w:eastAsia="华文仿宋" w:hAnsi="华文仿宋" w:cs="仿宋_GB2312"/>
                <w:spacing w:val="5"/>
                <w:sz w:val="24"/>
                <w:szCs w:val="24"/>
              </w:rPr>
            </w:pPr>
            <w:r w:rsidRPr="007E631F">
              <w:rPr>
                <w:rFonts w:ascii="华文仿宋" w:eastAsia="华文仿宋" w:hAnsi="华文仿宋" w:cs="仿宋_GB2312"/>
                <w:spacing w:val="5"/>
                <w:sz w:val="24"/>
                <w:szCs w:val="24"/>
              </w:rPr>
              <w:t>2</w:t>
            </w:r>
            <w:r w:rsidR="00065E1B" w:rsidRPr="007E631F">
              <w:rPr>
                <w:rFonts w:ascii="华文仿宋" w:eastAsia="华文仿宋" w:hAnsi="华文仿宋" w:cs="仿宋_GB2312" w:hint="eastAsia"/>
                <w:spacing w:val="5"/>
                <w:sz w:val="24"/>
                <w:szCs w:val="24"/>
              </w:rPr>
              <w:t>9</w:t>
            </w:r>
            <w:r w:rsidRPr="007E631F">
              <w:rPr>
                <w:rFonts w:ascii="华文仿宋" w:eastAsia="华文仿宋" w:hAnsi="华文仿宋" w:cs="仿宋_GB2312"/>
                <w:spacing w:val="5"/>
                <w:sz w:val="24"/>
                <w:szCs w:val="24"/>
              </w:rPr>
              <w:t>%</w:t>
            </w:r>
          </w:p>
        </w:tc>
      </w:tr>
    </w:tbl>
    <w:p w:rsidR="00CA02D0" w:rsidRDefault="00CA02D0" w:rsidP="00F04CEE">
      <w:pPr>
        <w:ind w:firstLineChars="50" w:firstLine="140"/>
        <w:rPr>
          <w:sz w:val="28"/>
        </w:rPr>
      </w:pPr>
    </w:p>
    <w:p w:rsidR="00F04CEE" w:rsidRPr="007E631F" w:rsidRDefault="00F04CEE" w:rsidP="007E631F">
      <w:pPr>
        <w:rPr>
          <w:rFonts w:ascii="仿宋_GB2312" w:eastAsia="仿宋_GB2312" w:hAnsi="宋体" w:cs="仿宋_GB2312"/>
          <w:b/>
          <w:sz w:val="32"/>
          <w:szCs w:val="32"/>
        </w:rPr>
      </w:pPr>
      <w:r w:rsidRPr="007E631F">
        <w:rPr>
          <w:rFonts w:ascii="仿宋_GB2312" w:eastAsia="仿宋_GB2312" w:hAnsi="宋体" w:cs="仿宋_GB2312" w:hint="eastAsia"/>
          <w:b/>
          <w:sz w:val="32"/>
          <w:szCs w:val="32"/>
        </w:rPr>
        <w:t>（四）</w:t>
      </w:r>
      <w:r w:rsidR="00955F86" w:rsidRPr="007E631F">
        <w:rPr>
          <w:rFonts w:ascii="仿宋_GB2312" w:eastAsia="仿宋_GB2312" w:hAnsi="宋体" w:cs="仿宋_GB2312" w:hint="eastAsia"/>
          <w:b/>
          <w:sz w:val="32"/>
          <w:szCs w:val="32"/>
        </w:rPr>
        <w:t>实习基地</w:t>
      </w:r>
      <w:r w:rsidR="00847C3E" w:rsidRPr="007E631F">
        <w:rPr>
          <w:rFonts w:ascii="仿宋_GB2312" w:eastAsia="仿宋_GB2312" w:hAnsi="宋体" w:cs="仿宋_GB2312" w:hint="eastAsia"/>
          <w:b/>
          <w:sz w:val="32"/>
          <w:szCs w:val="32"/>
        </w:rPr>
        <w:t>建设</w:t>
      </w:r>
    </w:p>
    <w:p w:rsidR="00CA02D0" w:rsidRDefault="00CA02D0" w:rsidP="008F534F">
      <w:pPr>
        <w:adjustRightInd w:val="0"/>
        <w:snapToGrid w:val="0"/>
        <w:spacing w:line="560" w:lineRule="exact"/>
        <w:jc w:val="left"/>
        <w:rPr>
          <w:rFonts w:ascii="仿宋_GB2312" w:eastAsia="仿宋_GB2312" w:hAnsi="宋体" w:cs="仿宋_GB2312"/>
          <w:sz w:val="32"/>
          <w:szCs w:val="32"/>
        </w:rPr>
      </w:pPr>
      <w:r w:rsidRPr="007E631F">
        <w:rPr>
          <w:rFonts w:ascii="仿宋_GB2312" w:eastAsia="仿宋_GB2312" w:hAnsi="宋体" w:cs="仿宋_GB2312" w:hint="eastAsia"/>
          <w:sz w:val="32"/>
          <w:szCs w:val="32"/>
        </w:rPr>
        <w:t>法学院近年来建立的部分主要学生实习基地见下表。</w:t>
      </w:r>
    </w:p>
    <w:p w:rsidR="007E631F" w:rsidRPr="007E631F" w:rsidRDefault="007E631F" w:rsidP="008F534F">
      <w:pPr>
        <w:adjustRightInd w:val="0"/>
        <w:snapToGrid w:val="0"/>
        <w:spacing w:line="560" w:lineRule="exact"/>
        <w:jc w:val="left"/>
        <w:rPr>
          <w:rFonts w:ascii="仿宋_GB2312" w:eastAsia="仿宋_GB2312" w:hAnsi="宋体" w:cs="仿宋_GB2312"/>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3327"/>
        <w:gridCol w:w="1520"/>
        <w:gridCol w:w="1943"/>
        <w:gridCol w:w="929"/>
      </w:tblGrid>
      <w:tr w:rsidR="00CA02D0" w:rsidRPr="00CA02D0" w:rsidTr="000D2D9B">
        <w:trPr>
          <w:trHeight w:val="472"/>
        </w:trPr>
        <w:tc>
          <w:tcPr>
            <w:tcW w:w="471" w:type="pct"/>
            <w:vAlign w:val="center"/>
          </w:tcPr>
          <w:p w:rsidR="00CA02D0" w:rsidRPr="00CA02D0" w:rsidRDefault="00CA02D0" w:rsidP="00CA02D0">
            <w:pPr>
              <w:adjustRightInd w:val="0"/>
              <w:snapToGrid w:val="0"/>
              <w:jc w:val="center"/>
              <w:rPr>
                <w:rFonts w:ascii="仿宋_GB2312" w:eastAsia="仿宋_GB2312" w:hAnsi="宋体" w:cs="Times New Roman"/>
                <w:sz w:val="24"/>
                <w:szCs w:val="24"/>
              </w:rPr>
            </w:pPr>
            <w:r w:rsidRPr="00CA02D0">
              <w:rPr>
                <w:rFonts w:ascii="仿宋_GB2312" w:eastAsia="仿宋_GB2312" w:hAnsi="宋体" w:cs="仿宋_GB2312" w:hint="eastAsia"/>
                <w:sz w:val="24"/>
                <w:szCs w:val="24"/>
              </w:rPr>
              <w:t>序号</w:t>
            </w:r>
          </w:p>
        </w:tc>
        <w:tc>
          <w:tcPr>
            <w:tcW w:w="1952" w:type="pct"/>
            <w:vAlign w:val="center"/>
          </w:tcPr>
          <w:p w:rsidR="00CA02D0" w:rsidRPr="00CA02D0" w:rsidRDefault="00CA02D0" w:rsidP="00CA02D0">
            <w:pPr>
              <w:adjustRightInd w:val="0"/>
              <w:snapToGrid w:val="0"/>
              <w:jc w:val="center"/>
              <w:rPr>
                <w:rFonts w:ascii="仿宋_GB2312" w:eastAsia="仿宋_GB2312" w:hAnsi="宋体" w:cs="Times New Roman"/>
                <w:sz w:val="24"/>
                <w:szCs w:val="24"/>
              </w:rPr>
            </w:pPr>
            <w:r w:rsidRPr="00CA02D0">
              <w:rPr>
                <w:rFonts w:ascii="仿宋_GB2312" w:eastAsia="仿宋_GB2312" w:hAnsi="宋体" w:cs="仿宋_GB2312" w:hint="eastAsia"/>
                <w:sz w:val="24"/>
                <w:szCs w:val="24"/>
              </w:rPr>
              <w:t>基地名称</w:t>
            </w:r>
          </w:p>
        </w:tc>
        <w:tc>
          <w:tcPr>
            <w:tcW w:w="892" w:type="pct"/>
            <w:vAlign w:val="center"/>
          </w:tcPr>
          <w:p w:rsidR="00CA02D0" w:rsidRPr="00CA02D0" w:rsidRDefault="00CA02D0" w:rsidP="00CA02D0">
            <w:pPr>
              <w:adjustRightInd w:val="0"/>
              <w:snapToGrid w:val="0"/>
              <w:jc w:val="center"/>
              <w:rPr>
                <w:rFonts w:ascii="仿宋_GB2312" w:eastAsia="仿宋_GB2312" w:hAnsi="宋体" w:cs="Times New Roman"/>
                <w:sz w:val="24"/>
                <w:szCs w:val="24"/>
              </w:rPr>
            </w:pPr>
            <w:r w:rsidRPr="00CA02D0">
              <w:rPr>
                <w:rFonts w:ascii="仿宋_GB2312" w:eastAsia="仿宋_GB2312" w:hAnsi="宋体" w:cs="仿宋_GB2312" w:hint="eastAsia"/>
                <w:sz w:val="24"/>
                <w:szCs w:val="24"/>
              </w:rPr>
              <w:t>建立时间</w:t>
            </w:r>
          </w:p>
        </w:tc>
        <w:tc>
          <w:tcPr>
            <w:tcW w:w="1140" w:type="pct"/>
            <w:vAlign w:val="center"/>
          </w:tcPr>
          <w:p w:rsidR="00CA02D0" w:rsidRPr="00CA02D0" w:rsidRDefault="00CA02D0" w:rsidP="00CA02D0">
            <w:pPr>
              <w:adjustRightInd w:val="0"/>
              <w:snapToGrid w:val="0"/>
              <w:jc w:val="center"/>
              <w:rPr>
                <w:rFonts w:ascii="仿宋_GB2312" w:eastAsia="仿宋_GB2312" w:hAnsi="宋体" w:cs="Times New Roman"/>
                <w:sz w:val="24"/>
                <w:szCs w:val="24"/>
              </w:rPr>
            </w:pPr>
            <w:r w:rsidRPr="00CA02D0">
              <w:rPr>
                <w:rFonts w:ascii="仿宋_GB2312" w:eastAsia="仿宋_GB2312" w:hAnsi="宋体" w:cs="仿宋_GB2312" w:hint="eastAsia"/>
                <w:sz w:val="24"/>
                <w:szCs w:val="24"/>
              </w:rPr>
              <w:t>实习专业方向</w:t>
            </w:r>
          </w:p>
        </w:tc>
        <w:tc>
          <w:tcPr>
            <w:tcW w:w="545" w:type="pct"/>
            <w:vAlign w:val="center"/>
          </w:tcPr>
          <w:p w:rsidR="00CA02D0" w:rsidRPr="00CA02D0" w:rsidRDefault="00CA02D0" w:rsidP="00CA02D0">
            <w:pPr>
              <w:adjustRightInd w:val="0"/>
              <w:snapToGrid w:val="0"/>
              <w:jc w:val="center"/>
              <w:rPr>
                <w:rFonts w:ascii="仿宋_GB2312" w:eastAsia="仿宋_GB2312" w:hAnsi="宋体" w:cs="Times New Roman"/>
                <w:sz w:val="24"/>
                <w:szCs w:val="24"/>
              </w:rPr>
            </w:pPr>
            <w:r w:rsidRPr="00CA02D0">
              <w:rPr>
                <w:rFonts w:ascii="仿宋_GB2312" w:eastAsia="仿宋_GB2312" w:hAnsi="宋体" w:cs="仿宋_GB2312" w:hint="eastAsia"/>
                <w:sz w:val="24"/>
                <w:szCs w:val="24"/>
              </w:rPr>
              <w:t>容量</w:t>
            </w:r>
          </w:p>
        </w:tc>
      </w:tr>
      <w:tr w:rsidR="000D2D9B" w:rsidRPr="00CA02D0" w:rsidTr="000D2D9B">
        <w:trPr>
          <w:trHeight w:val="421"/>
        </w:trPr>
        <w:tc>
          <w:tcPr>
            <w:tcW w:w="471" w:type="pct"/>
            <w:vAlign w:val="center"/>
          </w:tcPr>
          <w:p w:rsidR="000D2D9B" w:rsidRPr="00CA02D0" w:rsidRDefault="000D2D9B" w:rsidP="00CA02D0">
            <w:pPr>
              <w:adjustRightInd w:val="0"/>
              <w:snapToGrid w:val="0"/>
              <w:jc w:val="center"/>
              <w:rPr>
                <w:rFonts w:ascii="仿宋_GB2312" w:eastAsia="仿宋_GB2312" w:hAnsi="宋体" w:cs="仿宋_GB2312"/>
                <w:sz w:val="24"/>
                <w:szCs w:val="24"/>
              </w:rPr>
            </w:pPr>
            <w:r>
              <w:rPr>
                <w:rFonts w:ascii="仿宋_GB2312" w:eastAsia="仿宋_GB2312" w:hAnsi="宋体" w:cs="仿宋_GB2312" w:hint="eastAsia"/>
                <w:sz w:val="24"/>
                <w:szCs w:val="24"/>
              </w:rPr>
              <w:t>1</w:t>
            </w:r>
          </w:p>
        </w:tc>
        <w:tc>
          <w:tcPr>
            <w:tcW w:w="1952" w:type="pct"/>
            <w:vAlign w:val="center"/>
          </w:tcPr>
          <w:p w:rsidR="000D2D9B" w:rsidRPr="00CA02D0" w:rsidRDefault="000D2D9B" w:rsidP="00CA02D0">
            <w:pPr>
              <w:adjustRightInd w:val="0"/>
              <w:snapToGrid w:val="0"/>
              <w:jc w:val="center"/>
              <w:rPr>
                <w:rFonts w:ascii="仿宋_GB2312" w:eastAsia="仿宋_GB2312" w:hAnsi="宋体" w:cs="仿宋_GB2312"/>
                <w:sz w:val="24"/>
                <w:szCs w:val="24"/>
              </w:rPr>
            </w:pPr>
            <w:r w:rsidRPr="000D2D9B">
              <w:rPr>
                <w:rFonts w:ascii="仿宋_GB2312" w:eastAsia="仿宋_GB2312" w:hAnsi="宋体" w:cs="仿宋_GB2312" w:hint="eastAsia"/>
                <w:sz w:val="24"/>
                <w:szCs w:val="24"/>
              </w:rPr>
              <w:t>文康律师事务所</w:t>
            </w:r>
          </w:p>
        </w:tc>
        <w:tc>
          <w:tcPr>
            <w:tcW w:w="892" w:type="pct"/>
            <w:vAlign w:val="center"/>
          </w:tcPr>
          <w:p w:rsidR="000D2D9B" w:rsidRPr="00CA02D0" w:rsidRDefault="000D2D9B" w:rsidP="00CA02D0">
            <w:pPr>
              <w:adjustRightInd w:val="0"/>
              <w:snapToGrid w:val="0"/>
              <w:jc w:val="center"/>
              <w:rPr>
                <w:rFonts w:ascii="仿宋_GB2312" w:eastAsia="仿宋_GB2312" w:hAnsi="宋体" w:cs="仿宋_GB2312"/>
                <w:sz w:val="24"/>
                <w:szCs w:val="24"/>
              </w:rPr>
            </w:pPr>
            <w:r>
              <w:rPr>
                <w:rFonts w:ascii="仿宋_GB2312" w:eastAsia="仿宋_GB2312" w:hAnsi="宋体" w:cs="仿宋_GB2312" w:hint="eastAsia"/>
                <w:sz w:val="24"/>
                <w:szCs w:val="24"/>
              </w:rPr>
              <w:t>2016年</w:t>
            </w:r>
          </w:p>
        </w:tc>
        <w:tc>
          <w:tcPr>
            <w:tcW w:w="1140" w:type="pct"/>
            <w:vAlign w:val="center"/>
          </w:tcPr>
          <w:p w:rsidR="000D2D9B" w:rsidRPr="00CA02D0" w:rsidRDefault="000D2D9B" w:rsidP="00CA02D0">
            <w:pPr>
              <w:adjustRightInd w:val="0"/>
              <w:snapToGrid w:val="0"/>
              <w:jc w:val="center"/>
              <w:rPr>
                <w:rFonts w:ascii="仿宋_GB2312" w:eastAsia="仿宋_GB2312" w:hAnsi="宋体" w:cs="仿宋_GB2312"/>
                <w:sz w:val="24"/>
                <w:szCs w:val="24"/>
              </w:rPr>
            </w:pPr>
            <w:r>
              <w:rPr>
                <w:rFonts w:ascii="仿宋_GB2312" w:eastAsia="仿宋_GB2312" w:hAnsi="宋体" w:cs="仿宋_GB2312" w:hint="eastAsia"/>
                <w:sz w:val="24"/>
                <w:szCs w:val="24"/>
              </w:rPr>
              <w:t>法学</w:t>
            </w:r>
          </w:p>
        </w:tc>
        <w:tc>
          <w:tcPr>
            <w:tcW w:w="545" w:type="pct"/>
            <w:vAlign w:val="center"/>
          </w:tcPr>
          <w:p w:rsidR="000D2D9B" w:rsidRPr="00CA02D0" w:rsidRDefault="000D2D9B" w:rsidP="00CA02D0">
            <w:pPr>
              <w:adjustRightInd w:val="0"/>
              <w:snapToGrid w:val="0"/>
              <w:jc w:val="center"/>
              <w:rPr>
                <w:rFonts w:ascii="仿宋_GB2312" w:eastAsia="仿宋_GB2312" w:hAnsi="宋体" w:cs="仿宋_GB2312"/>
                <w:sz w:val="24"/>
                <w:szCs w:val="24"/>
              </w:rPr>
            </w:pPr>
            <w:r>
              <w:rPr>
                <w:rFonts w:ascii="仿宋_GB2312" w:eastAsia="仿宋_GB2312" w:hAnsi="宋体" w:cs="仿宋_GB2312" w:hint="eastAsia"/>
                <w:sz w:val="24"/>
                <w:szCs w:val="24"/>
              </w:rPr>
              <w:t>30</w:t>
            </w:r>
          </w:p>
        </w:tc>
      </w:tr>
      <w:tr w:rsidR="00CA02D0" w:rsidRPr="00CA02D0" w:rsidTr="00CA02D0">
        <w:trPr>
          <w:trHeight w:val="473"/>
        </w:trPr>
        <w:tc>
          <w:tcPr>
            <w:tcW w:w="471" w:type="pct"/>
            <w:vAlign w:val="center"/>
          </w:tcPr>
          <w:p w:rsidR="00CA02D0" w:rsidRPr="00CA02D0" w:rsidRDefault="000D2D9B" w:rsidP="00CA02D0">
            <w:pPr>
              <w:adjustRightInd w:val="0"/>
              <w:snapToGrid w:val="0"/>
              <w:jc w:val="center"/>
              <w:rPr>
                <w:rFonts w:ascii="仿宋_GB2312" w:eastAsia="仿宋_GB2312" w:hAnsi="宋体" w:cs="仿宋_GB2312"/>
                <w:sz w:val="24"/>
                <w:szCs w:val="24"/>
              </w:rPr>
            </w:pPr>
            <w:r>
              <w:rPr>
                <w:rFonts w:ascii="仿宋_GB2312" w:eastAsia="仿宋_GB2312" w:hAnsi="宋体" w:cs="仿宋_GB2312" w:hint="eastAsia"/>
                <w:sz w:val="24"/>
                <w:szCs w:val="24"/>
              </w:rPr>
              <w:t>2</w:t>
            </w:r>
          </w:p>
        </w:tc>
        <w:tc>
          <w:tcPr>
            <w:tcW w:w="1952" w:type="pct"/>
            <w:vAlign w:val="center"/>
          </w:tcPr>
          <w:p w:rsidR="00CA02D0" w:rsidRPr="00CA02D0" w:rsidRDefault="00CA02D0" w:rsidP="00CA02D0">
            <w:pPr>
              <w:adjustRightInd w:val="0"/>
              <w:snapToGrid w:val="0"/>
              <w:jc w:val="center"/>
              <w:rPr>
                <w:rFonts w:ascii="仿宋_GB2312" w:eastAsia="仿宋_GB2312" w:hAnsi="宋体" w:cs="Times New Roman"/>
                <w:sz w:val="24"/>
                <w:szCs w:val="24"/>
              </w:rPr>
            </w:pPr>
            <w:r w:rsidRPr="00CA02D0">
              <w:rPr>
                <w:rFonts w:ascii="仿宋_GB2312" w:eastAsia="仿宋_GB2312" w:hAnsi="宋体" w:cs="仿宋_GB2312" w:hint="eastAsia"/>
                <w:sz w:val="24"/>
                <w:szCs w:val="24"/>
              </w:rPr>
              <w:t>济南市中级人民法院</w:t>
            </w:r>
          </w:p>
        </w:tc>
        <w:tc>
          <w:tcPr>
            <w:tcW w:w="892" w:type="pct"/>
            <w:vAlign w:val="center"/>
          </w:tcPr>
          <w:p w:rsidR="00CA02D0" w:rsidRPr="00CA02D0" w:rsidRDefault="00CA02D0" w:rsidP="00CA02D0">
            <w:pPr>
              <w:adjustRightInd w:val="0"/>
              <w:snapToGrid w:val="0"/>
              <w:jc w:val="center"/>
              <w:rPr>
                <w:rFonts w:ascii="仿宋_GB2312" w:eastAsia="仿宋_GB2312" w:hAnsi="宋体" w:cs="Times New Roman"/>
                <w:sz w:val="24"/>
                <w:szCs w:val="24"/>
              </w:rPr>
            </w:pPr>
            <w:r w:rsidRPr="00CA02D0">
              <w:rPr>
                <w:rFonts w:ascii="仿宋_GB2312" w:eastAsia="仿宋_GB2312" w:hAnsi="宋体" w:cs="仿宋_GB2312"/>
                <w:sz w:val="24"/>
                <w:szCs w:val="24"/>
              </w:rPr>
              <w:t>2013</w:t>
            </w:r>
            <w:r w:rsidRPr="00CA02D0">
              <w:rPr>
                <w:rFonts w:ascii="仿宋_GB2312" w:eastAsia="仿宋_GB2312" w:hAnsi="宋体" w:cs="仿宋_GB2312" w:hint="eastAsia"/>
                <w:sz w:val="24"/>
                <w:szCs w:val="24"/>
              </w:rPr>
              <w:t>年</w:t>
            </w:r>
          </w:p>
        </w:tc>
        <w:tc>
          <w:tcPr>
            <w:tcW w:w="1140" w:type="pct"/>
            <w:vAlign w:val="center"/>
          </w:tcPr>
          <w:p w:rsidR="00CA02D0" w:rsidRPr="00CA02D0" w:rsidRDefault="00CA02D0" w:rsidP="00CA02D0">
            <w:pPr>
              <w:adjustRightInd w:val="0"/>
              <w:snapToGrid w:val="0"/>
              <w:jc w:val="center"/>
              <w:rPr>
                <w:rFonts w:ascii="仿宋_GB2312" w:eastAsia="仿宋_GB2312" w:hAnsi="宋体" w:cs="Times New Roman"/>
                <w:sz w:val="24"/>
                <w:szCs w:val="24"/>
              </w:rPr>
            </w:pPr>
            <w:r w:rsidRPr="00CA02D0">
              <w:rPr>
                <w:rFonts w:ascii="仿宋_GB2312" w:eastAsia="仿宋_GB2312" w:hAnsi="宋体" w:cs="仿宋_GB2312" w:hint="eastAsia"/>
                <w:sz w:val="24"/>
                <w:szCs w:val="24"/>
              </w:rPr>
              <w:t>法学</w:t>
            </w:r>
          </w:p>
        </w:tc>
        <w:tc>
          <w:tcPr>
            <w:tcW w:w="545" w:type="pct"/>
            <w:vAlign w:val="center"/>
          </w:tcPr>
          <w:p w:rsidR="00CA02D0" w:rsidRPr="00CA02D0" w:rsidRDefault="00CA02D0" w:rsidP="00CA02D0">
            <w:pPr>
              <w:adjustRightInd w:val="0"/>
              <w:snapToGrid w:val="0"/>
              <w:jc w:val="center"/>
              <w:rPr>
                <w:rFonts w:ascii="仿宋_GB2312" w:eastAsia="仿宋_GB2312" w:hAnsi="宋体" w:cs="仿宋_GB2312"/>
                <w:sz w:val="24"/>
                <w:szCs w:val="24"/>
              </w:rPr>
            </w:pPr>
            <w:r w:rsidRPr="00CA02D0">
              <w:rPr>
                <w:rFonts w:ascii="仿宋_GB2312" w:eastAsia="仿宋_GB2312" w:hAnsi="宋体" w:cs="仿宋_GB2312"/>
                <w:sz w:val="24"/>
                <w:szCs w:val="24"/>
              </w:rPr>
              <w:t>100</w:t>
            </w:r>
          </w:p>
        </w:tc>
      </w:tr>
      <w:tr w:rsidR="00CA02D0" w:rsidRPr="00CA02D0" w:rsidTr="00CA02D0">
        <w:trPr>
          <w:trHeight w:val="438"/>
        </w:trPr>
        <w:tc>
          <w:tcPr>
            <w:tcW w:w="471" w:type="pct"/>
            <w:vAlign w:val="center"/>
          </w:tcPr>
          <w:p w:rsidR="00CA02D0" w:rsidRPr="00CA02D0" w:rsidRDefault="000D2D9B" w:rsidP="00CA02D0">
            <w:pPr>
              <w:jc w:val="center"/>
              <w:rPr>
                <w:rFonts w:ascii="仿宋_GB2312" w:eastAsia="仿宋_GB2312" w:hAnsi="宋体" w:cs="仿宋_GB2312"/>
                <w:sz w:val="24"/>
                <w:szCs w:val="24"/>
              </w:rPr>
            </w:pPr>
            <w:r>
              <w:rPr>
                <w:rFonts w:ascii="仿宋_GB2312" w:eastAsia="仿宋_GB2312" w:hAnsi="宋体" w:cs="仿宋_GB2312" w:hint="eastAsia"/>
                <w:sz w:val="24"/>
                <w:szCs w:val="24"/>
              </w:rPr>
              <w:t>3</w:t>
            </w:r>
          </w:p>
        </w:tc>
        <w:tc>
          <w:tcPr>
            <w:tcW w:w="1952" w:type="pct"/>
            <w:vAlign w:val="center"/>
          </w:tcPr>
          <w:p w:rsidR="00CA02D0" w:rsidRPr="00CA02D0" w:rsidRDefault="00CA02D0" w:rsidP="00CA02D0">
            <w:pPr>
              <w:jc w:val="center"/>
              <w:rPr>
                <w:rFonts w:ascii="仿宋_GB2312" w:eastAsia="仿宋_GB2312" w:hAnsi="宋体" w:cs="Times New Roman"/>
                <w:sz w:val="24"/>
                <w:szCs w:val="24"/>
              </w:rPr>
            </w:pPr>
            <w:r w:rsidRPr="00CA02D0">
              <w:rPr>
                <w:rFonts w:ascii="仿宋_GB2312" w:eastAsia="仿宋_GB2312" w:hAnsi="宋体" w:cs="仿宋_GB2312" w:hint="eastAsia"/>
                <w:sz w:val="24"/>
                <w:szCs w:val="24"/>
              </w:rPr>
              <w:t>商河县人民法院</w:t>
            </w:r>
          </w:p>
        </w:tc>
        <w:tc>
          <w:tcPr>
            <w:tcW w:w="892" w:type="pct"/>
            <w:vAlign w:val="center"/>
          </w:tcPr>
          <w:p w:rsidR="00CA02D0" w:rsidRPr="00CA02D0" w:rsidRDefault="00CA02D0" w:rsidP="00CA02D0">
            <w:pPr>
              <w:jc w:val="center"/>
              <w:rPr>
                <w:rFonts w:ascii="仿宋_GB2312" w:eastAsia="仿宋_GB2312" w:hAnsi="宋体" w:cs="Times New Roman"/>
                <w:sz w:val="24"/>
                <w:szCs w:val="24"/>
              </w:rPr>
            </w:pPr>
            <w:r w:rsidRPr="00CA02D0">
              <w:rPr>
                <w:rFonts w:ascii="仿宋_GB2312" w:eastAsia="仿宋_GB2312" w:hAnsi="宋体" w:cs="仿宋_GB2312"/>
                <w:sz w:val="24"/>
                <w:szCs w:val="24"/>
              </w:rPr>
              <w:t>2012</w:t>
            </w:r>
            <w:r w:rsidRPr="00CA02D0">
              <w:rPr>
                <w:rFonts w:ascii="仿宋_GB2312" w:eastAsia="仿宋_GB2312" w:hAnsi="宋体" w:cs="仿宋_GB2312" w:hint="eastAsia"/>
                <w:sz w:val="24"/>
                <w:szCs w:val="24"/>
              </w:rPr>
              <w:t>年</w:t>
            </w:r>
          </w:p>
        </w:tc>
        <w:tc>
          <w:tcPr>
            <w:tcW w:w="1140" w:type="pct"/>
            <w:vAlign w:val="center"/>
          </w:tcPr>
          <w:p w:rsidR="00CA02D0" w:rsidRPr="00CA02D0" w:rsidRDefault="00CA02D0" w:rsidP="00CA02D0">
            <w:pPr>
              <w:jc w:val="center"/>
              <w:rPr>
                <w:rFonts w:ascii="仿宋_GB2312" w:eastAsia="仿宋_GB2312" w:hAnsi="宋体" w:cs="Times New Roman"/>
                <w:sz w:val="24"/>
                <w:szCs w:val="24"/>
              </w:rPr>
            </w:pPr>
            <w:r w:rsidRPr="00CA02D0">
              <w:rPr>
                <w:rFonts w:ascii="仿宋_GB2312" w:eastAsia="仿宋_GB2312" w:hAnsi="宋体" w:cs="仿宋_GB2312" w:hint="eastAsia"/>
                <w:sz w:val="24"/>
                <w:szCs w:val="24"/>
              </w:rPr>
              <w:t>法学</w:t>
            </w:r>
          </w:p>
        </w:tc>
        <w:tc>
          <w:tcPr>
            <w:tcW w:w="545" w:type="pct"/>
            <w:vAlign w:val="center"/>
          </w:tcPr>
          <w:p w:rsidR="00CA02D0" w:rsidRPr="00CA02D0" w:rsidRDefault="00CA02D0" w:rsidP="00CA02D0">
            <w:pPr>
              <w:jc w:val="center"/>
              <w:rPr>
                <w:rFonts w:ascii="仿宋_GB2312" w:eastAsia="仿宋_GB2312" w:hAnsi="宋体" w:cs="仿宋_GB2312"/>
                <w:sz w:val="24"/>
                <w:szCs w:val="24"/>
              </w:rPr>
            </w:pPr>
            <w:r w:rsidRPr="00CA02D0">
              <w:rPr>
                <w:rFonts w:ascii="仿宋_GB2312" w:eastAsia="仿宋_GB2312" w:hAnsi="宋体" w:cs="仿宋_GB2312"/>
                <w:sz w:val="24"/>
                <w:szCs w:val="24"/>
              </w:rPr>
              <w:t>10</w:t>
            </w:r>
          </w:p>
        </w:tc>
      </w:tr>
      <w:tr w:rsidR="00CA02D0" w:rsidRPr="00CA02D0" w:rsidTr="00CA02D0">
        <w:trPr>
          <w:trHeight w:val="527"/>
        </w:trPr>
        <w:tc>
          <w:tcPr>
            <w:tcW w:w="471" w:type="pct"/>
            <w:vAlign w:val="center"/>
          </w:tcPr>
          <w:p w:rsidR="00CA02D0" w:rsidRPr="00CA02D0" w:rsidRDefault="000D2D9B" w:rsidP="00CA02D0">
            <w:pPr>
              <w:jc w:val="center"/>
              <w:rPr>
                <w:rFonts w:ascii="仿宋_GB2312" w:eastAsia="仿宋_GB2312" w:hAnsi="宋体" w:cs="仿宋_GB2312"/>
                <w:sz w:val="24"/>
                <w:szCs w:val="24"/>
              </w:rPr>
            </w:pPr>
            <w:r>
              <w:rPr>
                <w:rFonts w:ascii="仿宋_GB2312" w:eastAsia="仿宋_GB2312" w:hAnsi="宋体" w:cs="仿宋_GB2312" w:hint="eastAsia"/>
                <w:sz w:val="24"/>
                <w:szCs w:val="24"/>
              </w:rPr>
              <w:t>4</w:t>
            </w:r>
          </w:p>
        </w:tc>
        <w:tc>
          <w:tcPr>
            <w:tcW w:w="1952" w:type="pct"/>
            <w:vAlign w:val="center"/>
          </w:tcPr>
          <w:p w:rsidR="00CA02D0" w:rsidRPr="00CA02D0" w:rsidRDefault="00CA02D0" w:rsidP="00CA02D0">
            <w:pPr>
              <w:jc w:val="center"/>
              <w:rPr>
                <w:rFonts w:ascii="仿宋_GB2312" w:eastAsia="仿宋_GB2312" w:hAnsi="宋体" w:cs="Times New Roman"/>
                <w:sz w:val="24"/>
                <w:szCs w:val="24"/>
              </w:rPr>
            </w:pPr>
            <w:r w:rsidRPr="00CA02D0">
              <w:rPr>
                <w:rFonts w:ascii="仿宋_GB2312" w:eastAsia="仿宋_GB2312" w:hAnsi="宋体" w:cs="仿宋_GB2312" w:hint="eastAsia"/>
                <w:sz w:val="24"/>
                <w:szCs w:val="24"/>
              </w:rPr>
              <w:t>宁阳县检察院</w:t>
            </w:r>
          </w:p>
        </w:tc>
        <w:tc>
          <w:tcPr>
            <w:tcW w:w="892" w:type="pct"/>
            <w:vAlign w:val="center"/>
          </w:tcPr>
          <w:p w:rsidR="00CA02D0" w:rsidRPr="00CA02D0" w:rsidRDefault="00CA02D0" w:rsidP="00CA02D0">
            <w:pPr>
              <w:jc w:val="center"/>
              <w:rPr>
                <w:rFonts w:ascii="仿宋_GB2312" w:eastAsia="仿宋_GB2312" w:hAnsi="宋体" w:cs="Times New Roman"/>
                <w:sz w:val="24"/>
                <w:szCs w:val="24"/>
              </w:rPr>
            </w:pPr>
            <w:r w:rsidRPr="00CA02D0">
              <w:rPr>
                <w:rFonts w:ascii="仿宋_GB2312" w:eastAsia="仿宋_GB2312" w:hAnsi="宋体" w:cs="仿宋_GB2312"/>
                <w:sz w:val="24"/>
                <w:szCs w:val="24"/>
              </w:rPr>
              <w:t>2012</w:t>
            </w:r>
            <w:r w:rsidRPr="00CA02D0">
              <w:rPr>
                <w:rFonts w:ascii="仿宋_GB2312" w:eastAsia="仿宋_GB2312" w:hAnsi="宋体" w:cs="仿宋_GB2312" w:hint="eastAsia"/>
                <w:sz w:val="24"/>
                <w:szCs w:val="24"/>
              </w:rPr>
              <w:t>年</w:t>
            </w:r>
          </w:p>
        </w:tc>
        <w:tc>
          <w:tcPr>
            <w:tcW w:w="1140" w:type="pct"/>
            <w:vAlign w:val="center"/>
          </w:tcPr>
          <w:p w:rsidR="00CA02D0" w:rsidRPr="00CA02D0" w:rsidRDefault="00CA02D0" w:rsidP="00CA02D0">
            <w:pPr>
              <w:jc w:val="center"/>
              <w:rPr>
                <w:rFonts w:ascii="仿宋_GB2312" w:eastAsia="仿宋_GB2312" w:hAnsi="宋体" w:cs="Times New Roman"/>
                <w:sz w:val="24"/>
                <w:szCs w:val="24"/>
              </w:rPr>
            </w:pPr>
            <w:r w:rsidRPr="00CA02D0">
              <w:rPr>
                <w:rFonts w:ascii="仿宋_GB2312" w:eastAsia="仿宋_GB2312" w:hAnsi="宋体" w:cs="仿宋_GB2312" w:hint="eastAsia"/>
                <w:sz w:val="24"/>
                <w:szCs w:val="24"/>
              </w:rPr>
              <w:t>法学</w:t>
            </w:r>
          </w:p>
        </w:tc>
        <w:tc>
          <w:tcPr>
            <w:tcW w:w="545" w:type="pct"/>
            <w:vAlign w:val="center"/>
          </w:tcPr>
          <w:p w:rsidR="00CA02D0" w:rsidRPr="00CA02D0" w:rsidRDefault="00CA02D0" w:rsidP="00CA02D0">
            <w:pPr>
              <w:jc w:val="center"/>
              <w:rPr>
                <w:rFonts w:ascii="仿宋_GB2312" w:eastAsia="仿宋_GB2312" w:hAnsi="宋体" w:cs="仿宋_GB2312"/>
                <w:sz w:val="24"/>
                <w:szCs w:val="24"/>
              </w:rPr>
            </w:pPr>
            <w:r w:rsidRPr="00CA02D0">
              <w:rPr>
                <w:rFonts w:ascii="仿宋_GB2312" w:eastAsia="仿宋_GB2312" w:hAnsi="宋体" w:cs="仿宋_GB2312"/>
                <w:sz w:val="24"/>
                <w:szCs w:val="24"/>
              </w:rPr>
              <w:t>15</w:t>
            </w:r>
          </w:p>
        </w:tc>
      </w:tr>
      <w:tr w:rsidR="00CA02D0" w:rsidRPr="00CA02D0" w:rsidTr="00CA02D0">
        <w:trPr>
          <w:trHeight w:val="527"/>
        </w:trPr>
        <w:tc>
          <w:tcPr>
            <w:tcW w:w="471" w:type="pct"/>
            <w:vAlign w:val="center"/>
          </w:tcPr>
          <w:p w:rsidR="00CA02D0" w:rsidRPr="00CA02D0" w:rsidRDefault="000D2D9B" w:rsidP="00CA02D0">
            <w:pPr>
              <w:jc w:val="center"/>
              <w:rPr>
                <w:rFonts w:ascii="仿宋_GB2312" w:eastAsia="仿宋_GB2312" w:hAnsi="宋体" w:cs="仿宋_GB2312"/>
                <w:sz w:val="24"/>
                <w:szCs w:val="24"/>
              </w:rPr>
            </w:pPr>
            <w:r>
              <w:rPr>
                <w:rFonts w:ascii="仿宋_GB2312" w:eastAsia="仿宋_GB2312" w:hAnsi="宋体" w:cs="仿宋_GB2312" w:hint="eastAsia"/>
                <w:sz w:val="24"/>
                <w:szCs w:val="24"/>
              </w:rPr>
              <w:t>5</w:t>
            </w:r>
          </w:p>
        </w:tc>
        <w:tc>
          <w:tcPr>
            <w:tcW w:w="1952" w:type="pct"/>
            <w:vAlign w:val="center"/>
          </w:tcPr>
          <w:p w:rsidR="00CA02D0" w:rsidRPr="00CA02D0" w:rsidRDefault="00CA02D0" w:rsidP="00CA02D0">
            <w:pPr>
              <w:jc w:val="center"/>
              <w:rPr>
                <w:rFonts w:ascii="仿宋_GB2312" w:eastAsia="仿宋_GB2312" w:hAnsi="宋体" w:cs="Times New Roman"/>
                <w:sz w:val="24"/>
                <w:szCs w:val="24"/>
              </w:rPr>
            </w:pPr>
            <w:r w:rsidRPr="00CA02D0">
              <w:rPr>
                <w:rFonts w:ascii="仿宋_GB2312" w:eastAsia="仿宋_GB2312" w:hAnsi="宋体" w:cs="仿宋_GB2312" w:hint="eastAsia"/>
                <w:sz w:val="24"/>
                <w:szCs w:val="24"/>
              </w:rPr>
              <w:t>历下区人民法院</w:t>
            </w:r>
          </w:p>
        </w:tc>
        <w:tc>
          <w:tcPr>
            <w:tcW w:w="892" w:type="pct"/>
            <w:vAlign w:val="center"/>
          </w:tcPr>
          <w:p w:rsidR="00CA02D0" w:rsidRPr="00CA02D0" w:rsidRDefault="00CA02D0" w:rsidP="00CA02D0">
            <w:pPr>
              <w:jc w:val="center"/>
              <w:rPr>
                <w:rFonts w:ascii="仿宋_GB2312" w:eastAsia="仿宋_GB2312" w:hAnsi="宋体" w:cs="Times New Roman"/>
                <w:sz w:val="24"/>
                <w:szCs w:val="24"/>
              </w:rPr>
            </w:pPr>
            <w:r w:rsidRPr="00CA02D0">
              <w:rPr>
                <w:rFonts w:ascii="仿宋_GB2312" w:eastAsia="仿宋_GB2312" w:hAnsi="宋体" w:cs="仿宋_GB2312"/>
                <w:sz w:val="24"/>
                <w:szCs w:val="24"/>
              </w:rPr>
              <w:t>2010</w:t>
            </w:r>
            <w:r w:rsidRPr="00CA02D0">
              <w:rPr>
                <w:rFonts w:ascii="仿宋_GB2312" w:eastAsia="仿宋_GB2312" w:hAnsi="宋体" w:cs="仿宋_GB2312" w:hint="eastAsia"/>
                <w:sz w:val="24"/>
                <w:szCs w:val="24"/>
              </w:rPr>
              <w:t>年</w:t>
            </w:r>
          </w:p>
        </w:tc>
        <w:tc>
          <w:tcPr>
            <w:tcW w:w="1140" w:type="pct"/>
            <w:vAlign w:val="center"/>
          </w:tcPr>
          <w:p w:rsidR="00CA02D0" w:rsidRPr="00CA02D0" w:rsidRDefault="00CA02D0" w:rsidP="00CA02D0">
            <w:pPr>
              <w:jc w:val="center"/>
              <w:rPr>
                <w:rFonts w:ascii="仿宋_GB2312" w:eastAsia="仿宋_GB2312" w:hAnsi="宋体" w:cs="Times New Roman"/>
                <w:sz w:val="24"/>
                <w:szCs w:val="24"/>
              </w:rPr>
            </w:pPr>
            <w:r w:rsidRPr="00CA02D0">
              <w:rPr>
                <w:rFonts w:ascii="仿宋_GB2312" w:eastAsia="仿宋_GB2312" w:hAnsi="宋体" w:cs="仿宋_GB2312" w:hint="eastAsia"/>
                <w:sz w:val="24"/>
                <w:szCs w:val="24"/>
              </w:rPr>
              <w:t>法学</w:t>
            </w:r>
          </w:p>
        </w:tc>
        <w:tc>
          <w:tcPr>
            <w:tcW w:w="545" w:type="pct"/>
            <w:vAlign w:val="center"/>
          </w:tcPr>
          <w:p w:rsidR="00CA02D0" w:rsidRPr="00CA02D0" w:rsidRDefault="00CA02D0" w:rsidP="00CA02D0">
            <w:pPr>
              <w:jc w:val="center"/>
              <w:rPr>
                <w:rFonts w:ascii="仿宋_GB2312" w:eastAsia="仿宋_GB2312" w:hAnsi="宋体" w:cs="仿宋_GB2312"/>
                <w:sz w:val="24"/>
                <w:szCs w:val="24"/>
              </w:rPr>
            </w:pPr>
            <w:r w:rsidRPr="00CA02D0">
              <w:rPr>
                <w:rFonts w:ascii="仿宋_GB2312" w:eastAsia="仿宋_GB2312" w:hAnsi="宋体" w:cs="仿宋_GB2312"/>
                <w:sz w:val="24"/>
                <w:szCs w:val="24"/>
              </w:rPr>
              <w:t>30</w:t>
            </w:r>
          </w:p>
        </w:tc>
      </w:tr>
      <w:tr w:rsidR="00CA02D0" w:rsidRPr="00CA02D0" w:rsidTr="00CA02D0">
        <w:trPr>
          <w:trHeight w:val="527"/>
        </w:trPr>
        <w:tc>
          <w:tcPr>
            <w:tcW w:w="471" w:type="pct"/>
            <w:vAlign w:val="center"/>
          </w:tcPr>
          <w:p w:rsidR="00CA02D0" w:rsidRPr="00CA02D0" w:rsidRDefault="000D2D9B" w:rsidP="00CA02D0">
            <w:pPr>
              <w:jc w:val="center"/>
              <w:rPr>
                <w:rFonts w:ascii="仿宋_GB2312" w:eastAsia="仿宋_GB2312" w:hAnsi="宋体" w:cs="仿宋_GB2312"/>
                <w:sz w:val="24"/>
                <w:szCs w:val="24"/>
              </w:rPr>
            </w:pPr>
            <w:r>
              <w:rPr>
                <w:rFonts w:ascii="仿宋_GB2312" w:eastAsia="仿宋_GB2312" w:hAnsi="宋体" w:cs="仿宋_GB2312" w:hint="eastAsia"/>
                <w:sz w:val="24"/>
                <w:szCs w:val="24"/>
              </w:rPr>
              <w:t>6</w:t>
            </w:r>
          </w:p>
        </w:tc>
        <w:tc>
          <w:tcPr>
            <w:tcW w:w="1952" w:type="pct"/>
            <w:vAlign w:val="center"/>
          </w:tcPr>
          <w:p w:rsidR="00CA02D0" w:rsidRPr="00CA02D0" w:rsidRDefault="00CA02D0" w:rsidP="00CA02D0">
            <w:pPr>
              <w:jc w:val="center"/>
              <w:rPr>
                <w:rFonts w:ascii="仿宋_GB2312" w:eastAsia="仿宋_GB2312" w:hAnsi="宋体" w:cs="Times New Roman"/>
                <w:sz w:val="24"/>
                <w:szCs w:val="24"/>
              </w:rPr>
            </w:pPr>
            <w:r w:rsidRPr="00CA02D0">
              <w:rPr>
                <w:rFonts w:ascii="仿宋_GB2312" w:eastAsia="仿宋_GB2312" w:hAnsi="宋体" w:cs="仿宋_GB2312" w:hint="eastAsia"/>
                <w:sz w:val="24"/>
                <w:szCs w:val="24"/>
              </w:rPr>
              <w:t>济宁市中级人民法院</w:t>
            </w:r>
          </w:p>
        </w:tc>
        <w:tc>
          <w:tcPr>
            <w:tcW w:w="892" w:type="pct"/>
            <w:vAlign w:val="center"/>
          </w:tcPr>
          <w:p w:rsidR="00CA02D0" w:rsidRPr="00CA02D0" w:rsidRDefault="00CA02D0" w:rsidP="00CA02D0">
            <w:pPr>
              <w:jc w:val="center"/>
              <w:rPr>
                <w:rFonts w:ascii="仿宋_GB2312" w:eastAsia="仿宋_GB2312" w:hAnsi="宋体" w:cs="Times New Roman"/>
                <w:sz w:val="24"/>
                <w:szCs w:val="24"/>
              </w:rPr>
            </w:pPr>
            <w:r w:rsidRPr="00CA02D0">
              <w:rPr>
                <w:rFonts w:ascii="仿宋_GB2312" w:eastAsia="仿宋_GB2312" w:hAnsi="宋体" w:cs="仿宋_GB2312"/>
                <w:sz w:val="24"/>
                <w:szCs w:val="24"/>
              </w:rPr>
              <w:t>2002</w:t>
            </w:r>
            <w:r w:rsidRPr="00CA02D0">
              <w:rPr>
                <w:rFonts w:ascii="仿宋_GB2312" w:eastAsia="仿宋_GB2312" w:hAnsi="宋体" w:cs="仿宋_GB2312" w:hint="eastAsia"/>
                <w:sz w:val="24"/>
                <w:szCs w:val="24"/>
              </w:rPr>
              <w:t>年</w:t>
            </w:r>
          </w:p>
        </w:tc>
        <w:tc>
          <w:tcPr>
            <w:tcW w:w="1140" w:type="pct"/>
            <w:vAlign w:val="center"/>
          </w:tcPr>
          <w:p w:rsidR="00CA02D0" w:rsidRPr="00CA02D0" w:rsidRDefault="00CA02D0" w:rsidP="00CA02D0">
            <w:pPr>
              <w:jc w:val="center"/>
              <w:rPr>
                <w:rFonts w:ascii="仿宋_GB2312" w:eastAsia="仿宋_GB2312" w:hAnsi="宋体" w:cs="Times New Roman"/>
                <w:sz w:val="24"/>
                <w:szCs w:val="24"/>
              </w:rPr>
            </w:pPr>
            <w:r w:rsidRPr="00CA02D0">
              <w:rPr>
                <w:rFonts w:ascii="仿宋_GB2312" w:eastAsia="仿宋_GB2312" w:hAnsi="宋体" w:cs="仿宋_GB2312" w:hint="eastAsia"/>
                <w:sz w:val="24"/>
                <w:szCs w:val="24"/>
              </w:rPr>
              <w:t>法学</w:t>
            </w:r>
          </w:p>
        </w:tc>
        <w:tc>
          <w:tcPr>
            <w:tcW w:w="545" w:type="pct"/>
            <w:vAlign w:val="center"/>
          </w:tcPr>
          <w:p w:rsidR="00CA02D0" w:rsidRPr="00CA02D0" w:rsidRDefault="00CA02D0" w:rsidP="00CA02D0">
            <w:pPr>
              <w:jc w:val="center"/>
              <w:rPr>
                <w:rFonts w:ascii="仿宋_GB2312" w:eastAsia="仿宋_GB2312" w:hAnsi="宋体" w:cs="仿宋_GB2312"/>
                <w:sz w:val="24"/>
                <w:szCs w:val="24"/>
              </w:rPr>
            </w:pPr>
            <w:r w:rsidRPr="00CA02D0">
              <w:rPr>
                <w:rFonts w:ascii="仿宋_GB2312" w:eastAsia="仿宋_GB2312" w:hAnsi="宋体" w:cs="仿宋_GB2312"/>
                <w:sz w:val="24"/>
                <w:szCs w:val="24"/>
              </w:rPr>
              <w:t>30</w:t>
            </w:r>
          </w:p>
        </w:tc>
      </w:tr>
    </w:tbl>
    <w:p w:rsidR="00CA02D0" w:rsidRDefault="00CA02D0" w:rsidP="00F04CEE">
      <w:pPr>
        <w:ind w:firstLineChars="50" w:firstLine="140"/>
        <w:rPr>
          <w:sz w:val="28"/>
        </w:rPr>
      </w:pPr>
    </w:p>
    <w:p w:rsidR="00F04CEE" w:rsidRPr="007E631F" w:rsidRDefault="00F04CEE" w:rsidP="007E631F">
      <w:pPr>
        <w:rPr>
          <w:rFonts w:ascii="仿宋_GB2312" w:eastAsia="仿宋_GB2312" w:hAnsi="宋体" w:cs="仿宋_GB2312"/>
          <w:b/>
          <w:sz w:val="32"/>
          <w:szCs w:val="32"/>
        </w:rPr>
      </w:pPr>
      <w:r w:rsidRPr="007E631F">
        <w:rPr>
          <w:rFonts w:ascii="仿宋_GB2312" w:eastAsia="仿宋_GB2312" w:hAnsi="宋体" w:cs="仿宋_GB2312" w:hint="eastAsia"/>
          <w:b/>
          <w:sz w:val="32"/>
          <w:szCs w:val="32"/>
        </w:rPr>
        <w:t>（五）</w:t>
      </w:r>
      <w:r w:rsidR="00847C3E" w:rsidRPr="007E631F">
        <w:rPr>
          <w:rFonts w:ascii="仿宋_GB2312" w:eastAsia="仿宋_GB2312" w:hAnsi="宋体" w:cs="仿宋_GB2312" w:hint="eastAsia"/>
          <w:b/>
          <w:sz w:val="32"/>
          <w:szCs w:val="32"/>
        </w:rPr>
        <w:t>信息化建设</w:t>
      </w:r>
    </w:p>
    <w:p w:rsidR="007E631F" w:rsidRDefault="00CA02D0" w:rsidP="007E631F">
      <w:pPr>
        <w:adjustRightInd w:val="0"/>
        <w:snapToGrid w:val="0"/>
        <w:spacing w:line="560" w:lineRule="exact"/>
        <w:ind w:firstLine="645"/>
        <w:jc w:val="center"/>
        <w:rPr>
          <w:rFonts w:ascii="仿宋_GB2312" w:eastAsia="仿宋_GB2312" w:hAnsi="宋体" w:cs="仿宋_GB2312"/>
          <w:sz w:val="32"/>
          <w:szCs w:val="32"/>
        </w:rPr>
      </w:pPr>
      <w:r w:rsidRPr="007E631F">
        <w:rPr>
          <w:rFonts w:ascii="仿宋_GB2312" w:eastAsia="仿宋_GB2312" w:hAnsi="宋体" w:cs="仿宋_GB2312" w:hint="eastAsia"/>
          <w:sz w:val="32"/>
          <w:szCs w:val="32"/>
        </w:rPr>
        <w:lastRenderedPageBreak/>
        <w:t>法学院拥有独立的院网，网站内容齐全，涉及新闻快讯、通知公告、学术站点以及学院师资、本科教育、研究生教育、在职教育、继续教育、博士后站、科学研究、合作交流、校园生活等板块，学院网站由专人负责，能够及时快速更新网</w:t>
      </w:r>
    </w:p>
    <w:p w:rsidR="00CA02D0" w:rsidRPr="007E631F" w:rsidRDefault="00CA02D0" w:rsidP="007E631F">
      <w:pPr>
        <w:adjustRightInd w:val="0"/>
        <w:snapToGrid w:val="0"/>
        <w:spacing w:line="560" w:lineRule="exact"/>
        <w:rPr>
          <w:rFonts w:ascii="仿宋_GB2312" w:eastAsia="仿宋_GB2312" w:hAnsi="宋体" w:cs="仿宋_GB2312"/>
          <w:sz w:val="32"/>
          <w:szCs w:val="32"/>
        </w:rPr>
      </w:pPr>
      <w:r w:rsidRPr="007E631F">
        <w:rPr>
          <w:rFonts w:ascii="仿宋_GB2312" w:eastAsia="仿宋_GB2312" w:hAnsi="宋体" w:cs="仿宋_GB2312" w:hint="eastAsia"/>
          <w:sz w:val="32"/>
          <w:szCs w:val="32"/>
        </w:rPr>
        <w:t>站内容，及时反应学院教学、科研及学术交流动态。</w:t>
      </w:r>
    </w:p>
    <w:p w:rsidR="00CA02D0" w:rsidRPr="007E631F" w:rsidRDefault="007E631F" w:rsidP="007E631F">
      <w:pPr>
        <w:adjustRightInd w:val="0"/>
        <w:snapToGrid w:val="0"/>
        <w:spacing w:line="560" w:lineRule="exact"/>
        <w:jc w:val="center"/>
        <w:rPr>
          <w:rFonts w:ascii="仿宋_GB2312" w:eastAsia="仿宋_GB2312" w:hAnsi="宋体" w:cs="仿宋_GB2312"/>
          <w:sz w:val="32"/>
          <w:szCs w:val="32"/>
        </w:rPr>
      </w:pPr>
      <w:r>
        <w:rPr>
          <w:rFonts w:ascii="仿宋_GB2312" w:eastAsia="仿宋_GB2312" w:hAnsi="宋体" w:cs="仿宋_GB2312" w:hint="eastAsia"/>
          <w:sz w:val="32"/>
          <w:szCs w:val="32"/>
        </w:rPr>
        <w:t xml:space="preserve">    </w:t>
      </w:r>
      <w:r w:rsidR="00CA02D0" w:rsidRPr="007E631F">
        <w:rPr>
          <w:rFonts w:ascii="仿宋_GB2312" w:eastAsia="仿宋_GB2312" w:hAnsi="宋体" w:cs="仿宋_GB2312" w:hint="eastAsia"/>
          <w:sz w:val="32"/>
          <w:szCs w:val="32"/>
        </w:rPr>
        <w:t>法学教学楼建筑面积10000平米，设有360座学术报告厅、国际视频教室、模拟法庭、网络教室等先进教学设施。</w:t>
      </w:r>
    </w:p>
    <w:p w:rsidR="007E631F" w:rsidRDefault="00CA02D0" w:rsidP="007E631F">
      <w:pPr>
        <w:adjustRightInd w:val="0"/>
        <w:snapToGrid w:val="0"/>
        <w:spacing w:line="560" w:lineRule="exact"/>
        <w:jc w:val="center"/>
        <w:rPr>
          <w:rFonts w:ascii="仿宋_GB2312" w:eastAsia="仿宋_GB2312" w:hAnsi="宋体" w:cs="仿宋_GB2312"/>
          <w:sz w:val="32"/>
          <w:szCs w:val="32"/>
        </w:rPr>
      </w:pPr>
      <w:r w:rsidRPr="007E631F">
        <w:rPr>
          <w:rFonts w:ascii="仿宋_GB2312" w:eastAsia="仿宋_GB2312" w:hAnsi="宋体" w:cs="仿宋_GB2312" w:hint="eastAsia"/>
          <w:sz w:val="32"/>
          <w:szCs w:val="32"/>
        </w:rPr>
        <w:t>法律图书馆占地近2000平米，现有藏书8万余册，订有国内外知名专业杂志和报刊200余种，共有阅读坐席300个，设有典藏室、五十</w:t>
      </w:r>
      <w:proofErr w:type="gramStart"/>
      <w:r w:rsidRPr="007E631F">
        <w:rPr>
          <w:rFonts w:ascii="仿宋_GB2312" w:eastAsia="仿宋_GB2312" w:hAnsi="宋体" w:cs="仿宋_GB2312" w:hint="eastAsia"/>
          <w:sz w:val="32"/>
          <w:szCs w:val="32"/>
        </w:rPr>
        <w:t>岚</w:t>
      </w:r>
      <w:proofErr w:type="gramEnd"/>
      <w:r w:rsidRPr="007E631F">
        <w:rPr>
          <w:rFonts w:ascii="仿宋_GB2312" w:eastAsia="仿宋_GB2312" w:hAnsi="宋体" w:cs="仿宋_GB2312" w:hint="eastAsia"/>
          <w:sz w:val="32"/>
          <w:szCs w:val="32"/>
        </w:rPr>
        <w:t>清日文阅览室、80</w:t>
      </w:r>
      <w:proofErr w:type="gramStart"/>
      <w:r w:rsidRPr="007E631F">
        <w:rPr>
          <w:rFonts w:ascii="仿宋_GB2312" w:eastAsia="仿宋_GB2312" w:hAnsi="宋体" w:cs="仿宋_GB2312" w:hint="eastAsia"/>
          <w:sz w:val="32"/>
          <w:szCs w:val="32"/>
        </w:rPr>
        <w:t>座席</w:t>
      </w:r>
      <w:proofErr w:type="gramEnd"/>
      <w:r w:rsidRPr="007E631F">
        <w:rPr>
          <w:rFonts w:ascii="仿宋_GB2312" w:eastAsia="仿宋_GB2312" w:hAnsi="宋体" w:cs="仿宋_GB2312" w:hint="eastAsia"/>
          <w:sz w:val="32"/>
          <w:szCs w:val="32"/>
        </w:rPr>
        <w:t>的数字阅览室等设施，购有WESTLAW、HEINONLINE、北大法宝、北大法意等</w:t>
      </w:r>
    </w:p>
    <w:p w:rsidR="00CA02D0" w:rsidRPr="007E631F" w:rsidRDefault="00CA02D0" w:rsidP="007E631F">
      <w:pPr>
        <w:adjustRightInd w:val="0"/>
        <w:snapToGrid w:val="0"/>
        <w:spacing w:line="560" w:lineRule="exact"/>
        <w:rPr>
          <w:rFonts w:ascii="仿宋_GB2312" w:eastAsia="仿宋_GB2312" w:hAnsi="宋体" w:cs="仿宋_GB2312"/>
          <w:sz w:val="32"/>
          <w:szCs w:val="32"/>
        </w:rPr>
      </w:pPr>
      <w:r w:rsidRPr="007E631F">
        <w:rPr>
          <w:rFonts w:ascii="仿宋_GB2312" w:eastAsia="仿宋_GB2312" w:hAnsi="宋体" w:cs="仿宋_GB2312" w:hint="eastAsia"/>
          <w:sz w:val="32"/>
          <w:szCs w:val="32"/>
        </w:rPr>
        <w:t>专业数据库。</w:t>
      </w:r>
    </w:p>
    <w:p w:rsidR="00F04CEE" w:rsidRPr="007E631F" w:rsidRDefault="00955F86" w:rsidP="007E631F">
      <w:pPr>
        <w:ind w:firstLineChars="50" w:firstLine="161"/>
        <w:rPr>
          <w:rFonts w:ascii="黑体" w:eastAsia="黑体" w:hAnsi="黑体"/>
          <w:b/>
          <w:sz w:val="32"/>
          <w:szCs w:val="32"/>
        </w:rPr>
      </w:pPr>
      <w:r w:rsidRPr="007E631F">
        <w:rPr>
          <w:rFonts w:ascii="黑体" w:eastAsia="黑体" w:hAnsi="黑体" w:hint="eastAsia"/>
          <w:b/>
          <w:sz w:val="32"/>
          <w:szCs w:val="32"/>
        </w:rPr>
        <w:t>四</w:t>
      </w:r>
      <w:r w:rsidR="00F04CEE" w:rsidRPr="007E631F">
        <w:rPr>
          <w:rFonts w:ascii="黑体" w:eastAsia="黑体" w:hAnsi="黑体" w:hint="eastAsia"/>
          <w:b/>
          <w:sz w:val="32"/>
          <w:szCs w:val="32"/>
        </w:rPr>
        <w:t>、</w:t>
      </w:r>
      <w:r w:rsidRPr="007E631F">
        <w:rPr>
          <w:rFonts w:ascii="黑体" w:eastAsia="黑体" w:hAnsi="黑体" w:hint="eastAsia"/>
          <w:b/>
          <w:sz w:val="32"/>
          <w:szCs w:val="32"/>
        </w:rPr>
        <w:t>培养机制与特色</w:t>
      </w:r>
    </w:p>
    <w:p w:rsidR="00F04CEE" w:rsidRPr="007E631F" w:rsidRDefault="00F04CEE" w:rsidP="008F534F">
      <w:pPr>
        <w:spacing w:line="560" w:lineRule="exact"/>
        <w:rPr>
          <w:rFonts w:ascii="仿宋_GB2312" w:eastAsia="仿宋_GB2312" w:hAnsi="宋体" w:cs="仿宋_GB2312"/>
          <w:b/>
          <w:sz w:val="32"/>
          <w:szCs w:val="32"/>
        </w:rPr>
      </w:pPr>
      <w:r w:rsidRPr="007E631F">
        <w:rPr>
          <w:rFonts w:ascii="仿宋_GB2312" w:eastAsia="仿宋_GB2312" w:hAnsi="宋体" w:cs="仿宋_GB2312" w:hint="eastAsia"/>
          <w:b/>
          <w:sz w:val="32"/>
          <w:szCs w:val="32"/>
        </w:rPr>
        <w:t>（一）</w:t>
      </w:r>
      <w:r w:rsidR="00955F86" w:rsidRPr="007E631F">
        <w:rPr>
          <w:rFonts w:ascii="仿宋_GB2312" w:eastAsia="仿宋_GB2312" w:hAnsi="宋体" w:cs="仿宋_GB2312" w:hint="eastAsia"/>
          <w:b/>
          <w:sz w:val="32"/>
          <w:szCs w:val="32"/>
        </w:rPr>
        <w:t>产学研协同育人机制</w:t>
      </w:r>
    </w:p>
    <w:p w:rsidR="00CA02D0" w:rsidRPr="007E631F" w:rsidRDefault="007E631F" w:rsidP="008F534F">
      <w:pPr>
        <w:adjustRightInd w:val="0"/>
        <w:snapToGrid w:val="0"/>
        <w:spacing w:line="560" w:lineRule="exact"/>
        <w:jc w:val="left"/>
        <w:rPr>
          <w:rFonts w:ascii="仿宋_GB2312" w:eastAsia="仿宋_GB2312" w:hAnsi="宋体" w:cs="仿宋_GB2312"/>
          <w:sz w:val="32"/>
          <w:szCs w:val="32"/>
        </w:rPr>
      </w:pPr>
      <w:r>
        <w:rPr>
          <w:rFonts w:ascii="仿宋_GB2312" w:eastAsia="仿宋_GB2312" w:hAnsi="宋体" w:cs="仿宋_GB2312" w:hint="eastAsia"/>
          <w:sz w:val="32"/>
          <w:szCs w:val="32"/>
        </w:rPr>
        <w:t xml:space="preserve">   </w:t>
      </w:r>
      <w:r w:rsidR="00CA02D0" w:rsidRPr="007E631F">
        <w:rPr>
          <w:rFonts w:ascii="仿宋_GB2312" w:eastAsia="仿宋_GB2312" w:hAnsi="宋体" w:cs="仿宋_GB2312" w:hint="eastAsia"/>
          <w:sz w:val="32"/>
          <w:szCs w:val="32"/>
        </w:rPr>
        <w:t>法学院历来重视产学研合作协同人才培养，先后与济南政和科技有限公司、众成仁和律师事务所、岳成律师事务所、北京健坤投资集团、山东天石集团、山东千惠知识产权代理咨询有限公司</w:t>
      </w:r>
      <w:r w:rsidR="00B96CD4" w:rsidRPr="007E631F">
        <w:rPr>
          <w:rFonts w:ascii="仿宋_GB2312" w:eastAsia="仿宋_GB2312" w:hAnsi="宋体" w:cs="仿宋_GB2312" w:hint="eastAsia"/>
          <w:sz w:val="32"/>
          <w:szCs w:val="32"/>
        </w:rPr>
        <w:t>、文康律师事务所</w:t>
      </w:r>
      <w:r w:rsidR="00CA02D0" w:rsidRPr="007E631F">
        <w:rPr>
          <w:rFonts w:ascii="仿宋_GB2312" w:eastAsia="仿宋_GB2312" w:hAnsi="宋体" w:cs="仿宋_GB2312" w:hint="eastAsia"/>
          <w:sz w:val="32"/>
          <w:szCs w:val="32"/>
        </w:rPr>
        <w:t>等企业进行合作，在联合人才培养、科学研究、学生实习就业、学术交流等领域加强合作，共同促进人才培养。</w:t>
      </w:r>
    </w:p>
    <w:p w:rsidR="00F04CEE" w:rsidRPr="007E631F" w:rsidRDefault="00F04CEE" w:rsidP="008F534F">
      <w:pPr>
        <w:spacing w:line="560" w:lineRule="exact"/>
        <w:rPr>
          <w:rFonts w:ascii="仿宋_GB2312" w:eastAsia="仿宋_GB2312" w:hAnsi="宋体" w:cs="仿宋_GB2312"/>
          <w:b/>
          <w:sz w:val="32"/>
          <w:szCs w:val="32"/>
        </w:rPr>
      </w:pPr>
      <w:r w:rsidRPr="007E631F">
        <w:rPr>
          <w:rFonts w:ascii="仿宋_GB2312" w:eastAsia="仿宋_GB2312" w:hAnsi="宋体" w:cs="仿宋_GB2312" w:hint="eastAsia"/>
          <w:b/>
          <w:sz w:val="32"/>
          <w:szCs w:val="32"/>
        </w:rPr>
        <w:t>（二）</w:t>
      </w:r>
      <w:r w:rsidR="00955F86" w:rsidRPr="007E631F">
        <w:rPr>
          <w:rFonts w:ascii="仿宋_GB2312" w:eastAsia="仿宋_GB2312" w:hAnsi="宋体" w:cs="仿宋_GB2312" w:hint="eastAsia"/>
          <w:b/>
          <w:sz w:val="32"/>
          <w:szCs w:val="32"/>
        </w:rPr>
        <w:t>合作办学</w:t>
      </w:r>
    </w:p>
    <w:p w:rsidR="00CA02D0" w:rsidRPr="007E631F" w:rsidRDefault="00CA02D0" w:rsidP="008F534F">
      <w:pPr>
        <w:adjustRightInd w:val="0"/>
        <w:snapToGrid w:val="0"/>
        <w:spacing w:line="560" w:lineRule="exact"/>
        <w:ind w:firstLineChars="200" w:firstLine="640"/>
        <w:jc w:val="left"/>
        <w:rPr>
          <w:rFonts w:ascii="仿宋_GB2312" w:eastAsia="仿宋_GB2312" w:hAnsi="宋体" w:cs="仿宋_GB2312"/>
          <w:sz w:val="32"/>
          <w:szCs w:val="32"/>
        </w:rPr>
      </w:pPr>
      <w:r w:rsidRPr="007E631F">
        <w:rPr>
          <w:rFonts w:ascii="仿宋_GB2312" w:eastAsia="仿宋_GB2312" w:hAnsi="宋体" w:cs="仿宋_GB2312" w:hint="eastAsia"/>
          <w:sz w:val="32"/>
          <w:szCs w:val="32"/>
        </w:rPr>
        <w:t>为了充分发挥学科综合的优势，学校打破学院界限，通过交叉融合的方式举办了一系列双学位班，合作培养社会急需的复合型高端人才。法学院与外国语学院合作开办的英法</w:t>
      </w:r>
      <w:r w:rsidRPr="007E631F">
        <w:rPr>
          <w:rFonts w:ascii="仿宋_GB2312" w:eastAsia="仿宋_GB2312" w:hAnsi="宋体" w:cs="仿宋_GB2312" w:hint="eastAsia"/>
          <w:sz w:val="32"/>
          <w:szCs w:val="32"/>
        </w:rPr>
        <w:lastRenderedPageBreak/>
        <w:t>双学位班、日语特色班以及面向全校学生开办的法学辅修班都成为合作办学的典范，在学生培养和能力提升方面取得了非常优异的成绩，成为法学院在人才培养方面的靓丽的名片。</w:t>
      </w:r>
    </w:p>
    <w:p w:rsidR="00F04CEE" w:rsidRPr="007E631F" w:rsidRDefault="00F04CEE" w:rsidP="008F534F">
      <w:pPr>
        <w:spacing w:line="560" w:lineRule="exact"/>
        <w:rPr>
          <w:rFonts w:ascii="仿宋_GB2312" w:eastAsia="仿宋_GB2312" w:hAnsi="宋体" w:cs="仿宋_GB2312"/>
          <w:b/>
          <w:sz w:val="32"/>
          <w:szCs w:val="32"/>
        </w:rPr>
      </w:pPr>
      <w:r w:rsidRPr="007E631F">
        <w:rPr>
          <w:rFonts w:ascii="仿宋_GB2312" w:eastAsia="仿宋_GB2312" w:hAnsi="宋体" w:cs="仿宋_GB2312" w:hint="eastAsia"/>
          <w:b/>
          <w:sz w:val="32"/>
          <w:szCs w:val="32"/>
        </w:rPr>
        <w:t>（三）</w:t>
      </w:r>
      <w:r w:rsidR="00E441CB">
        <w:rPr>
          <w:rFonts w:ascii="仿宋_GB2312" w:eastAsia="仿宋_GB2312" w:hAnsi="宋体" w:cs="仿宋_GB2312" w:hint="eastAsia"/>
          <w:b/>
          <w:sz w:val="32"/>
          <w:szCs w:val="32"/>
        </w:rPr>
        <w:t>教学管理</w:t>
      </w:r>
    </w:p>
    <w:p w:rsidR="00CA02D0" w:rsidRPr="007E631F" w:rsidRDefault="00CA02D0" w:rsidP="008F534F">
      <w:pPr>
        <w:spacing w:line="560" w:lineRule="exact"/>
        <w:ind w:firstLineChars="200" w:firstLine="640"/>
        <w:rPr>
          <w:rFonts w:ascii="仿宋_GB2312" w:eastAsia="仿宋_GB2312" w:hAnsi="宋体" w:cs="仿宋_GB2312"/>
          <w:sz w:val="32"/>
          <w:szCs w:val="32"/>
        </w:rPr>
      </w:pPr>
      <w:r w:rsidRPr="007E631F">
        <w:rPr>
          <w:rFonts w:ascii="仿宋_GB2312" w:eastAsia="仿宋_GB2312" w:hAnsi="宋体" w:cs="仿宋_GB2312" w:hint="eastAsia"/>
          <w:sz w:val="32"/>
          <w:szCs w:val="32"/>
        </w:rPr>
        <w:t>1.教学改革工作有序进行</w:t>
      </w:r>
    </w:p>
    <w:p w:rsidR="00CA02D0" w:rsidRPr="007E631F" w:rsidRDefault="00CA02D0" w:rsidP="008F534F">
      <w:pPr>
        <w:spacing w:line="560" w:lineRule="exact"/>
        <w:rPr>
          <w:rFonts w:ascii="仿宋_GB2312" w:eastAsia="仿宋_GB2312" w:hAnsi="宋体" w:cs="仿宋_GB2312"/>
          <w:sz w:val="32"/>
          <w:szCs w:val="32"/>
        </w:rPr>
      </w:pPr>
      <w:r w:rsidRPr="007E631F">
        <w:rPr>
          <w:rFonts w:ascii="仿宋_GB2312" w:eastAsia="仿宋_GB2312" w:hAnsi="宋体" w:cs="仿宋_GB2312" w:hint="eastAsia"/>
          <w:sz w:val="32"/>
          <w:szCs w:val="32"/>
        </w:rPr>
        <w:t xml:space="preserve">  </w:t>
      </w:r>
      <w:r w:rsidR="00961EAC" w:rsidRPr="007E631F">
        <w:rPr>
          <w:rFonts w:ascii="仿宋_GB2312" w:eastAsia="仿宋_GB2312" w:hAnsi="宋体" w:cs="仿宋_GB2312" w:hint="eastAsia"/>
          <w:sz w:val="32"/>
          <w:szCs w:val="32"/>
        </w:rPr>
        <w:t>2016年</w:t>
      </w:r>
      <w:r w:rsidRPr="007E631F">
        <w:rPr>
          <w:rFonts w:ascii="仿宋_GB2312" w:eastAsia="仿宋_GB2312" w:hAnsi="宋体" w:cs="仿宋_GB2312" w:hint="eastAsia"/>
          <w:sz w:val="32"/>
          <w:szCs w:val="32"/>
        </w:rPr>
        <w:t>获批校级教育教学综合改革</w:t>
      </w:r>
      <w:r w:rsidR="00961EAC" w:rsidRPr="007E631F">
        <w:rPr>
          <w:rFonts w:ascii="仿宋_GB2312" w:eastAsia="仿宋_GB2312" w:hAnsi="宋体" w:cs="仿宋_GB2312" w:hint="eastAsia"/>
          <w:sz w:val="32"/>
          <w:szCs w:val="32"/>
        </w:rPr>
        <w:t>重大项目</w:t>
      </w:r>
      <w:r w:rsidRPr="007E631F">
        <w:rPr>
          <w:rFonts w:ascii="仿宋_GB2312" w:eastAsia="仿宋_GB2312" w:hAnsi="宋体" w:cs="仿宋_GB2312" w:hint="eastAsia"/>
          <w:sz w:val="32"/>
          <w:szCs w:val="32"/>
        </w:rPr>
        <w:t>1项；举办</w:t>
      </w:r>
      <w:r w:rsidR="00961EAC" w:rsidRPr="007E631F">
        <w:rPr>
          <w:rFonts w:ascii="仿宋_GB2312" w:eastAsia="仿宋_GB2312" w:hAnsi="宋体" w:cs="仿宋_GB2312" w:hint="eastAsia"/>
          <w:sz w:val="32"/>
          <w:szCs w:val="32"/>
        </w:rPr>
        <w:t>本科教学中期检查座谈会</w:t>
      </w:r>
      <w:r w:rsidRPr="007E631F">
        <w:rPr>
          <w:rFonts w:ascii="仿宋_GB2312" w:eastAsia="仿宋_GB2312" w:hAnsi="宋体" w:cs="仿宋_GB2312" w:hint="eastAsia"/>
          <w:sz w:val="32"/>
          <w:szCs w:val="32"/>
        </w:rPr>
        <w:t>，广泛听取</w:t>
      </w:r>
      <w:r w:rsidR="00961EAC" w:rsidRPr="007E631F">
        <w:rPr>
          <w:rFonts w:ascii="仿宋_GB2312" w:eastAsia="仿宋_GB2312" w:hAnsi="宋体" w:cs="仿宋_GB2312" w:hint="eastAsia"/>
          <w:sz w:val="32"/>
          <w:szCs w:val="32"/>
        </w:rPr>
        <w:t>师生代表</w:t>
      </w:r>
      <w:r w:rsidRPr="007E631F">
        <w:rPr>
          <w:rFonts w:ascii="仿宋_GB2312" w:eastAsia="仿宋_GB2312" w:hAnsi="宋体" w:cs="仿宋_GB2312" w:hint="eastAsia"/>
          <w:sz w:val="32"/>
          <w:szCs w:val="32"/>
        </w:rPr>
        <w:t>对于教学的意见和建议，并在今后的教学活动中予以完善。</w:t>
      </w:r>
    </w:p>
    <w:p w:rsidR="00CA02D0" w:rsidRPr="007E631F" w:rsidRDefault="00CA02D0" w:rsidP="008F534F">
      <w:pPr>
        <w:spacing w:line="560" w:lineRule="exact"/>
        <w:ind w:firstLineChars="200" w:firstLine="640"/>
        <w:rPr>
          <w:rFonts w:ascii="仿宋_GB2312" w:eastAsia="仿宋_GB2312" w:hAnsi="宋体" w:cs="仿宋_GB2312"/>
          <w:sz w:val="32"/>
          <w:szCs w:val="32"/>
        </w:rPr>
      </w:pPr>
      <w:r w:rsidRPr="007E631F">
        <w:rPr>
          <w:rFonts w:ascii="仿宋_GB2312" w:eastAsia="仿宋_GB2312" w:hAnsi="宋体" w:cs="仿宋_GB2312" w:hint="eastAsia"/>
          <w:sz w:val="32"/>
          <w:szCs w:val="32"/>
        </w:rPr>
        <w:t>2.本科教学的国际化水平和办学质量稳步提升</w:t>
      </w:r>
    </w:p>
    <w:p w:rsidR="00CA02D0" w:rsidRPr="007E631F" w:rsidRDefault="00CA02D0" w:rsidP="008F534F">
      <w:pPr>
        <w:spacing w:line="560" w:lineRule="exact"/>
        <w:ind w:firstLineChars="200" w:firstLine="640"/>
        <w:rPr>
          <w:rFonts w:ascii="仿宋_GB2312" w:eastAsia="仿宋_GB2312" w:hAnsi="宋体" w:cs="仿宋_GB2312"/>
          <w:sz w:val="32"/>
          <w:szCs w:val="32"/>
        </w:rPr>
      </w:pPr>
      <w:r w:rsidRPr="007E631F">
        <w:rPr>
          <w:rFonts w:ascii="仿宋_GB2312" w:eastAsia="仿宋_GB2312" w:hAnsi="宋体" w:cs="仿宋_GB2312" w:hint="eastAsia"/>
          <w:sz w:val="32"/>
          <w:szCs w:val="32"/>
        </w:rPr>
        <w:t>继续大力推动法学专业的全英文、双语教学系列化建设，目前学院全英文授课课程已达11门，双语授课课程12门。在稳步推进该项工作的基础上，我院更加注重全英文和双语教学质量的提高。</w:t>
      </w:r>
    </w:p>
    <w:p w:rsidR="00CA02D0" w:rsidRPr="007E631F" w:rsidRDefault="00CA02D0" w:rsidP="008F534F">
      <w:pPr>
        <w:spacing w:line="560" w:lineRule="exact"/>
        <w:ind w:firstLineChars="200" w:firstLine="640"/>
        <w:rPr>
          <w:rFonts w:ascii="仿宋_GB2312" w:eastAsia="仿宋_GB2312" w:hAnsi="宋体" w:cs="仿宋_GB2312"/>
          <w:sz w:val="32"/>
          <w:szCs w:val="32"/>
        </w:rPr>
      </w:pPr>
      <w:r w:rsidRPr="007E631F">
        <w:rPr>
          <w:rFonts w:ascii="仿宋_GB2312" w:eastAsia="仿宋_GB2312" w:hAnsi="宋体" w:cs="仿宋_GB2312" w:hint="eastAsia"/>
          <w:sz w:val="32"/>
          <w:szCs w:val="32"/>
        </w:rPr>
        <w:t>3.卓越法律人才教育培养工作稳步推进</w:t>
      </w:r>
    </w:p>
    <w:p w:rsidR="00CA02D0" w:rsidRPr="007E631F" w:rsidRDefault="00CA02D0" w:rsidP="008F534F">
      <w:pPr>
        <w:spacing w:line="560" w:lineRule="exact"/>
        <w:ind w:firstLineChars="200" w:firstLine="640"/>
        <w:rPr>
          <w:rFonts w:ascii="仿宋_GB2312" w:eastAsia="仿宋_GB2312" w:hAnsi="宋体" w:cs="仿宋_GB2312"/>
          <w:sz w:val="32"/>
          <w:szCs w:val="32"/>
        </w:rPr>
      </w:pPr>
      <w:r w:rsidRPr="007E631F">
        <w:rPr>
          <w:rFonts w:ascii="仿宋_GB2312" w:eastAsia="仿宋_GB2312" w:hAnsi="宋体" w:cs="仿宋_GB2312" w:hint="eastAsia"/>
          <w:sz w:val="32"/>
          <w:szCs w:val="32"/>
        </w:rPr>
        <w:t>举办“卓越法律人才培养论坛”系列讲座十余场，获批大学生创新基金1</w:t>
      </w:r>
      <w:r w:rsidR="00961EAC" w:rsidRPr="007E631F">
        <w:rPr>
          <w:rFonts w:ascii="仿宋_GB2312" w:eastAsia="仿宋_GB2312" w:hAnsi="宋体" w:cs="仿宋_GB2312" w:hint="eastAsia"/>
          <w:sz w:val="32"/>
          <w:szCs w:val="32"/>
        </w:rPr>
        <w:t>项</w:t>
      </w:r>
      <w:r w:rsidRPr="007E631F">
        <w:rPr>
          <w:rFonts w:ascii="仿宋_GB2312" w:eastAsia="仿宋_GB2312" w:hAnsi="宋体" w:cs="仿宋_GB2312" w:hint="eastAsia"/>
          <w:sz w:val="32"/>
          <w:szCs w:val="32"/>
        </w:rPr>
        <w:t>。</w:t>
      </w:r>
    </w:p>
    <w:p w:rsidR="00CA02D0" w:rsidRPr="007E631F" w:rsidRDefault="00CA02D0" w:rsidP="008F534F">
      <w:pPr>
        <w:spacing w:line="560" w:lineRule="exact"/>
        <w:ind w:firstLineChars="200" w:firstLine="640"/>
        <w:rPr>
          <w:rFonts w:ascii="仿宋_GB2312" w:eastAsia="仿宋_GB2312" w:hAnsi="宋体" w:cs="仿宋_GB2312"/>
          <w:sz w:val="32"/>
          <w:szCs w:val="32"/>
        </w:rPr>
      </w:pPr>
      <w:r w:rsidRPr="007E631F">
        <w:rPr>
          <w:rFonts w:ascii="仿宋_GB2312" w:eastAsia="仿宋_GB2312" w:hAnsi="宋体" w:cs="仿宋_GB2312" w:hint="eastAsia"/>
          <w:sz w:val="32"/>
          <w:szCs w:val="32"/>
        </w:rPr>
        <w:t>4</w:t>
      </w:r>
      <w:r w:rsidR="001A7FFD" w:rsidRPr="007E631F">
        <w:rPr>
          <w:rFonts w:ascii="仿宋_GB2312" w:eastAsia="仿宋_GB2312" w:hAnsi="宋体" w:cs="仿宋_GB2312"/>
          <w:sz w:val="32"/>
          <w:szCs w:val="32"/>
        </w:rPr>
        <w:t>.</w:t>
      </w:r>
      <w:r w:rsidRPr="007E631F">
        <w:rPr>
          <w:rFonts w:ascii="仿宋_GB2312" w:eastAsia="仿宋_GB2312" w:hAnsi="宋体" w:cs="仿宋_GB2312" w:hint="eastAsia"/>
          <w:sz w:val="32"/>
          <w:szCs w:val="32"/>
        </w:rPr>
        <w:t>日常教务管理工作</w:t>
      </w:r>
    </w:p>
    <w:p w:rsidR="00CA02D0" w:rsidRPr="007E631F" w:rsidRDefault="00961EAC" w:rsidP="008F534F">
      <w:pPr>
        <w:spacing w:line="560" w:lineRule="exact"/>
        <w:ind w:firstLineChars="200" w:firstLine="640"/>
        <w:rPr>
          <w:rFonts w:ascii="仿宋_GB2312" w:eastAsia="仿宋_GB2312" w:hAnsi="宋体" w:cs="仿宋_GB2312"/>
          <w:sz w:val="32"/>
          <w:szCs w:val="32"/>
        </w:rPr>
      </w:pPr>
      <w:r w:rsidRPr="007E631F">
        <w:rPr>
          <w:rFonts w:ascii="仿宋_GB2312" w:eastAsia="仿宋_GB2312" w:hAnsi="宋体" w:cs="仿宋_GB2312" w:hint="eastAsia"/>
          <w:sz w:val="32"/>
          <w:szCs w:val="32"/>
        </w:rPr>
        <w:t>2016</w:t>
      </w:r>
      <w:r w:rsidR="00CA02D0" w:rsidRPr="007E631F">
        <w:rPr>
          <w:rFonts w:ascii="仿宋_GB2312" w:eastAsia="仿宋_GB2312" w:hAnsi="宋体" w:cs="仿宋_GB2312" w:hint="eastAsia"/>
          <w:sz w:val="32"/>
          <w:szCs w:val="32"/>
        </w:rPr>
        <w:t>年法学本科专业招生</w:t>
      </w:r>
      <w:r w:rsidRPr="007E631F">
        <w:rPr>
          <w:rFonts w:ascii="仿宋_GB2312" w:eastAsia="仿宋_GB2312" w:hAnsi="宋体" w:cs="仿宋_GB2312" w:hint="eastAsia"/>
          <w:sz w:val="32"/>
          <w:szCs w:val="32"/>
        </w:rPr>
        <w:t>136</w:t>
      </w:r>
      <w:r w:rsidR="00CA02D0" w:rsidRPr="007E631F">
        <w:rPr>
          <w:rFonts w:ascii="仿宋_GB2312" w:eastAsia="仿宋_GB2312" w:hAnsi="宋体" w:cs="仿宋_GB2312" w:hint="eastAsia"/>
          <w:sz w:val="32"/>
          <w:szCs w:val="32"/>
        </w:rPr>
        <w:t>人，毕业</w:t>
      </w:r>
      <w:r w:rsidRPr="007E631F">
        <w:rPr>
          <w:rFonts w:ascii="仿宋_GB2312" w:eastAsia="仿宋_GB2312" w:hAnsi="宋体" w:cs="仿宋_GB2312" w:hint="eastAsia"/>
          <w:sz w:val="32"/>
          <w:szCs w:val="32"/>
        </w:rPr>
        <w:t>141</w:t>
      </w:r>
      <w:r w:rsidR="00CA02D0" w:rsidRPr="007E631F">
        <w:rPr>
          <w:rFonts w:ascii="仿宋_GB2312" w:eastAsia="仿宋_GB2312" w:hAnsi="宋体" w:cs="仿宋_GB2312" w:hint="eastAsia"/>
          <w:sz w:val="32"/>
          <w:szCs w:val="32"/>
        </w:rPr>
        <w:t>人；201</w:t>
      </w:r>
      <w:r w:rsidR="00001280" w:rsidRPr="007E631F">
        <w:rPr>
          <w:rFonts w:ascii="仿宋_GB2312" w:eastAsia="仿宋_GB2312" w:hAnsi="宋体" w:cs="仿宋_GB2312" w:hint="eastAsia"/>
          <w:sz w:val="32"/>
          <w:szCs w:val="32"/>
        </w:rPr>
        <w:t>6</w:t>
      </w:r>
      <w:r w:rsidR="00CA02D0" w:rsidRPr="007E631F">
        <w:rPr>
          <w:rFonts w:ascii="仿宋_GB2312" w:eastAsia="仿宋_GB2312" w:hAnsi="宋体" w:cs="仿宋_GB2312" w:hint="eastAsia"/>
          <w:sz w:val="32"/>
          <w:szCs w:val="32"/>
        </w:rPr>
        <w:t>年暑期双学位招生共</w:t>
      </w:r>
      <w:r w:rsidR="00001280" w:rsidRPr="007E631F">
        <w:rPr>
          <w:rFonts w:ascii="仿宋_GB2312" w:eastAsia="仿宋_GB2312" w:hAnsi="宋体" w:cs="仿宋_GB2312" w:hint="eastAsia"/>
          <w:sz w:val="32"/>
          <w:szCs w:val="32"/>
        </w:rPr>
        <w:t>120人</w:t>
      </w:r>
      <w:r w:rsidR="00CA02D0" w:rsidRPr="007E631F">
        <w:rPr>
          <w:rFonts w:ascii="仿宋_GB2312" w:eastAsia="仿宋_GB2312" w:hAnsi="宋体" w:cs="仿宋_GB2312" w:hint="eastAsia"/>
          <w:sz w:val="32"/>
          <w:szCs w:val="32"/>
        </w:rPr>
        <w:t>；完成201</w:t>
      </w:r>
      <w:r w:rsidR="00001280" w:rsidRPr="007E631F">
        <w:rPr>
          <w:rFonts w:ascii="仿宋_GB2312" w:eastAsia="仿宋_GB2312" w:hAnsi="宋体" w:cs="仿宋_GB2312" w:hint="eastAsia"/>
          <w:sz w:val="32"/>
          <w:szCs w:val="32"/>
        </w:rPr>
        <w:t>2</w:t>
      </w:r>
      <w:r w:rsidR="00CA02D0" w:rsidRPr="007E631F">
        <w:rPr>
          <w:rFonts w:ascii="仿宋_GB2312" w:eastAsia="仿宋_GB2312" w:hAnsi="宋体" w:cs="仿宋_GB2312" w:hint="eastAsia"/>
          <w:sz w:val="32"/>
          <w:szCs w:val="32"/>
        </w:rPr>
        <w:t>级本科毕业生毕业论文指导工作和</w:t>
      </w:r>
      <w:r w:rsidR="00001280" w:rsidRPr="007E631F">
        <w:rPr>
          <w:rFonts w:ascii="仿宋_GB2312" w:eastAsia="仿宋_GB2312" w:hAnsi="宋体" w:cs="仿宋_GB2312" w:hint="eastAsia"/>
          <w:sz w:val="32"/>
          <w:szCs w:val="32"/>
        </w:rPr>
        <w:t>2013级</w:t>
      </w:r>
      <w:r w:rsidR="00CA02D0" w:rsidRPr="007E631F">
        <w:rPr>
          <w:rFonts w:ascii="仿宋_GB2312" w:eastAsia="仿宋_GB2312" w:hAnsi="宋体" w:cs="仿宋_GB2312" w:hint="eastAsia"/>
          <w:sz w:val="32"/>
          <w:szCs w:val="32"/>
        </w:rPr>
        <w:t>教学实习工作。</w:t>
      </w:r>
    </w:p>
    <w:p w:rsidR="004C4753" w:rsidRPr="007E631F" w:rsidRDefault="00955F86" w:rsidP="007E631F">
      <w:pPr>
        <w:ind w:firstLineChars="50" w:firstLine="161"/>
        <w:rPr>
          <w:rFonts w:ascii="黑体" w:eastAsia="黑体" w:hAnsi="黑体"/>
          <w:b/>
          <w:sz w:val="32"/>
          <w:szCs w:val="32"/>
        </w:rPr>
      </w:pPr>
      <w:r w:rsidRPr="007E631F">
        <w:rPr>
          <w:rFonts w:ascii="黑体" w:eastAsia="黑体" w:hAnsi="黑体" w:hint="eastAsia"/>
          <w:b/>
          <w:sz w:val="32"/>
          <w:szCs w:val="32"/>
        </w:rPr>
        <w:t>五</w:t>
      </w:r>
      <w:r w:rsidR="004C4753" w:rsidRPr="007E631F">
        <w:rPr>
          <w:rFonts w:ascii="黑体" w:eastAsia="黑体" w:hAnsi="黑体" w:hint="eastAsia"/>
          <w:b/>
          <w:sz w:val="32"/>
          <w:szCs w:val="32"/>
        </w:rPr>
        <w:t>、</w:t>
      </w:r>
      <w:r w:rsidRPr="007E631F">
        <w:rPr>
          <w:rFonts w:ascii="黑体" w:eastAsia="黑体" w:hAnsi="黑体" w:hint="eastAsia"/>
          <w:b/>
          <w:sz w:val="32"/>
          <w:szCs w:val="32"/>
        </w:rPr>
        <w:t>培养质量</w:t>
      </w:r>
    </w:p>
    <w:p w:rsidR="00B94F97" w:rsidRPr="007E631F" w:rsidRDefault="00B94F97" w:rsidP="00B94F97">
      <w:pPr>
        <w:rPr>
          <w:rFonts w:ascii="仿宋_GB2312" w:eastAsia="仿宋_GB2312" w:hAnsi="宋体" w:cs="仿宋_GB2312"/>
          <w:b/>
          <w:sz w:val="32"/>
          <w:szCs w:val="32"/>
        </w:rPr>
      </w:pPr>
      <w:r w:rsidRPr="007E631F">
        <w:rPr>
          <w:rFonts w:ascii="仿宋_GB2312" w:eastAsia="仿宋_GB2312" w:hAnsi="宋体" w:cs="仿宋_GB2312" w:hint="eastAsia"/>
          <w:b/>
          <w:sz w:val="32"/>
          <w:szCs w:val="32"/>
        </w:rPr>
        <w:t>（一）毕业生毕业率及就业率</w:t>
      </w:r>
    </w:p>
    <w:p w:rsidR="00B94F97" w:rsidRPr="007E631F" w:rsidRDefault="00B94F97" w:rsidP="008F534F">
      <w:pPr>
        <w:spacing w:line="560" w:lineRule="exact"/>
        <w:ind w:firstLineChars="200" w:firstLine="640"/>
        <w:rPr>
          <w:rFonts w:ascii="仿宋_GB2312" w:eastAsia="仿宋_GB2312" w:hAnsi="宋体" w:cs="仿宋_GB2312"/>
          <w:sz w:val="32"/>
          <w:szCs w:val="32"/>
        </w:rPr>
      </w:pPr>
      <w:r w:rsidRPr="007E631F">
        <w:rPr>
          <w:rFonts w:ascii="仿宋_GB2312" w:eastAsia="仿宋_GB2312" w:hAnsi="宋体" w:cs="仿宋_GB2312" w:hint="eastAsia"/>
          <w:sz w:val="32"/>
          <w:szCs w:val="32"/>
        </w:rPr>
        <w:t>2016年共审核应届毕业生142人，符合毕业条件的人数为141人，应届本科生总体毕业率为99.3 %；符合学位授予</w:t>
      </w:r>
      <w:r w:rsidRPr="007E631F">
        <w:rPr>
          <w:rFonts w:ascii="仿宋_GB2312" w:eastAsia="仿宋_GB2312" w:hAnsi="宋体" w:cs="仿宋_GB2312" w:hint="eastAsia"/>
          <w:sz w:val="32"/>
          <w:szCs w:val="32"/>
        </w:rPr>
        <w:lastRenderedPageBreak/>
        <w:t>条件有141人，应届本科生总体学位授予率99.3% 。截至2016年11月，毕业生已落实就业单位100人，就业率为71%。</w:t>
      </w:r>
    </w:p>
    <w:p w:rsidR="00B94F97" w:rsidRPr="007E631F" w:rsidRDefault="00B94F97" w:rsidP="00A35356">
      <w:pPr>
        <w:rPr>
          <w:rFonts w:ascii="仿宋_GB2312" w:eastAsia="仿宋_GB2312" w:hAnsi="宋体" w:cs="仿宋_GB2312"/>
          <w:b/>
          <w:sz w:val="32"/>
          <w:szCs w:val="32"/>
        </w:rPr>
      </w:pPr>
      <w:r w:rsidRPr="007E631F">
        <w:rPr>
          <w:rFonts w:ascii="仿宋_GB2312" w:eastAsia="仿宋_GB2312" w:hAnsi="宋体" w:cs="仿宋_GB2312" w:hint="eastAsia"/>
          <w:b/>
          <w:sz w:val="32"/>
          <w:szCs w:val="32"/>
        </w:rPr>
        <w:t>（二）就业专业对口率</w:t>
      </w:r>
      <w:r w:rsidRPr="007E631F">
        <w:rPr>
          <w:rFonts w:ascii="仿宋_GB2312" w:eastAsia="仿宋_GB2312" w:hAnsi="宋体" w:cs="仿宋_GB2312"/>
          <w:b/>
          <w:sz w:val="32"/>
          <w:szCs w:val="32"/>
        </w:rPr>
        <w:tab/>
      </w:r>
    </w:p>
    <w:p w:rsidR="00B94F97" w:rsidRPr="007E631F" w:rsidRDefault="00B94F97" w:rsidP="007E631F">
      <w:pPr>
        <w:jc w:val="center"/>
        <w:rPr>
          <w:rFonts w:ascii="仿宋_GB2312" w:eastAsia="仿宋_GB2312" w:hAnsi="宋体" w:cs="仿宋_GB2312"/>
          <w:sz w:val="24"/>
          <w:szCs w:val="24"/>
        </w:rPr>
      </w:pPr>
      <w:r w:rsidRPr="007E631F">
        <w:rPr>
          <w:rFonts w:ascii="仿宋_GB2312" w:eastAsia="仿宋_GB2312" w:hAnsi="宋体" w:cs="仿宋_GB2312" w:hint="eastAsia"/>
          <w:sz w:val="24"/>
          <w:szCs w:val="24"/>
        </w:rPr>
        <w:t>表：</w:t>
      </w:r>
      <w:r w:rsidRPr="007E631F">
        <w:rPr>
          <w:rFonts w:ascii="仿宋_GB2312" w:eastAsia="仿宋_GB2312" w:hAnsi="宋体" w:cs="仿宋_GB2312"/>
          <w:sz w:val="24"/>
          <w:szCs w:val="24"/>
        </w:rPr>
        <w:t>201</w:t>
      </w:r>
      <w:r w:rsidRPr="007E631F">
        <w:rPr>
          <w:rFonts w:ascii="仿宋_GB2312" w:eastAsia="仿宋_GB2312" w:hAnsi="宋体" w:cs="仿宋_GB2312" w:hint="eastAsia"/>
          <w:sz w:val="24"/>
          <w:szCs w:val="24"/>
        </w:rPr>
        <w:t>6届毕业生就业专业对口率</w:t>
      </w: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237"/>
      </w:tblGrid>
      <w:tr w:rsidR="00B94F97" w:rsidRPr="007E631F" w:rsidTr="008517B4">
        <w:trPr>
          <w:trHeight w:val="368"/>
        </w:trPr>
        <w:tc>
          <w:tcPr>
            <w:tcW w:w="2977" w:type="dxa"/>
            <w:noWrap/>
            <w:vAlign w:val="center"/>
          </w:tcPr>
          <w:p w:rsidR="00B94F97" w:rsidRPr="007E631F" w:rsidRDefault="00B94F97" w:rsidP="007E631F">
            <w:pPr>
              <w:jc w:val="center"/>
              <w:rPr>
                <w:rFonts w:ascii="仿宋_GB2312" w:eastAsia="仿宋_GB2312" w:hAnsi="宋体" w:cs="仿宋_GB2312"/>
                <w:sz w:val="24"/>
                <w:szCs w:val="24"/>
              </w:rPr>
            </w:pPr>
            <w:r w:rsidRPr="007E631F">
              <w:rPr>
                <w:rFonts w:ascii="仿宋_GB2312" w:eastAsia="仿宋_GB2312" w:hAnsi="宋体" w:cs="仿宋_GB2312" w:hint="eastAsia"/>
                <w:sz w:val="24"/>
                <w:szCs w:val="24"/>
              </w:rPr>
              <w:t>专业对口情况</w:t>
            </w:r>
          </w:p>
        </w:tc>
        <w:tc>
          <w:tcPr>
            <w:tcW w:w="6237" w:type="dxa"/>
            <w:noWrap/>
            <w:vAlign w:val="center"/>
          </w:tcPr>
          <w:p w:rsidR="00B94F97" w:rsidRPr="007E631F" w:rsidRDefault="00B94F97" w:rsidP="007E631F">
            <w:pPr>
              <w:jc w:val="center"/>
              <w:rPr>
                <w:rFonts w:ascii="仿宋_GB2312" w:eastAsia="仿宋_GB2312" w:hAnsi="宋体" w:cs="仿宋_GB2312"/>
                <w:sz w:val="24"/>
                <w:szCs w:val="24"/>
              </w:rPr>
            </w:pPr>
            <w:r w:rsidRPr="007E631F">
              <w:rPr>
                <w:rFonts w:ascii="仿宋_GB2312" w:eastAsia="仿宋_GB2312" w:hAnsi="宋体" w:cs="仿宋_GB2312" w:hint="eastAsia"/>
                <w:sz w:val="24"/>
                <w:szCs w:val="24"/>
              </w:rPr>
              <w:t>人数或百分比</w:t>
            </w:r>
          </w:p>
        </w:tc>
      </w:tr>
      <w:tr w:rsidR="00B94F97" w:rsidRPr="007E631F" w:rsidTr="008517B4">
        <w:trPr>
          <w:trHeight w:val="129"/>
        </w:trPr>
        <w:tc>
          <w:tcPr>
            <w:tcW w:w="2977" w:type="dxa"/>
            <w:noWrap/>
            <w:vAlign w:val="center"/>
          </w:tcPr>
          <w:p w:rsidR="00B94F97" w:rsidRPr="007E631F" w:rsidRDefault="00B94F97" w:rsidP="007E631F">
            <w:pPr>
              <w:jc w:val="center"/>
              <w:rPr>
                <w:rFonts w:ascii="仿宋_GB2312" w:eastAsia="仿宋_GB2312" w:hAnsi="宋体" w:cs="仿宋_GB2312"/>
                <w:sz w:val="24"/>
                <w:szCs w:val="24"/>
              </w:rPr>
            </w:pPr>
            <w:r w:rsidRPr="007E631F">
              <w:rPr>
                <w:rFonts w:ascii="仿宋_GB2312" w:eastAsia="仿宋_GB2312" w:hAnsi="宋体" w:cs="仿宋_GB2312" w:hint="eastAsia"/>
                <w:sz w:val="24"/>
                <w:szCs w:val="24"/>
              </w:rPr>
              <w:t>基本对口</w:t>
            </w:r>
          </w:p>
        </w:tc>
        <w:tc>
          <w:tcPr>
            <w:tcW w:w="6237" w:type="dxa"/>
            <w:noWrap/>
            <w:vAlign w:val="center"/>
          </w:tcPr>
          <w:p w:rsidR="00B94F97" w:rsidRPr="007E631F" w:rsidRDefault="00B94F97" w:rsidP="007E631F">
            <w:pPr>
              <w:jc w:val="center"/>
              <w:rPr>
                <w:rFonts w:ascii="仿宋_GB2312" w:eastAsia="仿宋_GB2312" w:hAnsi="宋体" w:cs="仿宋_GB2312"/>
                <w:sz w:val="24"/>
                <w:szCs w:val="24"/>
              </w:rPr>
            </w:pPr>
            <w:r w:rsidRPr="007E631F">
              <w:rPr>
                <w:rFonts w:ascii="仿宋_GB2312" w:eastAsia="仿宋_GB2312" w:hAnsi="宋体" w:cs="仿宋_GB2312" w:hint="eastAsia"/>
                <w:sz w:val="24"/>
                <w:szCs w:val="24"/>
              </w:rPr>
              <w:t>76</w:t>
            </w:r>
          </w:p>
        </w:tc>
      </w:tr>
      <w:tr w:rsidR="00B94F97" w:rsidRPr="007E631F" w:rsidTr="008517B4">
        <w:trPr>
          <w:trHeight w:val="368"/>
        </w:trPr>
        <w:tc>
          <w:tcPr>
            <w:tcW w:w="2977" w:type="dxa"/>
            <w:noWrap/>
            <w:vAlign w:val="center"/>
          </w:tcPr>
          <w:p w:rsidR="00B94F97" w:rsidRPr="007E631F" w:rsidRDefault="00B94F97" w:rsidP="007E631F">
            <w:pPr>
              <w:jc w:val="center"/>
              <w:rPr>
                <w:rFonts w:ascii="仿宋_GB2312" w:eastAsia="仿宋_GB2312" w:hAnsi="宋体" w:cs="仿宋_GB2312"/>
                <w:sz w:val="24"/>
                <w:szCs w:val="24"/>
              </w:rPr>
            </w:pPr>
            <w:r w:rsidRPr="007E631F">
              <w:rPr>
                <w:rFonts w:ascii="仿宋_GB2312" w:eastAsia="仿宋_GB2312" w:hAnsi="宋体" w:cs="仿宋_GB2312" w:hint="eastAsia"/>
                <w:sz w:val="24"/>
                <w:szCs w:val="24"/>
              </w:rPr>
              <w:t>有些关联</w:t>
            </w:r>
          </w:p>
        </w:tc>
        <w:tc>
          <w:tcPr>
            <w:tcW w:w="6237" w:type="dxa"/>
            <w:noWrap/>
            <w:vAlign w:val="center"/>
          </w:tcPr>
          <w:p w:rsidR="00B94F97" w:rsidRPr="007E631F" w:rsidRDefault="00B94F97" w:rsidP="007E631F">
            <w:pPr>
              <w:jc w:val="center"/>
              <w:rPr>
                <w:rFonts w:ascii="仿宋_GB2312" w:eastAsia="仿宋_GB2312" w:hAnsi="宋体" w:cs="仿宋_GB2312"/>
                <w:sz w:val="24"/>
                <w:szCs w:val="24"/>
              </w:rPr>
            </w:pPr>
            <w:r w:rsidRPr="007E631F">
              <w:rPr>
                <w:rFonts w:ascii="仿宋_GB2312" w:eastAsia="仿宋_GB2312" w:hAnsi="宋体" w:cs="仿宋_GB2312" w:hint="eastAsia"/>
                <w:sz w:val="24"/>
                <w:szCs w:val="24"/>
              </w:rPr>
              <w:t>15</w:t>
            </w:r>
          </w:p>
        </w:tc>
      </w:tr>
      <w:tr w:rsidR="00B94F97" w:rsidRPr="007E631F" w:rsidTr="008517B4">
        <w:trPr>
          <w:trHeight w:val="368"/>
        </w:trPr>
        <w:tc>
          <w:tcPr>
            <w:tcW w:w="2977" w:type="dxa"/>
            <w:noWrap/>
            <w:vAlign w:val="center"/>
          </w:tcPr>
          <w:p w:rsidR="00B94F97" w:rsidRPr="007E631F" w:rsidRDefault="00B94F97" w:rsidP="007E631F">
            <w:pPr>
              <w:jc w:val="center"/>
              <w:rPr>
                <w:rFonts w:ascii="仿宋_GB2312" w:eastAsia="仿宋_GB2312" w:hAnsi="宋体" w:cs="仿宋_GB2312"/>
                <w:sz w:val="24"/>
                <w:szCs w:val="24"/>
              </w:rPr>
            </w:pPr>
            <w:r w:rsidRPr="007E631F">
              <w:rPr>
                <w:rFonts w:ascii="仿宋_GB2312" w:eastAsia="仿宋_GB2312" w:hAnsi="宋体" w:cs="仿宋_GB2312" w:hint="eastAsia"/>
                <w:sz w:val="24"/>
                <w:szCs w:val="24"/>
              </w:rPr>
              <w:t>非常对口</w:t>
            </w:r>
          </w:p>
        </w:tc>
        <w:tc>
          <w:tcPr>
            <w:tcW w:w="6237" w:type="dxa"/>
            <w:noWrap/>
            <w:vAlign w:val="center"/>
          </w:tcPr>
          <w:p w:rsidR="00B94F97" w:rsidRPr="007E631F" w:rsidRDefault="00B94F97" w:rsidP="007E631F">
            <w:pPr>
              <w:jc w:val="center"/>
              <w:rPr>
                <w:rFonts w:ascii="仿宋_GB2312" w:eastAsia="仿宋_GB2312" w:hAnsi="宋体" w:cs="仿宋_GB2312"/>
                <w:sz w:val="24"/>
                <w:szCs w:val="24"/>
              </w:rPr>
            </w:pPr>
            <w:r w:rsidRPr="007E631F">
              <w:rPr>
                <w:rFonts w:ascii="仿宋_GB2312" w:eastAsia="仿宋_GB2312" w:hAnsi="宋体" w:cs="仿宋_GB2312" w:hint="eastAsia"/>
                <w:sz w:val="24"/>
                <w:szCs w:val="24"/>
              </w:rPr>
              <w:t>6</w:t>
            </w:r>
          </w:p>
        </w:tc>
      </w:tr>
      <w:tr w:rsidR="00B94F97" w:rsidRPr="007E631F" w:rsidTr="008517B4">
        <w:trPr>
          <w:trHeight w:val="368"/>
        </w:trPr>
        <w:tc>
          <w:tcPr>
            <w:tcW w:w="2977" w:type="dxa"/>
            <w:noWrap/>
            <w:vAlign w:val="center"/>
          </w:tcPr>
          <w:p w:rsidR="00B94F97" w:rsidRPr="007E631F" w:rsidRDefault="00B94F97" w:rsidP="007E631F">
            <w:pPr>
              <w:jc w:val="center"/>
              <w:rPr>
                <w:rFonts w:ascii="仿宋_GB2312" w:eastAsia="仿宋_GB2312" w:hAnsi="宋体" w:cs="仿宋_GB2312"/>
                <w:sz w:val="24"/>
                <w:szCs w:val="24"/>
              </w:rPr>
            </w:pPr>
            <w:r w:rsidRPr="007E631F">
              <w:rPr>
                <w:rFonts w:ascii="仿宋_GB2312" w:eastAsia="仿宋_GB2312" w:hAnsi="宋体" w:cs="仿宋_GB2312" w:hint="eastAsia"/>
                <w:sz w:val="24"/>
                <w:szCs w:val="24"/>
              </w:rPr>
              <w:t>毫不相关</w:t>
            </w:r>
          </w:p>
        </w:tc>
        <w:tc>
          <w:tcPr>
            <w:tcW w:w="6237" w:type="dxa"/>
            <w:noWrap/>
            <w:vAlign w:val="center"/>
          </w:tcPr>
          <w:p w:rsidR="00B94F97" w:rsidRPr="007E631F" w:rsidRDefault="00B94F97" w:rsidP="007E631F">
            <w:pPr>
              <w:jc w:val="center"/>
              <w:rPr>
                <w:rFonts w:ascii="仿宋_GB2312" w:eastAsia="仿宋_GB2312" w:hAnsi="宋体" w:cs="仿宋_GB2312"/>
                <w:sz w:val="24"/>
                <w:szCs w:val="24"/>
              </w:rPr>
            </w:pPr>
            <w:r w:rsidRPr="007E631F">
              <w:rPr>
                <w:rFonts w:ascii="仿宋_GB2312" w:eastAsia="仿宋_GB2312" w:hAnsi="宋体" w:cs="仿宋_GB2312" w:hint="eastAsia"/>
                <w:sz w:val="24"/>
                <w:szCs w:val="24"/>
              </w:rPr>
              <w:t>3</w:t>
            </w:r>
          </w:p>
        </w:tc>
      </w:tr>
      <w:tr w:rsidR="00B94F97" w:rsidRPr="007E631F" w:rsidTr="008517B4">
        <w:trPr>
          <w:trHeight w:val="368"/>
        </w:trPr>
        <w:tc>
          <w:tcPr>
            <w:tcW w:w="2977" w:type="dxa"/>
            <w:noWrap/>
            <w:vAlign w:val="center"/>
          </w:tcPr>
          <w:p w:rsidR="00B94F97" w:rsidRPr="007E631F" w:rsidRDefault="00B94F97" w:rsidP="007E631F">
            <w:pPr>
              <w:jc w:val="center"/>
              <w:rPr>
                <w:rFonts w:ascii="仿宋_GB2312" w:eastAsia="仿宋_GB2312" w:hAnsi="宋体" w:cs="仿宋_GB2312"/>
                <w:sz w:val="24"/>
                <w:szCs w:val="24"/>
              </w:rPr>
            </w:pPr>
            <w:r w:rsidRPr="007E631F">
              <w:rPr>
                <w:rFonts w:ascii="仿宋_GB2312" w:eastAsia="仿宋_GB2312" w:hAnsi="宋体" w:cs="仿宋_GB2312" w:hint="eastAsia"/>
                <w:sz w:val="24"/>
                <w:szCs w:val="24"/>
              </w:rPr>
              <w:t>不清楚</w:t>
            </w:r>
          </w:p>
        </w:tc>
        <w:tc>
          <w:tcPr>
            <w:tcW w:w="6237" w:type="dxa"/>
            <w:noWrap/>
            <w:vAlign w:val="center"/>
          </w:tcPr>
          <w:p w:rsidR="00B94F97" w:rsidRPr="007E631F" w:rsidRDefault="00B94F97" w:rsidP="007E631F">
            <w:pPr>
              <w:jc w:val="center"/>
              <w:rPr>
                <w:rFonts w:ascii="仿宋_GB2312" w:eastAsia="仿宋_GB2312" w:hAnsi="宋体" w:cs="仿宋_GB2312"/>
                <w:sz w:val="24"/>
                <w:szCs w:val="24"/>
              </w:rPr>
            </w:pPr>
            <w:r w:rsidRPr="007E631F">
              <w:rPr>
                <w:rFonts w:ascii="仿宋_GB2312" w:eastAsia="仿宋_GB2312" w:hAnsi="宋体" w:cs="仿宋_GB2312" w:hint="eastAsia"/>
                <w:sz w:val="24"/>
                <w:szCs w:val="24"/>
              </w:rPr>
              <w:t>0</w:t>
            </w:r>
          </w:p>
        </w:tc>
      </w:tr>
    </w:tbl>
    <w:p w:rsidR="00B94F97" w:rsidRPr="00B94F97" w:rsidRDefault="00B94F97" w:rsidP="008F534F">
      <w:pPr>
        <w:spacing w:line="560" w:lineRule="exact"/>
        <w:rPr>
          <w:sz w:val="28"/>
        </w:rPr>
      </w:pPr>
    </w:p>
    <w:p w:rsidR="00B94F97" w:rsidRPr="007E631F" w:rsidRDefault="00B94F97" w:rsidP="008F534F">
      <w:pPr>
        <w:spacing w:line="560" w:lineRule="exact"/>
        <w:rPr>
          <w:rFonts w:ascii="仿宋_GB2312" w:eastAsia="仿宋_GB2312" w:hAnsi="宋体" w:cs="仿宋_GB2312"/>
          <w:b/>
          <w:sz w:val="32"/>
          <w:szCs w:val="32"/>
        </w:rPr>
      </w:pPr>
      <w:r w:rsidRPr="007E631F">
        <w:rPr>
          <w:rFonts w:ascii="仿宋_GB2312" w:eastAsia="仿宋_GB2312" w:hAnsi="宋体" w:cs="仿宋_GB2312" w:hint="eastAsia"/>
          <w:b/>
          <w:sz w:val="32"/>
          <w:szCs w:val="32"/>
        </w:rPr>
        <w:t>（三）毕业生发展情况</w:t>
      </w:r>
    </w:p>
    <w:p w:rsidR="00B94F97" w:rsidRPr="007E631F" w:rsidRDefault="00B94F97" w:rsidP="008F534F">
      <w:pPr>
        <w:spacing w:line="560" w:lineRule="exact"/>
        <w:ind w:firstLineChars="200" w:firstLine="640"/>
        <w:rPr>
          <w:rFonts w:ascii="仿宋_GB2312" w:eastAsia="仿宋_GB2312" w:hAnsi="宋体" w:cs="仿宋_GB2312"/>
          <w:sz w:val="32"/>
          <w:szCs w:val="32"/>
        </w:rPr>
      </w:pPr>
      <w:r w:rsidRPr="007E631F">
        <w:rPr>
          <w:rFonts w:ascii="仿宋_GB2312" w:eastAsia="仿宋_GB2312" w:hAnsi="宋体" w:cs="仿宋_GB2312" w:hint="eastAsia"/>
          <w:sz w:val="32"/>
          <w:szCs w:val="32"/>
        </w:rPr>
        <w:t>截至2016年11月，2016届四年制本科毕业生141人中，升学53人，出国9人，落实就业工作单位38人，其中考取公务员或事业单位16人，律所4人，银行4人，其他企业单位14人，未落实就业单位39人，就业率为71%。</w:t>
      </w:r>
    </w:p>
    <w:p w:rsidR="00B94F97" w:rsidRPr="007E631F" w:rsidRDefault="00B94F97" w:rsidP="008F534F">
      <w:pPr>
        <w:spacing w:line="560" w:lineRule="exact"/>
        <w:rPr>
          <w:rFonts w:ascii="仿宋_GB2312" w:eastAsia="仿宋_GB2312" w:hAnsi="宋体" w:cs="仿宋_GB2312"/>
          <w:b/>
          <w:sz w:val="32"/>
          <w:szCs w:val="32"/>
        </w:rPr>
      </w:pPr>
      <w:r w:rsidRPr="007E631F">
        <w:rPr>
          <w:rFonts w:ascii="仿宋_GB2312" w:eastAsia="仿宋_GB2312" w:hAnsi="宋体" w:cs="仿宋_GB2312" w:hint="eastAsia"/>
          <w:b/>
          <w:sz w:val="32"/>
          <w:szCs w:val="32"/>
        </w:rPr>
        <w:t>（四）就业单位满意率</w:t>
      </w:r>
    </w:p>
    <w:p w:rsidR="00B94F97" w:rsidRPr="007E631F" w:rsidRDefault="00B94F97" w:rsidP="008F534F">
      <w:pPr>
        <w:spacing w:line="560" w:lineRule="exact"/>
        <w:ind w:firstLineChars="200" w:firstLine="640"/>
        <w:rPr>
          <w:rFonts w:ascii="仿宋_GB2312" w:eastAsia="仿宋_GB2312" w:hAnsi="宋体" w:cs="仿宋_GB2312"/>
          <w:sz w:val="32"/>
          <w:szCs w:val="32"/>
        </w:rPr>
      </w:pPr>
      <w:r w:rsidRPr="007E631F">
        <w:rPr>
          <w:rFonts w:ascii="仿宋_GB2312" w:eastAsia="仿宋_GB2312" w:hAnsi="宋体" w:cs="仿宋_GB2312" w:hint="eastAsia"/>
          <w:sz w:val="32"/>
          <w:szCs w:val="32"/>
        </w:rPr>
        <w:t>2016届就业的毕业生基本都找到了自己满意的就业单位。</w:t>
      </w:r>
    </w:p>
    <w:p w:rsidR="007A3C1B" w:rsidRPr="007E631F" w:rsidRDefault="007A3C1B" w:rsidP="008F534F">
      <w:pPr>
        <w:spacing w:line="560" w:lineRule="exact"/>
        <w:rPr>
          <w:rFonts w:ascii="仿宋_GB2312" w:eastAsia="仿宋_GB2312" w:hAnsi="宋体" w:cs="仿宋_GB2312"/>
          <w:b/>
          <w:sz w:val="32"/>
          <w:szCs w:val="32"/>
        </w:rPr>
      </w:pPr>
      <w:r w:rsidRPr="007E631F">
        <w:rPr>
          <w:rFonts w:ascii="仿宋_GB2312" w:eastAsia="仿宋_GB2312" w:hAnsi="宋体" w:cs="仿宋_GB2312" w:hint="eastAsia"/>
          <w:b/>
          <w:sz w:val="32"/>
          <w:szCs w:val="32"/>
        </w:rPr>
        <w:t>（五）社会对专业的评价</w:t>
      </w:r>
    </w:p>
    <w:p w:rsidR="00CA02D0" w:rsidRPr="007E631F" w:rsidRDefault="00CA02D0" w:rsidP="008F534F">
      <w:pPr>
        <w:spacing w:line="560" w:lineRule="exact"/>
        <w:ind w:firstLineChars="200" w:firstLine="640"/>
        <w:rPr>
          <w:rFonts w:ascii="仿宋_GB2312" w:eastAsia="仿宋_GB2312" w:hAnsi="宋体" w:cs="仿宋_GB2312"/>
          <w:sz w:val="32"/>
          <w:szCs w:val="32"/>
        </w:rPr>
      </w:pPr>
      <w:r w:rsidRPr="007E631F">
        <w:rPr>
          <w:rFonts w:ascii="仿宋_GB2312" w:eastAsia="仿宋_GB2312" w:hAnsi="宋体" w:cs="仿宋_GB2312" w:hint="eastAsia"/>
          <w:sz w:val="32"/>
          <w:szCs w:val="32"/>
        </w:rPr>
        <w:t>社会各界对于法学院的毕业生评价较高，普遍认为法学院的毕业生专业基础扎实、为人诚实、做事认真，具有高度的社会责任感和大局意识，</w:t>
      </w:r>
      <w:proofErr w:type="gramStart"/>
      <w:r w:rsidRPr="007E631F">
        <w:rPr>
          <w:rFonts w:ascii="仿宋_GB2312" w:eastAsia="仿宋_GB2312" w:hAnsi="宋体" w:cs="仿宋_GB2312" w:hint="eastAsia"/>
          <w:sz w:val="32"/>
          <w:szCs w:val="32"/>
        </w:rPr>
        <w:t>马俊欣校友</w:t>
      </w:r>
      <w:proofErr w:type="gramEnd"/>
      <w:r w:rsidRPr="007E631F">
        <w:rPr>
          <w:rFonts w:ascii="仿宋_GB2312" w:eastAsia="仿宋_GB2312" w:hAnsi="宋体" w:cs="仿宋_GB2312" w:hint="eastAsia"/>
          <w:sz w:val="32"/>
          <w:szCs w:val="32"/>
        </w:rPr>
        <w:t>就是其中的杰出代表。</w:t>
      </w:r>
      <w:proofErr w:type="gramStart"/>
      <w:r w:rsidRPr="007E631F">
        <w:rPr>
          <w:rFonts w:ascii="仿宋_GB2312" w:eastAsia="仿宋_GB2312" w:hAnsi="宋体" w:cs="仿宋_GB2312" w:hint="eastAsia"/>
          <w:sz w:val="32"/>
          <w:szCs w:val="32"/>
        </w:rPr>
        <w:t>马俊欣校友</w:t>
      </w:r>
      <w:proofErr w:type="gramEnd"/>
      <w:r w:rsidRPr="007E631F">
        <w:rPr>
          <w:rFonts w:ascii="仿宋_GB2312" w:eastAsia="仿宋_GB2312" w:hAnsi="宋体" w:cs="仿宋_GB2312" w:hint="eastAsia"/>
          <w:sz w:val="32"/>
          <w:szCs w:val="32"/>
        </w:rPr>
        <w:t>是山东大学法律系1983级校友，1987年毕业前夕在一次体育锻炼中不慎摔伤造成颈椎骨折，经学校全力抢救，尽管保住了生命，但还是落下了左手左腿瘫痪的后遗症。毕业后被分配到郏县检察院，从检25年，马</w:t>
      </w:r>
      <w:proofErr w:type="gramStart"/>
      <w:r w:rsidRPr="007E631F">
        <w:rPr>
          <w:rFonts w:ascii="仿宋_GB2312" w:eastAsia="仿宋_GB2312" w:hAnsi="宋体" w:cs="仿宋_GB2312" w:hint="eastAsia"/>
          <w:sz w:val="32"/>
          <w:szCs w:val="32"/>
        </w:rPr>
        <w:t>俊欣面对</w:t>
      </w:r>
      <w:proofErr w:type="gramEnd"/>
      <w:r w:rsidRPr="007E631F">
        <w:rPr>
          <w:rFonts w:ascii="仿宋_GB2312" w:eastAsia="仿宋_GB2312" w:hAnsi="宋体" w:cs="仿宋_GB2312" w:hint="eastAsia"/>
          <w:sz w:val="32"/>
          <w:szCs w:val="32"/>
        </w:rPr>
        <w:t>命运</w:t>
      </w:r>
      <w:r w:rsidRPr="007E631F">
        <w:rPr>
          <w:rFonts w:ascii="仿宋_GB2312" w:eastAsia="仿宋_GB2312" w:hAnsi="宋体" w:cs="仿宋_GB2312" w:hint="eastAsia"/>
          <w:sz w:val="32"/>
          <w:szCs w:val="32"/>
        </w:rPr>
        <w:lastRenderedPageBreak/>
        <w:t>顽强不屈，克服常人难以想象的困难，始终牢记宗旨，严于律己，恪尽职守，爱岗敬业，甘于奉献，在平凡的岗位上追求着崇高，做出了不平凡的业绩，被媒体誉为中国的“保尔”。最高人民检察院授予河南省平顶山市郏县检察院检察员马</w:t>
      </w:r>
      <w:proofErr w:type="gramStart"/>
      <w:r w:rsidRPr="007E631F">
        <w:rPr>
          <w:rFonts w:ascii="仿宋_GB2312" w:eastAsia="仿宋_GB2312" w:hAnsi="宋体" w:cs="仿宋_GB2312" w:hint="eastAsia"/>
          <w:sz w:val="32"/>
          <w:szCs w:val="32"/>
        </w:rPr>
        <w:t>俊欣全国</w:t>
      </w:r>
      <w:proofErr w:type="gramEnd"/>
      <w:r w:rsidRPr="007E631F">
        <w:rPr>
          <w:rFonts w:ascii="仿宋_GB2312" w:eastAsia="仿宋_GB2312" w:hAnsi="宋体" w:cs="仿宋_GB2312" w:hint="eastAsia"/>
          <w:sz w:val="32"/>
          <w:szCs w:val="32"/>
        </w:rPr>
        <w:t>“模范检察官”荣誉称号，并号召全国检察机关和全体检察人员向马俊欣学习。</w:t>
      </w:r>
    </w:p>
    <w:p w:rsidR="004C4753" w:rsidRPr="007E631F" w:rsidRDefault="007A3C1B" w:rsidP="008F534F">
      <w:pPr>
        <w:spacing w:line="560" w:lineRule="exact"/>
        <w:rPr>
          <w:rFonts w:ascii="仿宋_GB2312" w:eastAsia="仿宋_GB2312" w:hAnsi="宋体" w:cs="仿宋_GB2312"/>
          <w:b/>
          <w:sz w:val="32"/>
          <w:szCs w:val="32"/>
        </w:rPr>
      </w:pPr>
      <w:r w:rsidRPr="007E631F">
        <w:rPr>
          <w:rFonts w:ascii="仿宋_GB2312" w:eastAsia="仿宋_GB2312" w:hAnsi="宋体" w:cs="仿宋_GB2312" w:hint="eastAsia"/>
          <w:b/>
          <w:sz w:val="32"/>
          <w:szCs w:val="32"/>
        </w:rPr>
        <w:t>（六）</w:t>
      </w:r>
      <w:r w:rsidR="008F534F">
        <w:rPr>
          <w:rFonts w:ascii="仿宋_GB2312" w:eastAsia="仿宋_GB2312" w:hAnsi="宋体" w:cs="仿宋_GB2312" w:hint="eastAsia"/>
          <w:b/>
          <w:sz w:val="32"/>
          <w:szCs w:val="32"/>
        </w:rPr>
        <w:t>学生就读该专业的意愿</w:t>
      </w:r>
    </w:p>
    <w:p w:rsidR="00FC763D" w:rsidRPr="008F534F" w:rsidRDefault="00FC763D" w:rsidP="008F534F">
      <w:pPr>
        <w:jc w:val="center"/>
        <w:rPr>
          <w:rFonts w:ascii="仿宋_GB2312" w:eastAsia="仿宋_GB2312" w:hAnsi="宋体" w:cs="仿宋_GB2312"/>
          <w:sz w:val="24"/>
          <w:szCs w:val="24"/>
        </w:rPr>
      </w:pPr>
      <w:r w:rsidRPr="008F534F">
        <w:rPr>
          <w:rFonts w:ascii="仿宋_GB2312" w:eastAsia="仿宋_GB2312" w:hAnsi="宋体" w:cs="仿宋_GB2312" w:hint="eastAsia"/>
          <w:sz w:val="24"/>
          <w:szCs w:val="24"/>
        </w:rPr>
        <w:t>表：</w:t>
      </w:r>
      <w:r w:rsidRPr="008F534F">
        <w:rPr>
          <w:rFonts w:ascii="仿宋_GB2312" w:eastAsia="仿宋_GB2312" w:hAnsi="宋体" w:cs="仿宋_GB2312"/>
          <w:sz w:val="24"/>
          <w:szCs w:val="24"/>
        </w:rPr>
        <w:t>201</w:t>
      </w:r>
      <w:r w:rsidR="000F318B" w:rsidRPr="008F534F">
        <w:rPr>
          <w:rFonts w:ascii="仿宋_GB2312" w:eastAsia="仿宋_GB2312" w:hAnsi="宋体" w:cs="仿宋_GB2312" w:hint="eastAsia"/>
          <w:sz w:val="24"/>
          <w:szCs w:val="24"/>
        </w:rPr>
        <w:t>6</w:t>
      </w:r>
      <w:r w:rsidRPr="008F534F">
        <w:rPr>
          <w:rFonts w:ascii="仿宋_GB2312" w:eastAsia="仿宋_GB2312" w:hAnsi="宋体" w:cs="仿宋_GB2312" w:hint="eastAsia"/>
          <w:sz w:val="24"/>
          <w:szCs w:val="24"/>
        </w:rPr>
        <w:t>年本科招生</w:t>
      </w:r>
      <w:proofErr w:type="gramStart"/>
      <w:r w:rsidRPr="008F534F">
        <w:rPr>
          <w:rFonts w:ascii="仿宋_GB2312" w:eastAsia="仿宋_GB2312" w:hAnsi="宋体" w:cs="仿宋_GB2312" w:hint="eastAsia"/>
          <w:sz w:val="24"/>
          <w:szCs w:val="24"/>
        </w:rPr>
        <w:t>一</w:t>
      </w:r>
      <w:proofErr w:type="gramEnd"/>
      <w:r w:rsidRPr="008F534F">
        <w:rPr>
          <w:rFonts w:ascii="仿宋_GB2312" w:eastAsia="仿宋_GB2312" w:hAnsi="宋体" w:cs="仿宋_GB2312" w:hint="eastAsia"/>
          <w:sz w:val="24"/>
          <w:szCs w:val="24"/>
        </w:rPr>
        <w:t>志愿满足率</w:t>
      </w: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2199"/>
        <w:gridCol w:w="1701"/>
        <w:gridCol w:w="1417"/>
        <w:gridCol w:w="1156"/>
        <w:gridCol w:w="1465"/>
      </w:tblGrid>
      <w:tr w:rsidR="00FC763D" w:rsidRPr="008F534F" w:rsidTr="008F534F">
        <w:trPr>
          <w:trHeight w:val="278"/>
        </w:trPr>
        <w:tc>
          <w:tcPr>
            <w:tcW w:w="1276" w:type="dxa"/>
            <w:vAlign w:val="center"/>
          </w:tcPr>
          <w:p w:rsidR="00FC763D" w:rsidRPr="008F534F" w:rsidRDefault="00FC763D" w:rsidP="008F534F">
            <w:pPr>
              <w:jc w:val="center"/>
              <w:rPr>
                <w:rFonts w:ascii="仿宋_GB2312" w:eastAsia="仿宋_GB2312" w:hAnsi="宋体" w:cs="仿宋_GB2312"/>
                <w:sz w:val="24"/>
                <w:szCs w:val="24"/>
              </w:rPr>
            </w:pPr>
            <w:r w:rsidRPr="008F534F">
              <w:rPr>
                <w:rFonts w:ascii="仿宋_GB2312" w:eastAsia="仿宋_GB2312" w:hAnsi="宋体" w:cs="仿宋_GB2312" w:hint="eastAsia"/>
                <w:sz w:val="24"/>
                <w:szCs w:val="24"/>
              </w:rPr>
              <w:t>录取人数</w:t>
            </w:r>
          </w:p>
        </w:tc>
        <w:tc>
          <w:tcPr>
            <w:tcW w:w="2199" w:type="dxa"/>
            <w:vAlign w:val="center"/>
          </w:tcPr>
          <w:p w:rsidR="00FC763D" w:rsidRPr="008F534F" w:rsidRDefault="00FC763D" w:rsidP="008F534F">
            <w:pPr>
              <w:jc w:val="center"/>
              <w:rPr>
                <w:rFonts w:ascii="仿宋_GB2312" w:eastAsia="仿宋_GB2312" w:hAnsi="宋体" w:cs="仿宋_GB2312"/>
                <w:sz w:val="24"/>
                <w:szCs w:val="24"/>
              </w:rPr>
            </w:pPr>
            <w:r w:rsidRPr="008F534F">
              <w:rPr>
                <w:rFonts w:ascii="仿宋_GB2312" w:eastAsia="仿宋_GB2312" w:hAnsi="宋体" w:cs="仿宋_GB2312" w:hint="eastAsia"/>
                <w:sz w:val="24"/>
                <w:szCs w:val="24"/>
              </w:rPr>
              <w:t>第一志愿录取人数</w:t>
            </w:r>
          </w:p>
        </w:tc>
        <w:tc>
          <w:tcPr>
            <w:tcW w:w="1701" w:type="dxa"/>
            <w:vAlign w:val="center"/>
          </w:tcPr>
          <w:p w:rsidR="00FC763D" w:rsidRPr="008F534F" w:rsidRDefault="00FC763D" w:rsidP="008F534F">
            <w:pPr>
              <w:jc w:val="center"/>
              <w:rPr>
                <w:rFonts w:ascii="仿宋_GB2312" w:eastAsia="仿宋_GB2312" w:hAnsi="宋体" w:cs="仿宋_GB2312"/>
                <w:sz w:val="24"/>
                <w:szCs w:val="24"/>
              </w:rPr>
            </w:pPr>
            <w:proofErr w:type="gramStart"/>
            <w:r w:rsidRPr="008F534F">
              <w:rPr>
                <w:rFonts w:ascii="仿宋_GB2312" w:eastAsia="仿宋_GB2312" w:hAnsi="宋体" w:cs="仿宋_GB2312" w:hint="eastAsia"/>
                <w:sz w:val="24"/>
                <w:szCs w:val="24"/>
              </w:rPr>
              <w:t>一</w:t>
            </w:r>
            <w:proofErr w:type="gramEnd"/>
            <w:r w:rsidRPr="008F534F">
              <w:rPr>
                <w:rFonts w:ascii="仿宋_GB2312" w:eastAsia="仿宋_GB2312" w:hAnsi="宋体" w:cs="仿宋_GB2312" w:hint="eastAsia"/>
                <w:sz w:val="24"/>
                <w:szCs w:val="24"/>
              </w:rPr>
              <w:t>志愿录取率</w:t>
            </w:r>
          </w:p>
        </w:tc>
        <w:tc>
          <w:tcPr>
            <w:tcW w:w="1417" w:type="dxa"/>
            <w:vAlign w:val="center"/>
          </w:tcPr>
          <w:p w:rsidR="00FC763D" w:rsidRPr="008F534F" w:rsidRDefault="00FC763D" w:rsidP="008F534F">
            <w:pPr>
              <w:jc w:val="center"/>
              <w:rPr>
                <w:rFonts w:ascii="仿宋_GB2312" w:eastAsia="仿宋_GB2312" w:hAnsi="宋体" w:cs="仿宋_GB2312"/>
                <w:sz w:val="24"/>
                <w:szCs w:val="24"/>
              </w:rPr>
            </w:pPr>
            <w:r w:rsidRPr="008F534F">
              <w:rPr>
                <w:rFonts w:ascii="仿宋_GB2312" w:eastAsia="仿宋_GB2312" w:hAnsi="宋体" w:cs="仿宋_GB2312" w:hint="eastAsia"/>
                <w:sz w:val="24"/>
                <w:szCs w:val="24"/>
              </w:rPr>
              <w:t>调剂人数</w:t>
            </w:r>
          </w:p>
        </w:tc>
        <w:tc>
          <w:tcPr>
            <w:tcW w:w="1156" w:type="dxa"/>
            <w:vAlign w:val="center"/>
          </w:tcPr>
          <w:p w:rsidR="00FC763D" w:rsidRPr="008F534F" w:rsidRDefault="00FC763D" w:rsidP="008F534F">
            <w:pPr>
              <w:jc w:val="center"/>
              <w:rPr>
                <w:rFonts w:ascii="仿宋_GB2312" w:eastAsia="仿宋_GB2312" w:hAnsi="宋体" w:cs="仿宋_GB2312"/>
                <w:sz w:val="24"/>
                <w:szCs w:val="24"/>
              </w:rPr>
            </w:pPr>
            <w:r w:rsidRPr="008F534F">
              <w:rPr>
                <w:rFonts w:ascii="仿宋_GB2312" w:eastAsia="仿宋_GB2312" w:hAnsi="宋体" w:cs="仿宋_GB2312" w:hint="eastAsia"/>
                <w:sz w:val="24"/>
                <w:szCs w:val="24"/>
              </w:rPr>
              <w:t>调剂率</w:t>
            </w:r>
          </w:p>
        </w:tc>
        <w:tc>
          <w:tcPr>
            <w:tcW w:w="1465" w:type="dxa"/>
          </w:tcPr>
          <w:p w:rsidR="00FC763D" w:rsidRPr="008F534F" w:rsidRDefault="00FC763D" w:rsidP="008F534F">
            <w:pPr>
              <w:jc w:val="center"/>
              <w:rPr>
                <w:rFonts w:ascii="仿宋_GB2312" w:eastAsia="仿宋_GB2312" w:hAnsi="宋体" w:cs="仿宋_GB2312"/>
                <w:sz w:val="24"/>
                <w:szCs w:val="24"/>
              </w:rPr>
            </w:pPr>
            <w:r w:rsidRPr="008F534F">
              <w:rPr>
                <w:rFonts w:ascii="仿宋_GB2312" w:eastAsia="仿宋_GB2312" w:hAnsi="宋体" w:cs="仿宋_GB2312" w:hint="eastAsia"/>
                <w:sz w:val="24"/>
                <w:szCs w:val="24"/>
              </w:rPr>
              <w:t>报到率</w:t>
            </w:r>
          </w:p>
        </w:tc>
      </w:tr>
      <w:tr w:rsidR="00FC763D" w:rsidRPr="008F534F" w:rsidTr="008F534F">
        <w:trPr>
          <w:trHeight w:val="179"/>
        </w:trPr>
        <w:tc>
          <w:tcPr>
            <w:tcW w:w="1276" w:type="dxa"/>
            <w:vAlign w:val="center"/>
          </w:tcPr>
          <w:p w:rsidR="00FC763D" w:rsidRPr="008F534F" w:rsidRDefault="006442DF" w:rsidP="008F534F">
            <w:pPr>
              <w:jc w:val="center"/>
              <w:rPr>
                <w:rFonts w:ascii="仿宋_GB2312" w:eastAsia="仿宋_GB2312" w:hAnsi="宋体" w:cs="仿宋_GB2312"/>
                <w:sz w:val="24"/>
                <w:szCs w:val="24"/>
              </w:rPr>
            </w:pPr>
            <w:r w:rsidRPr="008F534F">
              <w:rPr>
                <w:rFonts w:ascii="仿宋_GB2312" w:eastAsia="仿宋_GB2312" w:hAnsi="宋体" w:cs="仿宋_GB2312" w:hint="eastAsia"/>
                <w:sz w:val="24"/>
                <w:szCs w:val="24"/>
              </w:rPr>
              <w:t>13</w:t>
            </w:r>
            <w:r w:rsidR="007A10C4" w:rsidRPr="008F534F">
              <w:rPr>
                <w:rFonts w:ascii="仿宋_GB2312" w:eastAsia="仿宋_GB2312" w:hAnsi="宋体" w:cs="仿宋_GB2312" w:hint="eastAsia"/>
                <w:sz w:val="24"/>
                <w:szCs w:val="24"/>
              </w:rPr>
              <w:t>7</w:t>
            </w:r>
          </w:p>
        </w:tc>
        <w:tc>
          <w:tcPr>
            <w:tcW w:w="2199" w:type="dxa"/>
            <w:vAlign w:val="center"/>
          </w:tcPr>
          <w:p w:rsidR="00FC763D" w:rsidRPr="008F534F" w:rsidRDefault="006442DF" w:rsidP="008F534F">
            <w:pPr>
              <w:jc w:val="center"/>
              <w:rPr>
                <w:rFonts w:ascii="仿宋_GB2312" w:eastAsia="仿宋_GB2312" w:hAnsi="宋体" w:cs="仿宋_GB2312"/>
                <w:sz w:val="24"/>
                <w:szCs w:val="24"/>
              </w:rPr>
            </w:pPr>
            <w:r w:rsidRPr="008F534F">
              <w:rPr>
                <w:rFonts w:ascii="仿宋_GB2312" w:eastAsia="仿宋_GB2312" w:hAnsi="宋体" w:cs="仿宋_GB2312" w:hint="eastAsia"/>
                <w:sz w:val="24"/>
                <w:szCs w:val="24"/>
              </w:rPr>
              <w:t>13</w:t>
            </w:r>
            <w:r w:rsidR="007A10C4" w:rsidRPr="008F534F">
              <w:rPr>
                <w:rFonts w:ascii="仿宋_GB2312" w:eastAsia="仿宋_GB2312" w:hAnsi="宋体" w:cs="仿宋_GB2312" w:hint="eastAsia"/>
                <w:sz w:val="24"/>
                <w:szCs w:val="24"/>
              </w:rPr>
              <w:t>7</w:t>
            </w:r>
          </w:p>
        </w:tc>
        <w:tc>
          <w:tcPr>
            <w:tcW w:w="1701" w:type="dxa"/>
            <w:vAlign w:val="center"/>
          </w:tcPr>
          <w:p w:rsidR="00FC763D" w:rsidRPr="008F534F" w:rsidRDefault="006442DF" w:rsidP="008F534F">
            <w:pPr>
              <w:jc w:val="center"/>
              <w:rPr>
                <w:rFonts w:ascii="仿宋_GB2312" w:eastAsia="仿宋_GB2312" w:hAnsi="宋体" w:cs="仿宋_GB2312"/>
                <w:sz w:val="24"/>
                <w:szCs w:val="24"/>
              </w:rPr>
            </w:pPr>
            <w:r w:rsidRPr="008F534F">
              <w:rPr>
                <w:rFonts w:ascii="仿宋_GB2312" w:eastAsia="仿宋_GB2312" w:hAnsi="宋体" w:cs="仿宋_GB2312" w:hint="eastAsia"/>
                <w:sz w:val="24"/>
                <w:szCs w:val="24"/>
              </w:rPr>
              <w:t>100%</w:t>
            </w:r>
          </w:p>
        </w:tc>
        <w:tc>
          <w:tcPr>
            <w:tcW w:w="1417" w:type="dxa"/>
            <w:vAlign w:val="center"/>
          </w:tcPr>
          <w:p w:rsidR="00FC763D" w:rsidRPr="008F534F" w:rsidRDefault="00FC763D" w:rsidP="008F534F">
            <w:pPr>
              <w:jc w:val="center"/>
              <w:rPr>
                <w:rFonts w:ascii="仿宋_GB2312" w:eastAsia="仿宋_GB2312" w:hAnsi="宋体" w:cs="仿宋_GB2312"/>
                <w:sz w:val="24"/>
                <w:szCs w:val="24"/>
              </w:rPr>
            </w:pPr>
          </w:p>
        </w:tc>
        <w:tc>
          <w:tcPr>
            <w:tcW w:w="1156" w:type="dxa"/>
            <w:vAlign w:val="center"/>
          </w:tcPr>
          <w:p w:rsidR="00FC763D" w:rsidRPr="008F534F" w:rsidRDefault="00FC763D" w:rsidP="008F534F">
            <w:pPr>
              <w:jc w:val="center"/>
              <w:rPr>
                <w:rFonts w:ascii="仿宋_GB2312" w:eastAsia="仿宋_GB2312" w:hAnsi="宋体" w:cs="仿宋_GB2312"/>
                <w:sz w:val="24"/>
                <w:szCs w:val="24"/>
              </w:rPr>
            </w:pPr>
          </w:p>
        </w:tc>
        <w:tc>
          <w:tcPr>
            <w:tcW w:w="1465" w:type="dxa"/>
          </w:tcPr>
          <w:p w:rsidR="00FC763D" w:rsidRPr="008F534F" w:rsidRDefault="007A10C4" w:rsidP="008F534F">
            <w:pPr>
              <w:jc w:val="center"/>
              <w:rPr>
                <w:rFonts w:ascii="仿宋_GB2312" w:eastAsia="仿宋_GB2312" w:hAnsi="宋体" w:cs="仿宋_GB2312"/>
                <w:sz w:val="24"/>
                <w:szCs w:val="24"/>
              </w:rPr>
            </w:pPr>
            <w:r w:rsidRPr="008F534F">
              <w:rPr>
                <w:rFonts w:ascii="仿宋_GB2312" w:eastAsia="仿宋_GB2312" w:hAnsi="宋体" w:cs="仿宋_GB2312" w:hint="eastAsia"/>
                <w:sz w:val="24"/>
                <w:szCs w:val="24"/>
              </w:rPr>
              <w:t>99.3%</w:t>
            </w:r>
          </w:p>
        </w:tc>
      </w:tr>
    </w:tbl>
    <w:p w:rsidR="00835159" w:rsidRPr="007E631F" w:rsidRDefault="00835159" w:rsidP="007E631F">
      <w:pPr>
        <w:ind w:firstLineChars="50" w:firstLine="161"/>
        <w:rPr>
          <w:rFonts w:ascii="黑体" w:eastAsia="黑体" w:hAnsi="黑体"/>
          <w:b/>
          <w:sz w:val="32"/>
          <w:szCs w:val="32"/>
        </w:rPr>
      </w:pPr>
      <w:r w:rsidRPr="007E631F">
        <w:rPr>
          <w:rFonts w:ascii="黑体" w:eastAsia="黑体" w:hAnsi="黑体" w:hint="eastAsia"/>
          <w:b/>
          <w:sz w:val="32"/>
          <w:szCs w:val="32"/>
        </w:rPr>
        <w:t>六、</w:t>
      </w:r>
      <w:r w:rsidR="00955F86" w:rsidRPr="007E631F">
        <w:rPr>
          <w:rFonts w:ascii="黑体" w:eastAsia="黑体" w:hAnsi="黑体" w:hint="eastAsia"/>
          <w:b/>
          <w:sz w:val="32"/>
          <w:szCs w:val="32"/>
        </w:rPr>
        <w:t>毕业生就业创业</w:t>
      </w:r>
    </w:p>
    <w:p w:rsidR="00835159" w:rsidRPr="008F534F" w:rsidRDefault="00835159" w:rsidP="008F534F">
      <w:pPr>
        <w:spacing w:line="560" w:lineRule="exact"/>
        <w:rPr>
          <w:rFonts w:ascii="仿宋_GB2312" w:eastAsia="仿宋_GB2312" w:hAnsi="宋体" w:cs="仿宋_GB2312"/>
          <w:b/>
          <w:sz w:val="32"/>
          <w:szCs w:val="32"/>
        </w:rPr>
      </w:pPr>
      <w:r w:rsidRPr="008F534F">
        <w:rPr>
          <w:rFonts w:ascii="仿宋_GB2312" w:eastAsia="仿宋_GB2312" w:hAnsi="宋体" w:cs="仿宋_GB2312" w:hint="eastAsia"/>
          <w:b/>
          <w:sz w:val="32"/>
          <w:szCs w:val="32"/>
        </w:rPr>
        <w:t>（一）</w:t>
      </w:r>
      <w:r w:rsidR="00955F86" w:rsidRPr="008F534F">
        <w:rPr>
          <w:rFonts w:ascii="仿宋_GB2312" w:eastAsia="仿宋_GB2312" w:hAnsi="宋体" w:cs="仿宋_GB2312" w:hint="eastAsia"/>
          <w:b/>
          <w:sz w:val="32"/>
          <w:szCs w:val="32"/>
        </w:rPr>
        <w:t>创业情况</w:t>
      </w:r>
    </w:p>
    <w:p w:rsidR="00E50751" w:rsidRPr="008F534F" w:rsidRDefault="00E50751" w:rsidP="008F534F">
      <w:pPr>
        <w:spacing w:line="560" w:lineRule="exact"/>
        <w:ind w:firstLineChars="200" w:firstLine="640"/>
        <w:rPr>
          <w:rFonts w:ascii="仿宋_GB2312" w:eastAsia="仿宋_GB2312" w:hAnsi="宋体" w:cs="仿宋_GB2312"/>
          <w:sz w:val="32"/>
          <w:szCs w:val="32"/>
        </w:rPr>
      </w:pPr>
      <w:r w:rsidRPr="008F534F">
        <w:rPr>
          <w:rFonts w:ascii="仿宋_GB2312" w:eastAsia="仿宋_GB2312" w:hAnsi="宋体" w:cs="仿宋_GB2312" w:hint="eastAsia"/>
          <w:sz w:val="32"/>
          <w:szCs w:val="32"/>
        </w:rPr>
        <w:t>目前“大众创业万众创新”已成为新的社会发展</w:t>
      </w:r>
      <w:bookmarkStart w:id="3" w:name="_GoBack"/>
      <w:bookmarkEnd w:id="3"/>
      <w:r w:rsidRPr="008F534F">
        <w:rPr>
          <w:rFonts w:ascii="仿宋_GB2312" w:eastAsia="仿宋_GB2312" w:hAnsi="宋体" w:cs="仿宋_GB2312" w:hint="eastAsia"/>
          <w:sz w:val="32"/>
          <w:szCs w:val="32"/>
        </w:rPr>
        <w:t>形态，法学院也在进行积极的尝试，并做出了许多令人称赞的改进。然而，对于一个文科学院来说，学生手中没有核心技术，很难在创业方面做出成绩。目前学院的所开设的创业相关课程大都是以理论教育为主，而在真正的创业实践中，学院所教授的理论知识并不能在“破冰”阶段对学生有所帮助。</w:t>
      </w:r>
    </w:p>
    <w:p w:rsidR="00835159" w:rsidRPr="008F534F" w:rsidRDefault="00835159" w:rsidP="008F534F">
      <w:pPr>
        <w:spacing w:line="560" w:lineRule="exact"/>
        <w:rPr>
          <w:rFonts w:ascii="仿宋_GB2312" w:eastAsia="仿宋_GB2312" w:hAnsi="宋体" w:cs="仿宋_GB2312"/>
          <w:b/>
          <w:sz w:val="32"/>
          <w:szCs w:val="32"/>
        </w:rPr>
      </w:pPr>
      <w:r w:rsidRPr="008F534F">
        <w:rPr>
          <w:rFonts w:ascii="仿宋_GB2312" w:eastAsia="仿宋_GB2312" w:hAnsi="宋体" w:cs="仿宋_GB2312" w:hint="eastAsia"/>
          <w:b/>
          <w:sz w:val="32"/>
          <w:szCs w:val="32"/>
        </w:rPr>
        <w:t>（</w:t>
      </w:r>
      <w:r w:rsidR="007A3C1B" w:rsidRPr="008F534F">
        <w:rPr>
          <w:rFonts w:ascii="仿宋_GB2312" w:eastAsia="仿宋_GB2312" w:hAnsi="宋体" w:cs="仿宋_GB2312" w:hint="eastAsia"/>
          <w:b/>
          <w:sz w:val="32"/>
          <w:szCs w:val="32"/>
        </w:rPr>
        <w:t>二</w:t>
      </w:r>
      <w:r w:rsidRPr="008F534F">
        <w:rPr>
          <w:rFonts w:ascii="仿宋_GB2312" w:eastAsia="仿宋_GB2312" w:hAnsi="宋体" w:cs="仿宋_GB2312" w:hint="eastAsia"/>
          <w:b/>
          <w:sz w:val="32"/>
          <w:szCs w:val="32"/>
        </w:rPr>
        <w:t>）</w:t>
      </w:r>
      <w:r w:rsidR="00955F86" w:rsidRPr="008F534F">
        <w:rPr>
          <w:rFonts w:ascii="仿宋_GB2312" w:eastAsia="仿宋_GB2312" w:hAnsi="宋体" w:cs="仿宋_GB2312" w:hint="eastAsia"/>
          <w:b/>
          <w:sz w:val="32"/>
          <w:szCs w:val="32"/>
        </w:rPr>
        <w:t>采取的措施</w:t>
      </w:r>
      <w:r w:rsidR="00206268" w:rsidRPr="008F534F">
        <w:rPr>
          <w:rFonts w:ascii="仿宋_GB2312" w:eastAsia="仿宋_GB2312" w:hAnsi="宋体" w:cs="仿宋_GB2312" w:hint="eastAsia"/>
          <w:b/>
          <w:sz w:val="32"/>
          <w:szCs w:val="32"/>
        </w:rPr>
        <w:t>、</w:t>
      </w:r>
      <w:r w:rsidR="00955F86" w:rsidRPr="008F534F">
        <w:rPr>
          <w:rFonts w:ascii="仿宋_GB2312" w:eastAsia="仿宋_GB2312" w:hAnsi="宋体" w:cs="仿宋_GB2312" w:hint="eastAsia"/>
          <w:b/>
          <w:sz w:val="32"/>
          <w:szCs w:val="32"/>
        </w:rPr>
        <w:t>典型案例等</w:t>
      </w:r>
    </w:p>
    <w:p w:rsidR="0090111B" w:rsidRPr="008F534F" w:rsidRDefault="0090111B" w:rsidP="0090111B">
      <w:pPr>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学</w:t>
      </w:r>
      <w:r>
        <w:rPr>
          <w:rFonts w:eastAsia="仿宋_GB2312" w:cs="仿宋_GB2312" w:hint="eastAsia"/>
          <w:sz w:val="32"/>
          <w:szCs w:val="32"/>
        </w:rPr>
        <w:t>院不定期</w:t>
      </w:r>
      <w:r w:rsidRPr="008F534F">
        <w:rPr>
          <w:rFonts w:ascii="仿宋_GB2312" w:eastAsia="仿宋_GB2312" w:hAnsi="宋体" w:cs="仿宋_GB2312" w:hint="eastAsia"/>
          <w:sz w:val="32"/>
          <w:szCs w:val="32"/>
        </w:rPr>
        <w:t>邀请校友、知名企业家、创投公司等组成创业指导师团队，对学生创业团队进行量身指导。</w:t>
      </w:r>
      <w:r>
        <w:rPr>
          <w:rFonts w:ascii="仿宋_GB2312" w:eastAsia="仿宋_GB2312" w:hAnsi="宋体" w:cs="仿宋_GB2312" w:hint="eastAsia"/>
          <w:sz w:val="32"/>
          <w:szCs w:val="32"/>
        </w:rPr>
        <w:t>目前，我院有一名学生休学一年进行创业，学校也支持和鼓励这种情况。</w:t>
      </w:r>
    </w:p>
    <w:p w:rsidR="00955F86" w:rsidRPr="008F534F" w:rsidRDefault="00835159" w:rsidP="00955F86">
      <w:pPr>
        <w:rPr>
          <w:rFonts w:ascii="黑体" w:eastAsia="黑体" w:hAnsi="黑体"/>
          <w:b/>
          <w:sz w:val="32"/>
          <w:szCs w:val="32"/>
        </w:rPr>
      </w:pPr>
      <w:r w:rsidRPr="008F534F">
        <w:rPr>
          <w:rFonts w:ascii="黑体" w:eastAsia="黑体" w:hAnsi="黑体" w:hint="eastAsia"/>
          <w:b/>
          <w:sz w:val="32"/>
          <w:szCs w:val="32"/>
        </w:rPr>
        <w:t>七、</w:t>
      </w:r>
      <w:r w:rsidR="00955F86" w:rsidRPr="008F534F">
        <w:rPr>
          <w:rFonts w:ascii="黑体" w:eastAsia="黑体" w:hAnsi="黑体" w:hint="eastAsia"/>
          <w:b/>
          <w:sz w:val="32"/>
          <w:szCs w:val="32"/>
        </w:rPr>
        <w:t>专业发展趋势及建议</w:t>
      </w:r>
    </w:p>
    <w:p w:rsidR="00FC763D" w:rsidRPr="008F534F" w:rsidRDefault="00FC763D" w:rsidP="008F534F">
      <w:pPr>
        <w:spacing w:line="560" w:lineRule="exact"/>
        <w:ind w:firstLineChars="200" w:firstLine="640"/>
        <w:rPr>
          <w:rFonts w:ascii="仿宋_GB2312" w:eastAsia="仿宋_GB2312" w:hAnsi="宋体" w:cs="仿宋_GB2312"/>
          <w:sz w:val="32"/>
          <w:szCs w:val="32"/>
        </w:rPr>
      </w:pPr>
      <w:r w:rsidRPr="008F534F">
        <w:rPr>
          <w:rFonts w:ascii="仿宋_GB2312" w:eastAsia="仿宋_GB2312" w:hAnsi="宋体" w:cs="仿宋_GB2312" w:hint="eastAsia"/>
          <w:sz w:val="32"/>
          <w:szCs w:val="32"/>
        </w:rPr>
        <w:t>1.精心策划和安排，青岛校区</w:t>
      </w:r>
      <w:r w:rsidR="002E5DC2" w:rsidRPr="008F534F">
        <w:rPr>
          <w:rFonts w:ascii="仿宋_GB2312" w:eastAsia="仿宋_GB2312" w:hAnsi="宋体" w:cs="仿宋_GB2312" w:hint="eastAsia"/>
          <w:sz w:val="32"/>
          <w:szCs w:val="32"/>
        </w:rPr>
        <w:t>迎来首届法学学科学生</w:t>
      </w:r>
    </w:p>
    <w:p w:rsidR="002E5DC2" w:rsidRPr="008F534F" w:rsidRDefault="002E5DC2" w:rsidP="008F534F">
      <w:pPr>
        <w:spacing w:line="560" w:lineRule="exact"/>
        <w:ind w:firstLineChars="200" w:firstLine="640"/>
        <w:rPr>
          <w:rFonts w:ascii="仿宋_GB2312" w:eastAsia="仿宋_GB2312" w:hAnsi="宋体" w:cs="仿宋_GB2312"/>
          <w:sz w:val="32"/>
          <w:szCs w:val="32"/>
        </w:rPr>
      </w:pPr>
      <w:r w:rsidRPr="008F534F">
        <w:rPr>
          <w:rFonts w:ascii="仿宋_GB2312" w:eastAsia="仿宋_GB2312" w:hAnsi="宋体" w:cs="仿宋_GB2312" w:hint="eastAsia"/>
          <w:sz w:val="32"/>
          <w:szCs w:val="32"/>
        </w:rPr>
        <w:t>2016年9月，青岛校区迎来了首届法学学科本科生。开</w:t>
      </w:r>
      <w:r w:rsidRPr="008F534F">
        <w:rPr>
          <w:rFonts w:ascii="仿宋_GB2312" w:eastAsia="仿宋_GB2312" w:hAnsi="宋体" w:cs="仿宋_GB2312" w:hint="eastAsia"/>
          <w:sz w:val="32"/>
          <w:szCs w:val="32"/>
        </w:rPr>
        <w:lastRenderedPageBreak/>
        <w:t>学以来，法学院按照学校对青岛校区教学工作的总体要求，积极做好2016级新生教学工作的组织和安排。开学伊始，我院领导班子和部分教师先后出席了院新生见面会、法英16的选拔和面试等活动。院长在青岛校区为新生讲授了入学法律第一课——“从法律学习到法律职业规划”，先后有6位老师到青岛校区为本科生作学术报告。教学管理人员按照本科生院的要求积极做好学生选课的指导、教材的发放、学生证磁条的制作与发放、学籍卡的填写等教学事务性工作。总体来说，青岛校区的教学工作开展的顺利有序，取得了比较理想的效果。</w:t>
      </w:r>
    </w:p>
    <w:p w:rsidR="00FC763D" w:rsidRPr="008F534F" w:rsidRDefault="00FC763D" w:rsidP="008F534F">
      <w:pPr>
        <w:spacing w:line="560" w:lineRule="exact"/>
        <w:ind w:firstLineChars="200" w:firstLine="640"/>
        <w:rPr>
          <w:rFonts w:ascii="仿宋_GB2312" w:eastAsia="仿宋_GB2312" w:hAnsi="宋体" w:cs="仿宋_GB2312"/>
          <w:sz w:val="32"/>
          <w:szCs w:val="32"/>
        </w:rPr>
      </w:pPr>
      <w:r w:rsidRPr="008F534F">
        <w:rPr>
          <w:rFonts w:ascii="仿宋_GB2312" w:eastAsia="仿宋_GB2312" w:hAnsi="宋体" w:cs="仿宋_GB2312" w:hint="eastAsia"/>
          <w:sz w:val="32"/>
          <w:szCs w:val="32"/>
        </w:rPr>
        <w:t>2.加大教学改革和建设力度，提升整体教学水平和教学质量</w:t>
      </w:r>
    </w:p>
    <w:p w:rsidR="00FC763D" w:rsidRPr="008F534F" w:rsidRDefault="00FC763D" w:rsidP="008F534F">
      <w:pPr>
        <w:spacing w:line="560" w:lineRule="exact"/>
        <w:ind w:firstLineChars="200" w:firstLine="640"/>
        <w:rPr>
          <w:rFonts w:ascii="仿宋_GB2312" w:eastAsia="仿宋_GB2312" w:hAnsi="宋体" w:cs="仿宋_GB2312"/>
          <w:sz w:val="32"/>
          <w:szCs w:val="32"/>
        </w:rPr>
      </w:pPr>
      <w:r w:rsidRPr="008F534F">
        <w:rPr>
          <w:rFonts w:ascii="仿宋_GB2312" w:eastAsia="仿宋_GB2312" w:hAnsi="宋体" w:cs="仿宋_GB2312" w:hint="eastAsia"/>
          <w:sz w:val="32"/>
          <w:szCs w:val="32"/>
        </w:rPr>
        <w:t>进一步推进教学内容与方法改革，加强教学研究，加大精品课程、教改立项、教学成果建设力度，充分发挥山东大学课程中心平台在教学改革方面的作用。强化师资队伍建设，加大对教学名师和教学团队的培养和支持力度，充分发挥在教学内容和方法改革等方面取得成效、教学水平较高的骨干教师的引领和示范作用，促进整体教学水平和质量的提高。</w:t>
      </w:r>
    </w:p>
    <w:p w:rsidR="00FC763D" w:rsidRPr="008F534F" w:rsidRDefault="00FC763D" w:rsidP="008F534F">
      <w:pPr>
        <w:spacing w:line="560" w:lineRule="exact"/>
        <w:ind w:firstLineChars="200" w:firstLine="640"/>
        <w:rPr>
          <w:rFonts w:ascii="仿宋_GB2312" w:eastAsia="仿宋_GB2312" w:hAnsi="宋体" w:cs="仿宋_GB2312"/>
          <w:sz w:val="32"/>
          <w:szCs w:val="32"/>
        </w:rPr>
      </w:pPr>
      <w:r w:rsidRPr="008F534F">
        <w:rPr>
          <w:rFonts w:ascii="仿宋_GB2312" w:eastAsia="仿宋_GB2312" w:hAnsi="宋体" w:cs="仿宋_GB2312" w:hint="eastAsia"/>
          <w:sz w:val="32"/>
          <w:szCs w:val="32"/>
        </w:rPr>
        <w:t>3.着力推动法学专业国际化建设，提高本科教学的国际化水平</w:t>
      </w:r>
    </w:p>
    <w:p w:rsidR="00FC763D" w:rsidRPr="008F534F" w:rsidRDefault="00FC763D" w:rsidP="008F534F">
      <w:pPr>
        <w:spacing w:line="560" w:lineRule="exact"/>
        <w:ind w:firstLineChars="200" w:firstLine="640"/>
        <w:rPr>
          <w:rFonts w:ascii="仿宋_GB2312" w:eastAsia="仿宋_GB2312" w:hAnsi="宋体" w:cs="仿宋_GB2312"/>
          <w:sz w:val="32"/>
          <w:szCs w:val="32"/>
        </w:rPr>
      </w:pPr>
      <w:r w:rsidRPr="008F534F">
        <w:rPr>
          <w:rFonts w:ascii="仿宋_GB2312" w:eastAsia="仿宋_GB2312" w:hAnsi="宋体" w:cs="仿宋_GB2312" w:hint="eastAsia"/>
          <w:sz w:val="32"/>
          <w:szCs w:val="32"/>
        </w:rPr>
        <w:t>进一步加大双语课程、全英文课程建设力度，在继续提高现有全英文授课质量的同时，新增1-2门法学主干课程的双语教学。继续完善英文课程网站建设，实现全部课程依托课程平台建设并达到先进水平。注重教师的国际视野、英文</w:t>
      </w:r>
      <w:r w:rsidRPr="008F534F">
        <w:rPr>
          <w:rFonts w:ascii="仿宋_GB2312" w:eastAsia="仿宋_GB2312" w:hAnsi="宋体" w:cs="仿宋_GB2312" w:hint="eastAsia"/>
          <w:sz w:val="32"/>
          <w:szCs w:val="32"/>
        </w:rPr>
        <w:lastRenderedPageBreak/>
        <w:t>授课能力、国际交流能力等国际化水平的提升，并积极引进长短期海外学者参与本科生课程教学。积极与海外高水平大学联系建立长期、实质性合作关系和学生互派、联合培养机制，拓展国际合作交流平台。</w:t>
      </w:r>
    </w:p>
    <w:p w:rsidR="00FC763D" w:rsidRPr="008F534F" w:rsidRDefault="00FC763D" w:rsidP="008F534F">
      <w:pPr>
        <w:spacing w:line="560" w:lineRule="exact"/>
        <w:ind w:firstLineChars="200" w:firstLine="640"/>
        <w:rPr>
          <w:rFonts w:ascii="仿宋_GB2312" w:eastAsia="仿宋_GB2312" w:hAnsi="宋体" w:cs="仿宋_GB2312"/>
          <w:sz w:val="32"/>
          <w:szCs w:val="32"/>
        </w:rPr>
      </w:pPr>
      <w:r w:rsidRPr="008F534F">
        <w:rPr>
          <w:rFonts w:ascii="仿宋_GB2312" w:eastAsia="仿宋_GB2312" w:hAnsi="宋体" w:cs="仿宋_GB2312" w:hint="eastAsia"/>
          <w:sz w:val="32"/>
          <w:szCs w:val="32"/>
        </w:rPr>
        <w:t>4.全面推进卓越法律人才教育培养计划实施工作，创新卓越法律人才培养机制</w:t>
      </w:r>
    </w:p>
    <w:p w:rsidR="00FC763D" w:rsidRPr="008F534F" w:rsidRDefault="00FC763D" w:rsidP="008F534F">
      <w:pPr>
        <w:spacing w:line="560" w:lineRule="exact"/>
        <w:ind w:firstLineChars="200" w:firstLine="640"/>
        <w:rPr>
          <w:rFonts w:ascii="仿宋_GB2312" w:eastAsia="仿宋_GB2312" w:hAnsi="宋体" w:cs="仿宋_GB2312"/>
          <w:sz w:val="32"/>
          <w:szCs w:val="32"/>
        </w:rPr>
      </w:pPr>
      <w:r w:rsidRPr="008F534F">
        <w:rPr>
          <w:rFonts w:ascii="仿宋_GB2312" w:eastAsia="仿宋_GB2312" w:hAnsi="宋体" w:cs="仿宋_GB2312" w:hint="eastAsia"/>
          <w:sz w:val="32"/>
          <w:szCs w:val="32"/>
        </w:rPr>
        <w:t>依托国际型卓越法律人才实验班以及日语背景班，确保应用型、复合型法律职业人才教育培养基地和涉外法律人才教育培养基地建设取得扎实成效。进一步加强与法律实务部门的合作，充分发挥实践基地在卓越法律人才培养中的重要作用。</w:t>
      </w:r>
    </w:p>
    <w:p w:rsidR="00955F86" w:rsidRPr="008F534F" w:rsidRDefault="00835159" w:rsidP="008F534F">
      <w:pPr>
        <w:spacing w:line="560" w:lineRule="exact"/>
        <w:ind w:firstLineChars="50" w:firstLine="161"/>
        <w:rPr>
          <w:rFonts w:ascii="黑体" w:eastAsia="黑体" w:hAnsi="黑体"/>
          <w:b/>
          <w:sz w:val="32"/>
          <w:szCs w:val="32"/>
        </w:rPr>
      </w:pPr>
      <w:r w:rsidRPr="008F534F">
        <w:rPr>
          <w:rFonts w:ascii="黑体" w:eastAsia="黑体" w:hAnsi="黑体" w:hint="eastAsia"/>
          <w:b/>
          <w:sz w:val="32"/>
          <w:szCs w:val="32"/>
        </w:rPr>
        <w:t>八、</w:t>
      </w:r>
      <w:r w:rsidR="00955F86" w:rsidRPr="008F534F">
        <w:rPr>
          <w:rFonts w:ascii="黑体" w:eastAsia="黑体" w:hAnsi="黑体" w:hint="eastAsia"/>
          <w:b/>
          <w:sz w:val="32"/>
          <w:szCs w:val="32"/>
        </w:rPr>
        <w:t>存在的问题及拟采取的对策措施</w:t>
      </w:r>
    </w:p>
    <w:p w:rsidR="00FC763D" w:rsidRPr="008F534F" w:rsidRDefault="00FC763D" w:rsidP="008F534F">
      <w:pPr>
        <w:spacing w:line="560" w:lineRule="exact"/>
        <w:ind w:firstLineChars="200" w:firstLine="640"/>
        <w:rPr>
          <w:rFonts w:ascii="仿宋_GB2312" w:eastAsia="仿宋_GB2312" w:hAnsi="宋体" w:cs="仿宋_GB2312"/>
          <w:sz w:val="32"/>
          <w:szCs w:val="32"/>
        </w:rPr>
      </w:pPr>
      <w:r w:rsidRPr="008F534F">
        <w:rPr>
          <w:rFonts w:ascii="仿宋_GB2312" w:eastAsia="仿宋_GB2312" w:hAnsi="宋体" w:cs="仿宋_GB2312" w:hint="eastAsia"/>
          <w:sz w:val="32"/>
          <w:szCs w:val="32"/>
        </w:rPr>
        <w:t>1.</w:t>
      </w:r>
      <w:r w:rsidR="002E5DC2" w:rsidRPr="008F534F">
        <w:rPr>
          <w:rFonts w:ascii="仿宋_GB2312" w:eastAsia="仿宋_GB2312" w:hAnsi="宋体" w:cs="仿宋_GB2312" w:hint="eastAsia"/>
          <w:sz w:val="32"/>
          <w:szCs w:val="32"/>
        </w:rPr>
        <w:t>2017年，法学院将整建制搬迁到青岛校区，明年上半年学院将面临两地办学和搬迁工作，</w:t>
      </w:r>
      <w:r w:rsidR="00624E30" w:rsidRPr="008F534F">
        <w:rPr>
          <w:rFonts w:ascii="仿宋_GB2312" w:eastAsia="仿宋_GB2312" w:hAnsi="宋体" w:cs="仿宋_GB2312" w:hint="eastAsia"/>
          <w:sz w:val="32"/>
          <w:szCs w:val="32"/>
        </w:rPr>
        <w:t>在本科教学方面将会面临一些困难</w:t>
      </w:r>
      <w:r w:rsidR="001C6BD7" w:rsidRPr="008F534F">
        <w:rPr>
          <w:rFonts w:ascii="仿宋_GB2312" w:eastAsia="仿宋_GB2312" w:hAnsi="宋体" w:cs="仿宋_GB2312" w:hint="eastAsia"/>
          <w:sz w:val="32"/>
          <w:szCs w:val="32"/>
        </w:rPr>
        <w:t>，力争使本科教学工作不受影响</w:t>
      </w:r>
      <w:r w:rsidRPr="008F534F">
        <w:rPr>
          <w:rFonts w:ascii="仿宋_GB2312" w:eastAsia="仿宋_GB2312" w:hAnsi="宋体" w:cs="仿宋_GB2312" w:hint="eastAsia"/>
          <w:sz w:val="32"/>
          <w:szCs w:val="32"/>
        </w:rPr>
        <w:t>。</w:t>
      </w:r>
    </w:p>
    <w:p w:rsidR="00FC763D" w:rsidRPr="008F534F" w:rsidRDefault="00FC763D" w:rsidP="008F534F">
      <w:pPr>
        <w:spacing w:line="560" w:lineRule="exact"/>
        <w:ind w:firstLineChars="200" w:firstLine="640"/>
        <w:rPr>
          <w:rFonts w:ascii="仿宋_GB2312" w:eastAsia="仿宋_GB2312" w:hAnsi="宋体" w:cs="仿宋_GB2312"/>
          <w:sz w:val="32"/>
          <w:szCs w:val="32"/>
        </w:rPr>
      </w:pPr>
      <w:r w:rsidRPr="008F534F">
        <w:rPr>
          <w:rFonts w:ascii="仿宋_GB2312" w:eastAsia="仿宋_GB2312" w:hAnsi="宋体" w:cs="仿宋_GB2312" w:hint="eastAsia"/>
          <w:sz w:val="32"/>
          <w:szCs w:val="32"/>
        </w:rPr>
        <w:t>2.在培养方案方面也存在一些课程设置不合理和建议新增某些课程的问题，学院将</w:t>
      </w:r>
      <w:r w:rsidR="00DC6C6E" w:rsidRPr="008F534F">
        <w:rPr>
          <w:rFonts w:ascii="仿宋_GB2312" w:eastAsia="仿宋_GB2312" w:hAnsi="宋体" w:cs="仿宋_GB2312" w:hint="eastAsia"/>
          <w:sz w:val="32"/>
          <w:szCs w:val="32"/>
        </w:rPr>
        <w:t>根据学校的总体要求</w:t>
      </w:r>
      <w:r w:rsidRPr="008F534F">
        <w:rPr>
          <w:rFonts w:ascii="仿宋_GB2312" w:eastAsia="仿宋_GB2312" w:hAnsi="宋体" w:cs="仿宋_GB2312" w:hint="eastAsia"/>
          <w:sz w:val="32"/>
          <w:szCs w:val="32"/>
        </w:rPr>
        <w:t>适时调整培养方案。</w:t>
      </w:r>
    </w:p>
    <w:p w:rsidR="00955F86" w:rsidRPr="008F534F" w:rsidRDefault="0076337F" w:rsidP="008F534F">
      <w:pPr>
        <w:spacing w:line="560" w:lineRule="exact"/>
        <w:ind w:firstLineChars="200" w:firstLine="640"/>
        <w:rPr>
          <w:rFonts w:ascii="仿宋_GB2312" w:eastAsia="仿宋_GB2312" w:hAnsi="宋体" w:cs="仿宋_GB2312"/>
          <w:sz w:val="32"/>
          <w:szCs w:val="32"/>
        </w:rPr>
      </w:pPr>
      <w:r w:rsidRPr="008F534F">
        <w:rPr>
          <w:rFonts w:ascii="仿宋_GB2312" w:eastAsia="仿宋_GB2312" w:hAnsi="宋体" w:cs="仿宋_GB2312" w:hint="eastAsia"/>
          <w:sz w:val="32"/>
          <w:szCs w:val="32"/>
        </w:rPr>
        <w:t>3.2017年10月，山东大学将迎来教育部本科教学审核评估，学院将在学校的统一</w:t>
      </w:r>
      <w:r w:rsidR="00DC6C6E" w:rsidRPr="008F534F">
        <w:rPr>
          <w:rFonts w:ascii="仿宋_GB2312" w:eastAsia="仿宋_GB2312" w:hAnsi="宋体" w:cs="仿宋_GB2312" w:hint="eastAsia"/>
          <w:sz w:val="32"/>
          <w:szCs w:val="32"/>
        </w:rPr>
        <w:t>部署</w:t>
      </w:r>
      <w:r w:rsidRPr="008F534F">
        <w:rPr>
          <w:rFonts w:ascii="仿宋_GB2312" w:eastAsia="仿宋_GB2312" w:hAnsi="宋体" w:cs="仿宋_GB2312" w:hint="eastAsia"/>
          <w:sz w:val="32"/>
          <w:szCs w:val="32"/>
        </w:rPr>
        <w:t>下积极做好</w:t>
      </w:r>
      <w:r w:rsidR="00771774" w:rsidRPr="008F534F">
        <w:rPr>
          <w:rFonts w:ascii="仿宋_GB2312" w:eastAsia="仿宋_GB2312" w:hAnsi="宋体" w:cs="仿宋_GB2312" w:hint="eastAsia"/>
          <w:sz w:val="32"/>
          <w:szCs w:val="32"/>
        </w:rPr>
        <w:t>法学学科评估工作，力争取得优异成绩。</w:t>
      </w:r>
    </w:p>
    <w:sectPr w:rsidR="00955F86" w:rsidRPr="008F53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56E" w:rsidRDefault="0036256E" w:rsidP="00F01737">
      <w:r>
        <w:separator/>
      </w:r>
    </w:p>
  </w:endnote>
  <w:endnote w:type="continuationSeparator" w:id="0">
    <w:p w:rsidR="0036256E" w:rsidRDefault="0036256E" w:rsidP="00F0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56E" w:rsidRDefault="0036256E" w:rsidP="00F01737">
      <w:r>
        <w:separator/>
      </w:r>
    </w:p>
  </w:footnote>
  <w:footnote w:type="continuationSeparator" w:id="0">
    <w:p w:rsidR="0036256E" w:rsidRDefault="0036256E" w:rsidP="00F01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62"/>
    <w:rsid w:val="00001280"/>
    <w:rsid w:val="00007AC6"/>
    <w:rsid w:val="00035C23"/>
    <w:rsid w:val="0004413F"/>
    <w:rsid w:val="00065E1B"/>
    <w:rsid w:val="00096C82"/>
    <w:rsid w:val="000B2864"/>
    <w:rsid w:val="000C4012"/>
    <w:rsid w:val="000D2D9B"/>
    <w:rsid w:val="000E0907"/>
    <w:rsid w:val="000F318B"/>
    <w:rsid w:val="00197995"/>
    <w:rsid w:val="001A668C"/>
    <w:rsid w:val="001A7FFD"/>
    <w:rsid w:val="001C6BD7"/>
    <w:rsid w:val="001E04EE"/>
    <w:rsid w:val="00206268"/>
    <w:rsid w:val="00227281"/>
    <w:rsid w:val="002705CD"/>
    <w:rsid w:val="002E5DC2"/>
    <w:rsid w:val="0036256E"/>
    <w:rsid w:val="003A31BE"/>
    <w:rsid w:val="003C16A6"/>
    <w:rsid w:val="003F6CE6"/>
    <w:rsid w:val="004C4753"/>
    <w:rsid w:val="005168DA"/>
    <w:rsid w:val="00573DC8"/>
    <w:rsid w:val="005B1DCD"/>
    <w:rsid w:val="00624E30"/>
    <w:rsid w:val="006442DF"/>
    <w:rsid w:val="006C5926"/>
    <w:rsid w:val="0076337F"/>
    <w:rsid w:val="00771774"/>
    <w:rsid w:val="007A10C4"/>
    <w:rsid w:val="007A3C1B"/>
    <w:rsid w:val="007C34AA"/>
    <w:rsid w:val="007E631F"/>
    <w:rsid w:val="00835159"/>
    <w:rsid w:val="00842368"/>
    <w:rsid w:val="00847C3E"/>
    <w:rsid w:val="008662FC"/>
    <w:rsid w:val="008F2F3E"/>
    <w:rsid w:val="008F534F"/>
    <w:rsid w:val="0090111B"/>
    <w:rsid w:val="00955F86"/>
    <w:rsid w:val="00961EAC"/>
    <w:rsid w:val="00977567"/>
    <w:rsid w:val="009E7DE9"/>
    <w:rsid w:val="00A35356"/>
    <w:rsid w:val="00A60D93"/>
    <w:rsid w:val="00A721D3"/>
    <w:rsid w:val="00A94A2C"/>
    <w:rsid w:val="00AE0EE9"/>
    <w:rsid w:val="00AF4747"/>
    <w:rsid w:val="00B4451E"/>
    <w:rsid w:val="00B846D7"/>
    <w:rsid w:val="00B94F97"/>
    <w:rsid w:val="00B96CD4"/>
    <w:rsid w:val="00C019D9"/>
    <w:rsid w:val="00C16FED"/>
    <w:rsid w:val="00CA02D0"/>
    <w:rsid w:val="00CC53D3"/>
    <w:rsid w:val="00D01721"/>
    <w:rsid w:val="00D12C62"/>
    <w:rsid w:val="00DB0462"/>
    <w:rsid w:val="00DC6C6E"/>
    <w:rsid w:val="00E00CEB"/>
    <w:rsid w:val="00E441CB"/>
    <w:rsid w:val="00E50751"/>
    <w:rsid w:val="00E92E82"/>
    <w:rsid w:val="00E953E9"/>
    <w:rsid w:val="00EA7ECD"/>
    <w:rsid w:val="00EE41E8"/>
    <w:rsid w:val="00F01737"/>
    <w:rsid w:val="00F04CEE"/>
    <w:rsid w:val="00FC7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17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1737"/>
    <w:rPr>
      <w:sz w:val="18"/>
      <w:szCs w:val="18"/>
    </w:rPr>
  </w:style>
  <w:style w:type="paragraph" w:styleId="a4">
    <w:name w:val="footer"/>
    <w:basedOn w:val="a"/>
    <w:link w:val="Char0"/>
    <w:uiPriority w:val="99"/>
    <w:unhideWhenUsed/>
    <w:rsid w:val="00F01737"/>
    <w:pPr>
      <w:tabs>
        <w:tab w:val="center" w:pos="4153"/>
        <w:tab w:val="right" w:pos="8306"/>
      </w:tabs>
      <w:snapToGrid w:val="0"/>
      <w:jc w:val="left"/>
    </w:pPr>
    <w:rPr>
      <w:sz w:val="18"/>
      <w:szCs w:val="18"/>
    </w:rPr>
  </w:style>
  <w:style w:type="character" w:customStyle="1" w:styleId="Char0">
    <w:name w:val="页脚 Char"/>
    <w:basedOn w:val="a0"/>
    <w:link w:val="a4"/>
    <w:uiPriority w:val="99"/>
    <w:rsid w:val="00F01737"/>
    <w:rPr>
      <w:sz w:val="18"/>
      <w:szCs w:val="18"/>
    </w:rPr>
  </w:style>
  <w:style w:type="paragraph" w:styleId="a5">
    <w:name w:val="List Paragraph"/>
    <w:basedOn w:val="a"/>
    <w:uiPriority w:val="34"/>
    <w:qFormat/>
    <w:rsid w:val="008662FC"/>
    <w:pPr>
      <w:ind w:firstLineChars="200" w:firstLine="420"/>
    </w:pPr>
  </w:style>
  <w:style w:type="paragraph" w:styleId="a6">
    <w:name w:val="Balloon Text"/>
    <w:basedOn w:val="a"/>
    <w:link w:val="Char1"/>
    <w:uiPriority w:val="99"/>
    <w:semiHidden/>
    <w:unhideWhenUsed/>
    <w:rsid w:val="003A31BE"/>
    <w:rPr>
      <w:sz w:val="18"/>
      <w:szCs w:val="18"/>
    </w:rPr>
  </w:style>
  <w:style w:type="character" w:customStyle="1" w:styleId="Char1">
    <w:name w:val="批注框文本 Char"/>
    <w:basedOn w:val="a0"/>
    <w:link w:val="a6"/>
    <w:uiPriority w:val="99"/>
    <w:semiHidden/>
    <w:rsid w:val="003A31B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17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1737"/>
    <w:rPr>
      <w:sz w:val="18"/>
      <w:szCs w:val="18"/>
    </w:rPr>
  </w:style>
  <w:style w:type="paragraph" w:styleId="a4">
    <w:name w:val="footer"/>
    <w:basedOn w:val="a"/>
    <w:link w:val="Char0"/>
    <w:uiPriority w:val="99"/>
    <w:unhideWhenUsed/>
    <w:rsid w:val="00F01737"/>
    <w:pPr>
      <w:tabs>
        <w:tab w:val="center" w:pos="4153"/>
        <w:tab w:val="right" w:pos="8306"/>
      </w:tabs>
      <w:snapToGrid w:val="0"/>
      <w:jc w:val="left"/>
    </w:pPr>
    <w:rPr>
      <w:sz w:val="18"/>
      <w:szCs w:val="18"/>
    </w:rPr>
  </w:style>
  <w:style w:type="character" w:customStyle="1" w:styleId="Char0">
    <w:name w:val="页脚 Char"/>
    <w:basedOn w:val="a0"/>
    <w:link w:val="a4"/>
    <w:uiPriority w:val="99"/>
    <w:rsid w:val="00F01737"/>
    <w:rPr>
      <w:sz w:val="18"/>
      <w:szCs w:val="18"/>
    </w:rPr>
  </w:style>
  <w:style w:type="paragraph" w:styleId="a5">
    <w:name w:val="List Paragraph"/>
    <w:basedOn w:val="a"/>
    <w:uiPriority w:val="34"/>
    <w:qFormat/>
    <w:rsid w:val="008662FC"/>
    <w:pPr>
      <w:ind w:firstLineChars="200" w:firstLine="420"/>
    </w:pPr>
  </w:style>
  <w:style w:type="paragraph" w:styleId="a6">
    <w:name w:val="Balloon Text"/>
    <w:basedOn w:val="a"/>
    <w:link w:val="Char1"/>
    <w:uiPriority w:val="99"/>
    <w:semiHidden/>
    <w:unhideWhenUsed/>
    <w:rsid w:val="003A31BE"/>
    <w:rPr>
      <w:sz w:val="18"/>
      <w:szCs w:val="18"/>
    </w:rPr>
  </w:style>
  <w:style w:type="character" w:customStyle="1" w:styleId="Char1">
    <w:name w:val="批注框文本 Char"/>
    <w:basedOn w:val="a0"/>
    <w:link w:val="a6"/>
    <w:uiPriority w:val="99"/>
    <w:semiHidden/>
    <w:rsid w:val="003A31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1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赵启鹏</dc:creator>
  <cp:keywords/>
  <dc:description/>
  <cp:lastModifiedBy>fan</cp:lastModifiedBy>
  <cp:revision>55</cp:revision>
  <cp:lastPrinted>2016-11-14T00:24:00Z</cp:lastPrinted>
  <dcterms:created xsi:type="dcterms:W3CDTF">2016-11-07T06:32:00Z</dcterms:created>
  <dcterms:modified xsi:type="dcterms:W3CDTF">2016-11-29T00:51:00Z</dcterms:modified>
</cp:coreProperties>
</file>