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ED" w:rsidRDefault="001C69ED" w:rsidP="001C69ED">
      <w:pPr>
        <w:adjustRightInd w:val="0"/>
        <w:snapToGrid w:val="0"/>
        <w:jc w:val="center"/>
        <w:rPr>
          <w:rFonts w:ascii="微软雅黑" w:eastAsia="微软雅黑" w:hAnsi="微软雅黑" w:hint="eastAsia"/>
          <w:sz w:val="40"/>
          <w:szCs w:val="28"/>
        </w:rPr>
      </w:pPr>
      <w:r>
        <w:rPr>
          <w:rFonts w:ascii="微软雅黑" w:eastAsia="微软雅黑" w:hAnsi="微软雅黑" w:hint="eastAsia"/>
          <w:sz w:val="40"/>
          <w:szCs w:val="28"/>
        </w:rPr>
        <w:t>山东大学无机非金属材料工程专业</w:t>
      </w:r>
    </w:p>
    <w:p w:rsidR="000D7389" w:rsidRDefault="001C69ED" w:rsidP="001C69ED">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人才培养状况年度报告（</w:t>
      </w:r>
      <w:r>
        <w:rPr>
          <w:rFonts w:ascii="微软雅黑" w:eastAsia="微软雅黑" w:hAnsi="微软雅黑"/>
          <w:sz w:val="40"/>
          <w:szCs w:val="28"/>
        </w:rPr>
        <w:t>2016</w:t>
      </w:r>
      <w:r>
        <w:rPr>
          <w:rFonts w:ascii="微软雅黑" w:eastAsia="微软雅黑" w:hAnsi="微软雅黑" w:hint="eastAsia"/>
          <w:sz w:val="40"/>
          <w:szCs w:val="28"/>
        </w:rPr>
        <w:t>年）</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t>一、人才培养目标</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本专业目前执行两个版本的人才培养方案（</w:t>
      </w:r>
      <w:r w:rsidRPr="001C69ED">
        <w:rPr>
          <w:rFonts w:eastAsia="仿宋_GB2312" w:hint="eastAsia"/>
          <w:sz w:val="24"/>
        </w:rPr>
        <w:t>2010</w:t>
      </w:r>
      <w:r w:rsidRPr="001C69ED">
        <w:rPr>
          <w:rFonts w:eastAsia="仿宋_GB2312" w:hint="eastAsia"/>
          <w:sz w:val="24"/>
        </w:rPr>
        <w:t>版和</w:t>
      </w:r>
      <w:r w:rsidRPr="001C69ED">
        <w:rPr>
          <w:rFonts w:eastAsia="仿宋_GB2312" w:hint="eastAsia"/>
          <w:sz w:val="24"/>
        </w:rPr>
        <w:t>2014</w:t>
      </w:r>
      <w:r w:rsidRPr="001C69ED">
        <w:rPr>
          <w:rFonts w:eastAsia="仿宋_GB2312" w:hint="eastAsia"/>
          <w:sz w:val="24"/>
        </w:rPr>
        <w:t>版），分别从</w:t>
      </w:r>
      <w:r w:rsidRPr="001C69ED">
        <w:rPr>
          <w:rFonts w:eastAsia="仿宋_GB2312" w:hint="eastAsia"/>
          <w:sz w:val="24"/>
        </w:rPr>
        <w:t>2011</w:t>
      </w:r>
      <w:r w:rsidRPr="001C69ED">
        <w:rPr>
          <w:rFonts w:eastAsia="仿宋_GB2312" w:hint="eastAsia"/>
          <w:sz w:val="24"/>
        </w:rPr>
        <w:t>级和</w:t>
      </w:r>
      <w:r w:rsidRPr="001C69ED">
        <w:rPr>
          <w:rFonts w:eastAsia="仿宋_GB2312" w:hint="eastAsia"/>
          <w:sz w:val="24"/>
        </w:rPr>
        <w:t>2014</w:t>
      </w:r>
      <w:r w:rsidRPr="001C69ED">
        <w:rPr>
          <w:rFonts w:eastAsia="仿宋_GB2312" w:hint="eastAsia"/>
          <w:sz w:val="24"/>
        </w:rPr>
        <w:t>级学生开始执行，其中</w:t>
      </w:r>
      <w:r w:rsidRPr="001C69ED">
        <w:rPr>
          <w:rFonts w:eastAsia="仿宋_GB2312" w:hint="eastAsia"/>
          <w:sz w:val="24"/>
        </w:rPr>
        <w:t>2010</w:t>
      </w:r>
      <w:r w:rsidRPr="001C69ED">
        <w:rPr>
          <w:rFonts w:eastAsia="仿宋_GB2312" w:hint="eastAsia"/>
          <w:sz w:val="24"/>
        </w:rPr>
        <w:t>版于</w:t>
      </w:r>
      <w:r w:rsidRPr="001C69ED">
        <w:rPr>
          <w:rFonts w:eastAsia="仿宋_GB2312" w:hint="eastAsia"/>
          <w:sz w:val="24"/>
        </w:rPr>
        <w:t>2012</w:t>
      </w:r>
      <w:r w:rsidRPr="001C69ED">
        <w:rPr>
          <w:rFonts w:eastAsia="仿宋_GB2312" w:hint="eastAsia"/>
          <w:sz w:val="24"/>
        </w:rPr>
        <w:t>年作过修订，其培养目标内容如下：</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2010</w:t>
      </w:r>
      <w:proofErr w:type="gramStart"/>
      <w:r w:rsidRPr="001C69ED">
        <w:rPr>
          <w:rFonts w:eastAsia="仿宋_GB2312" w:hint="eastAsia"/>
          <w:sz w:val="24"/>
        </w:rPr>
        <w:t>版人才</w:t>
      </w:r>
      <w:proofErr w:type="gramEnd"/>
      <w:r w:rsidRPr="001C69ED">
        <w:rPr>
          <w:rFonts w:eastAsia="仿宋_GB2312" w:hint="eastAsia"/>
          <w:sz w:val="24"/>
        </w:rPr>
        <w:t>培养目标：</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培养具备无机非金属材料工程领域的基础知识，了解材料科学与工程领域的相关专业知识，能在无机非金属材料的制备、加工成型、结构与性能调控、应用等领域或材料综合领域从事新产品研究、开发、工艺设计、技术改造等方面工作，适应社会主义市场经济发展的高层次、高素质、德智体全面发展的科学研究与工程技术人才。</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2014</w:t>
      </w:r>
      <w:proofErr w:type="gramStart"/>
      <w:r w:rsidRPr="001C69ED">
        <w:rPr>
          <w:rFonts w:eastAsia="仿宋_GB2312" w:hint="eastAsia"/>
          <w:sz w:val="24"/>
        </w:rPr>
        <w:t>版人才</w:t>
      </w:r>
      <w:proofErr w:type="gramEnd"/>
      <w:r w:rsidRPr="001C69ED">
        <w:rPr>
          <w:rFonts w:eastAsia="仿宋_GB2312" w:hint="eastAsia"/>
          <w:sz w:val="24"/>
        </w:rPr>
        <w:t>培养目标：</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培养具备材料科学与工程领域的基础知识，掌握无机非金属材料工程专业知识，熟悉材料科学与工程领域的其他专业知识，能够从事无机非金属材料的制备、加工成型、结构与性能调控、检测、新材料研究、新产品研发、工艺设计、技术改造、生产技术管理与经营管理等方面工作，具有较强的科学研究能力和工程实践能力，富有创新精神的高层次、高素质的科学研究与工程技术人才。</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t>二、培养能力</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（一）专业设置情况</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山东大学无机非金属材料工程专业学制四年，学位为工学学士。本专业依托材料科学与工程国家一级学科重点学科，坚持以科研促教学的办学理念，以多学科交叉渗透、基础学科与应用学科相结合为办学特色，以高技术陶瓷为主修方向，多次被《中国大学评价》评为</w:t>
      </w:r>
      <w:r w:rsidRPr="001C69ED">
        <w:rPr>
          <w:rFonts w:eastAsia="仿宋_GB2312" w:hint="eastAsia"/>
          <w:sz w:val="24"/>
        </w:rPr>
        <w:t>A++</w:t>
      </w:r>
      <w:r w:rsidRPr="001C69ED">
        <w:rPr>
          <w:rFonts w:eastAsia="仿宋_GB2312" w:hint="eastAsia"/>
          <w:sz w:val="24"/>
        </w:rPr>
        <w:t>专业，</w:t>
      </w:r>
      <w:r w:rsidRPr="001C69ED">
        <w:rPr>
          <w:rFonts w:eastAsia="仿宋_GB2312" w:hint="eastAsia"/>
          <w:sz w:val="24"/>
        </w:rPr>
        <w:t>2012</w:t>
      </w:r>
      <w:r w:rsidRPr="001C69ED">
        <w:rPr>
          <w:rFonts w:eastAsia="仿宋_GB2312" w:hint="eastAsia"/>
          <w:sz w:val="24"/>
        </w:rPr>
        <w:t>年被评为山东省特色专业。</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无机非金属材料工程专业的前身为</w:t>
      </w:r>
      <w:r w:rsidRPr="001C69ED">
        <w:rPr>
          <w:rFonts w:eastAsia="仿宋_GB2312" w:hint="eastAsia"/>
          <w:sz w:val="24"/>
        </w:rPr>
        <w:t>1978</w:t>
      </w:r>
      <w:r w:rsidRPr="001C69ED">
        <w:rPr>
          <w:rFonts w:eastAsia="仿宋_GB2312" w:hint="eastAsia"/>
          <w:sz w:val="24"/>
        </w:rPr>
        <w:t>年建立的“陶瓷刀具实验室”，从事陶瓷刀具材料的研究开发，并实现产业化得到推广应用。八十年代初，本实验室与当时的材料系、机械系切削实验室联合培养硕士、博士研究生，涉及的陶瓷材料研究与应用领域不断扩展。九十年代初，引进多名陶瓷专业的优秀人才扩充教师队伍，使实验室进入了快速发展时期。</w:t>
      </w:r>
      <w:r w:rsidRPr="001C69ED">
        <w:rPr>
          <w:rFonts w:eastAsia="仿宋_GB2312" w:hint="eastAsia"/>
          <w:sz w:val="24"/>
        </w:rPr>
        <w:t xml:space="preserve">  </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lastRenderedPageBreak/>
        <w:t>1994</w:t>
      </w:r>
      <w:r w:rsidRPr="001C69ED">
        <w:rPr>
          <w:rFonts w:eastAsia="仿宋_GB2312" w:hint="eastAsia"/>
          <w:sz w:val="24"/>
        </w:rPr>
        <w:t>年“陶瓷刀具实验室”被评为山东工业大学校级重点实验室，并更名为“工程陶瓷实验室”，</w:t>
      </w:r>
      <w:r w:rsidRPr="001C69ED">
        <w:rPr>
          <w:rFonts w:eastAsia="仿宋_GB2312" w:hint="eastAsia"/>
          <w:sz w:val="24"/>
        </w:rPr>
        <w:t>1995</w:t>
      </w:r>
      <w:r w:rsidRPr="001C69ED">
        <w:rPr>
          <w:rFonts w:eastAsia="仿宋_GB2312" w:hint="eastAsia"/>
          <w:sz w:val="24"/>
        </w:rPr>
        <w:t>年被评为山东省重点实验室进行重点建设。同年成立无机非金属材料教研室，获</w:t>
      </w:r>
      <w:proofErr w:type="gramStart"/>
      <w:r w:rsidRPr="001C69ED">
        <w:rPr>
          <w:rFonts w:eastAsia="仿宋_GB2312" w:hint="eastAsia"/>
          <w:sz w:val="24"/>
        </w:rPr>
        <w:t>批设立</w:t>
      </w:r>
      <w:proofErr w:type="gramEnd"/>
      <w:r w:rsidRPr="001C69ED">
        <w:rPr>
          <w:rFonts w:eastAsia="仿宋_GB2312" w:hint="eastAsia"/>
          <w:sz w:val="24"/>
        </w:rPr>
        <w:t>“无机非金属材料工程”本科专业，</w:t>
      </w:r>
      <w:r w:rsidRPr="001C69ED">
        <w:rPr>
          <w:rFonts w:eastAsia="仿宋_GB2312" w:hint="eastAsia"/>
          <w:sz w:val="24"/>
        </w:rPr>
        <w:t>1997</w:t>
      </w:r>
      <w:r w:rsidRPr="001C69ED">
        <w:rPr>
          <w:rFonts w:eastAsia="仿宋_GB2312" w:hint="eastAsia"/>
          <w:sz w:val="24"/>
        </w:rPr>
        <w:t>年开始招生，办学条件、办学设施、办学水平与科研实力一并得到了快速提升。已形成学士</w:t>
      </w:r>
      <w:r w:rsidRPr="001C69ED">
        <w:rPr>
          <w:rFonts w:eastAsia="仿宋_GB2312" w:hint="eastAsia"/>
          <w:sz w:val="24"/>
        </w:rPr>
        <w:t>-</w:t>
      </w:r>
      <w:r w:rsidRPr="001C69ED">
        <w:rPr>
          <w:rFonts w:eastAsia="仿宋_GB2312" w:hint="eastAsia"/>
          <w:sz w:val="24"/>
        </w:rPr>
        <w:t>硕士</w:t>
      </w:r>
      <w:r w:rsidRPr="001C69ED">
        <w:rPr>
          <w:rFonts w:eastAsia="仿宋_GB2312" w:hint="eastAsia"/>
          <w:sz w:val="24"/>
        </w:rPr>
        <w:t>-</w:t>
      </w:r>
      <w:r w:rsidRPr="001C69ED">
        <w:rPr>
          <w:rFonts w:eastAsia="仿宋_GB2312" w:hint="eastAsia"/>
          <w:sz w:val="24"/>
        </w:rPr>
        <w:t>博士完整的育人体系，有一级学科博士后科研流动站。</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专业课程设置贯穿“认知—理解—积累—创新”的教育模式。以基础、素质和能力教育为主，突出工科教育的特点。一年级通过公共基础课、讲座、参观企业和实验室达到对学科有初步认识；二年级通过学科基础课程和工程训练实践来理解学科；三年级通过专业基础课程、专业实验和课程设计，构成对学科专业知识的积累；四年级通过专业课程学习和毕业设计，进行综合性的设计、实验与分析，完成专业培养的基本目标。本专业课程设置合理，学分搭配得当。数学与自然科学类课程学分占</w:t>
      </w:r>
      <w:r w:rsidRPr="001C69ED">
        <w:rPr>
          <w:rFonts w:eastAsia="仿宋_GB2312" w:hint="eastAsia"/>
          <w:sz w:val="24"/>
        </w:rPr>
        <w:t>15.37%</w:t>
      </w:r>
      <w:r w:rsidRPr="001C69ED">
        <w:rPr>
          <w:rFonts w:eastAsia="仿宋_GB2312" w:hint="eastAsia"/>
          <w:sz w:val="24"/>
        </w:rPr>
        <w:t>；工程基础类课程、专业基础类课程与专业类课程学分占</w:t>
      </w:r>
      <w:r w:rsidRPr="001C69ED">
        <w:rPr>
          <w:rFonts w:eastAsia="仿宋_GB2312" w:hint="eastAsia"/>
          <w:sz w:val="24"/>
        </w:rPr>
        <w:t>40.94%</w:t>
      </w:r>
      <w:r w:rsidRPr="001C69ED">
        <w:rPr>
          <w:rFonts w:eastAsia="仿宋_GB2312" w:hint="eastAsia"/>
          <w:sz w:val="24"/>
        </w:rPr>
        <w:t>，工程实践与毕业设计学分占</w:t>
      </w:r>
      <w:r w:rsidRPr="001C69ED">
        <w:rPr>
          <w:rFonts w:eastAsia="仿宋_GB2312" w:hint="eastAsia"/>
          <w:sz w:val="24"/>
        </w:rPr>
        <w:t>21.56%</w:t>
      </w:r>
      <w:r w:rsidRPr="001C69ED">
        <w:rPr>
          <w:rFonts w:eastAsia="仿宋_GB2312" w:hint="eastAsia"/>
          <w:sz w:val="24"/>
        </w:rPr>
        <w:t>。人文社会科学类通识教育课程学分约占</w:t>
      </w:r>
      <w:r w:rsidRPr="001C69ED">
        <w:rPr>
          <w:rFonts w:eastAsia="仿宋_GB2312" w:hint="eastAsia"/>
          <w:sz w:val="24"/>
        </w:rPr>
        <w:t>22.63%</w:t>
      </w:r>
      <w:r w:rsidRPr="001C69ED">
        <w:rPr>
          <w:rFonts w:eastAsia="仿宋_GB2312" w:hint="eastAsia"/>
          <w:sz w:val="24"/>
        </w:rPr>
        <w:t>。</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以工程陶瓷山东省重点实验室和材料液固演变与加工教育部重点实验室为依托，以现代高技术陶瓷为主修方向，具有完整的学士、硕士和博士（后）人才培养体系。专业特色在于①注重文理渗透、理工结合、人文精神和科学精神交融，以拓宽学生的眼界与知识面，发展学生的完备人格。②具有完善的实践教学环节，可有效培养学生动手能力、创新意识和创新能力。③在专业课程设置上既考虑到学生全面掌握无机非金属材料工程方面的专业知识，又考虑在某一领域更深入的研究。采用先进的教学模式，部分课程采用外语（双语）教学，在强化学生专业基础知识的同时，注重培养学生的科学研究能力、工程实践能力和创新能力及计算机应用能力。学生毕业后可以在材料设计开发、产品制造业从事技术、管理等方面的工作，也可以从事相关研究工作。</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（二）在校生规模</w:t>
      </w:r>
    </w:p>
    <w:p w:rsidR="000D7389" w:rsidRDefault="001C69ED">
      <w:pPr>
        <w:adjustRightInd w:val="0"/>
        <w:snapToGrid w:val="0"/>
        <w:ind w:firstLineChars="200" w:firstLine="480"/>
        <w:jc w:val="center"/>
        <w:rPr>
          <w:rFonts w:eastAsia="仿宋_GB2312"/>
          <w:szCs w:val="21"/>
        </w:rPr>
      </w:pPr>
      <w:r>
        <w:rPr>
          <w:rFonts w:eastAsia="仿宋_GB2312" w:hint="eastAsia"/>
          <w:sz w:val="24"/>
        </w:rPr>
        <w:t>表</w:t>
      </w:r>
      <w:r>
        <w:rPr>
          <w:rFonts w:eastAsia="仿宋_GB2312" w:hint="eastAsia"/>
          <w:sz w:val="24"/>
        </w:rPr>
        <w:t>1</w:t>
      </w:r>
      <w:r>
        <w:rPr>
          <w:rFonts w:eastAsia="仿宋_GB2312"/>
          <w:sz w:val="24"/>
        </w:rPr>
        <w:t xml:space="preserve"> </w:t>
      </w:r>
      <w:r>
        <w:rPr>
          <w:rFonts w:eastAsia="仿宋_GB2312" w:hint="eastAsia"/>
          <w:sz w:val="24"/>
        </w:rPr>
        <w:t>201</w:t>
      </w:r>
      <w:r>
        <w:rPr>
          <w:rFonts w:eastAsia="仿宋_GB2312"/>
          <w:sz w:val="24"/>
        </w:rPr>
        <w:t>6</w:t>
      </w:r>
      <w:r>
        <w:rPr>
          <w:rFonts w:eastAsia="仿宋_GB2312" w:hint="eastAsia"/>
          <w:sz w:val="24"/>
        </w:rPr>
        <w:t>年</w:t>
      </w:r>
      <w:r>
        <w:rPr>
          <w:rFonts w:eastAsia="仿宋_GB2312" w:hint="eastAsia"/>
          <w:sz w:val="24"/>
        </w:rPr>
        <w:t>11</w:t>
      </w:r>
      <w:r>
        <w:rPr>
          <w:rFonts w:eastAsia="仿宋_GB2312" w:hint="eastAsia"/>
          <w:sz w:val="24"/>
        </w:rPr>
        <w:t>月在校生规模</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1132"/>
        <w:gridCol w:w="1134"/>
        <w:gridCol w:w="993"/>
        <w:gridCol w:w="1842"/>
        <w:gridCol w:w="1675"/>
        <w:gridCol w:w="1240"/>
      </w:tblGrid>
      <w:tr w:rsidR="000D7389">
        <w:tblPrEx>
          <w:tblCellMar>
            <w:top w:w="0" w:type="dxa"/>
            <w:bottom w:w="0" w:type="dxa"/>
          </w:tblCellMar>
        </w:tblPrEx>
        <w:tc>
          <w:tcPr>
            <w:tcW w:w="7053" w:type="dxa"/>
            <w:gridSpan w:val="6"/>
            <w:vAlign w:val="center"/>
          </w:tcPr>
          <w:p w:rsidR="000D7389" w:rsidRDefault="001C69ED">
            <w:pPr>
              <w:adjustRightInd w:val="0"/>
              <w:snapToGrid w:val="0"/>
              <w:ind w:firstLineChars="200" w:firstLine="480"/>
              <w:jc w:val="center"/>
              <w:rPr>
                <w:rFonts w:eastAsia="仿宋_GB2312"/>
                <w:sz w:val="24"/>
              </w:rPr>
            </w:pPr>
            <w:r>
              <w:rPr>
                <w:rFonts w:eastAsia="仿宋_GB2312" w:hint="eastAsia"/>
                <w:sz w:val="24"/>
              </w:rPr>
              <w:t>在校生数（人）</w:t>
            </w:r>
          </w:p>
        </w:tc>
        <w:tc>
          <w:tcPr>
            <w:tcW w:w="2915" w:type="dxa"/>
            <w:gridSpan w:val="2"/>
            <w:vAlign w:val="center"/>
          </w:tcPr>
          <w:p w:rsidR="000D7389" w:rsidRDefault="001C69ED">
            <w:pPr>
              <w:adjustRightInd w:val="0"/>
              <w:snapToGrid w:val="0"/>
              <w:ind w:firstLineChars="200" w:firstLine="480"/>
              <w:jc w:val="center"/>
              <w:rPr>
                <w:rFonts w:eastAsia="仿宋_GB2312"/>
                <w:sz w:val="24"/>
              </w:rPr>
            </w:pPr>
            <w:r>
              <w:rPr>
                <w:rFonts w:eastAsia="仿宋_GB2312" w:hint="eastAsia"/>
                <w:sz w:val="24"/>
              </w:rPr>
              <w:t>转专业</w:t>
            </w:r>
          </w:p>
        </w:tc>
      </w:tr>
      <w:tr w:rsidR="000D7389">
        <w:tblPrEx>
          <w:tblCellMar>
            <w:top w:w="0" w:type="dxa"/>
            <w:bottom w:w="0" w:type="dxa"/>
          </w:tblCellMar>
        </w:tblPrEx>
        <w:tc>
          <w:tcPr>
            <w:tcW w:w="959" w:type="dxa"/>
            <w:vAlign w:val="center"/>
          </w:tcPr>
          <w:p w:rsidR="000D7389" w:rsidRDefault="001C69ED">
            <w:pPr>
              <w:adjustRightInd w:val="0"/>
              <w:snapToGrid w:val="0"/>
              <w:spacing w:before="100" w:beforeAutospacing="1" w:after="100" w:afterAutospacing="1"/>
              <w:jc w:val="center"/>
              <w:rPr>
                <w:rFonts w:ascii="仿宋_GB2312" w:eastAsia="仿宋_GB2312" w:hAnsi="宋体"/>
                <w:sz w:val="24"/>
              </w:rPr>
            </w:pPr>
            <w:r>
              <w:rPr>
                <w:rFonts w:ascii="仿宋_GB2312" w:eastAsia="仿宋_GB2312" w:hAnsi="宋体" w:hint="eastAsia"/>
                <w:sz w:val="24"/>
              </w:rPr>
              <w:t>总计</w:t>
            </w:r>
          </w:p>
        </w:tc>
        <w:tc>
          <w:tcPr>
            <w:tcW w:w="993" w:type="dxa"/>
            <w:vAlign w:val="center"/>
          </w:tcPr>
          <w:p w:rsidR="000D7389" w:rsidRDefault="001C69ED">
            <w:pPr>
              <w:adjustRightInd w:val="0"/>
              <w:snapToGrid w:val="0"/>
              <w:spacing w:before="100" w:beforeAutospacing="1" w:after="100" w:afterAutospacing="1"/>
              <w:rPr>
                <w:rFonts w:ascii="仿宋_GB2312" w:eastAsia="仿宋_GB2312" w:hAnsi="宋体"/>
                <w:sz w:val="24"/>
              </w:rPr>
            </w:pPr>
            <w:r>
              <w:rPr>
                <w:rFonts w:ascii="仿宋_GB2312" w:eastAsia="仿宋_GB2312" w:hAnsi="宋体" w:hint="eastAsia"/>
                <w:sz w:val="24"/>
              </w:rPr>
              <w:t>一年级</w:t>
            </w:r>
          </w:p>
        </w:tc>
        <w:tc>
          <w:tcPr>
            <w:tcW w:w="1132" w:type="dxa"/>
            <w:vAlign w:val="center"/>
          </w:tcPr>
          <w:p w:rsidR="000D7389" w:rsidRDefault="001C69ED">
            <w:pPr>
              <w:adjustRightInd w:val="0"/>
              <w:snapToGrid w:val="0"/>
              <w:spacing w:before="100" w:beforeAutospacing="1" w:after="100" w:afterAutospacing="1"/>
              <w:rPr>
                <w:rFonts w:ascii="仿宋_GB2312" w:eastAsia="仿宋_GB2312" w:hAnsi="宋体"/>
                <w:sz w:val="24"/>
              </w:rPr>
            </w:pPr>
            <w:r>
              <w:rPr>
                <w:rFonts w:ascii="仿宋_GB2312" w:eastAsia="仿宋_GB2312" w:hAnsi="宋体" w:hint="eastAsia"/>
                <w:sz w:val="24"/>
              </w:rPr>
              <w:t>二年级</w:t>
            </w:r>
          </w:p>
        </w:tc>
        <w:tc>
          <w:tcPr>
            <w:tcW w:w="1134" w:type="dxa"/>
            <w:vAlign w:val="center"/>
          </w:tcPr>
          <w:p w:rsidR="000D7389" w:rsidRDefault="001C69ED">
            <w:pPr>
              <w:adjustRightInd w:val="0"/>
              <w:snapToGrid w:val="0"/>
              <w:jc w:val="center"/>
              <w:rPr>
                <w:rFonts w:eastAsia="仿宋_GB2312"/>
                <w:sz w:val="24"/>
              </w:rPr>
            </w:pPr>
            <w:r>
              <w:rPr>
                <w:rFonts w:eastAsia="仿宋_GB2312" w:hint="eastAsia"/>
                <w:sz w:val="24"/>
              </w:rPr>
              <w:t>三年级</w:t>
            </w:r>
          </w:p>
        </w:tc>
        <w:tc>
          <w:tcPr>
            <w:tcW w:w="993" w:type="dxa"/>
            <w:vAlign w:val="center"/>
          </w:tcPr>
          <w:p w:rsidR="000D7389" w:rsidRDefault="001C69ED">
            <w:pPr>
              <w:adjustRightInd w:val="0"/>
              <w:snapToGrid w:val="0"/>
              <w:jc w:val="center"/>
              <w:rPr>
                <w:rFonts w:eastAsia="仿宋_GB2312"/>
                <w:sz w:val="24"/>
              </w:rPr>
            </w:pPr>
            <w:r>
              <w:rPr>
                <w:rFonts w:eastAsia="仿宋_GB2312" w:hint="eastAsia"/>
                <w:sz w:val="24"/>
              </w:rPr>
              <w:t>四年级</w:t>
            </w:r>
          </w:p>
        </w:tc>
        <w:tc>
          <w:tcPr>
            <w:tcW w:w="1842" w:type="dxa"/>
            <w:vAlign w:val="center"/>
          </w:tcPr>
          <w:p w:rsidR="000D7389" w:rsidRDefault="001C69ED">
            <w:pPr>
              <w:adjustRightInd w:val="0"/>
              <w:snapToGrid w:val="0"/>
              <w:jc w:val="center"/>
              <w:rPr>
                <w:rFonts w:eastAsia="仿宋_GB2312"/>
                <w:sz w:val="24"/>
              </w:rPr>
            </w:pPr>
            <w:r>
              <w:rPr>
                <w:rFonts w:eastAsia="仿宋_GB2312" w:hint="eastAsia"/>
                <w:sz w:val="24"/>
              </w:rPr>
              <w:t>五年级及以上</w:t>
            </w:r>
          </w:p>
        </w:tc>
        <w:tc>
          <w:tcPr>
            <w:tcW w:w="1675" w:type="dxa"/>
            <w:vAlign w:val="center"/>
          </w:tcPr>
          <w:p w:rsidR="000D7389" w:rsidRDefault="001C69ED">
            <w:pPr>
              <w:adjustRightInd w:val="0"/>
              <w:snapToGrid w:val="0"/>
              <w:jc w:val="center"/>
              <w:rPr>
                <w:rFonts w:eastAsia="仿宋_GB2312"/>
                <w:sz w:val="24"/>
              </w:rPr>
            </w:pPr>
            <w:r>
              <w:rPr>
                <w:rFonts w:eastAsia="仿宋_GB2312" w:hint="eastAsia"/>
                <w:sz w:val="24"/>
              </w:rPr>
              <w:t>转入人数</w:t>
            </w:r>
          </w:p>
        </w:tc>
        <w:tc>
          <w:tcPr>
            <w:tcW w:w="1240" w:type="dxa"/>
            <w:vAlign w:val="center"/>
          </w:tcPr>
          <w:p w:rsidR="000D7389" w:rsidRDefault="001C69ED">
            <w:pPr>
              <w:adjustRightInd w:val="0"/>
              <w:snapToGrid w:val="0"/>
              <w:jc w:val="center"/>
              <w:rPr>
                <w:rFonts w:eastAsia="仿宋_GB2312"/>
                <w:sz w:val="24"/>
              </w:rPr>
            </w:pPr>
            <w:r>
              <w:rPr>
                <w:rFonts w:eastAsia="仿宋_GB2312" w:hint="eastAsia"/>
                <w:sz w:val="24"/>
              </w:rPr>
              <w:t>转出人数</w:t>
            </w:r>
          </w:p>
        </w:tc>
      </w:tr>
      <w:tr w:rsidR="000D7389">
        <w:tblPrEx>
          <w:tblCellMar>
            <w:top w:w="0" w:type="dxa"/>
            <w:bottom w:w="0" w:type="dxa"/>
          </w:tblCellMar>
        </w:tblPrEx>
        <w:tc>
          <w:tcPr>
            <w:tcW w:w="959" w:type="dxa"/>
            <w:vAlign w:val="center"/>
          </w:tcPr>
          <w:p w:rsidR="000D7389" w:rsidRDefault="000D7389">
            <w:pPr>
              <w:adjustRightInd w:val="0"/>
              <w:snapToGrid w:val="0"/>
              <w:jc w:val="center"/>
              <w:rPr>
                <w:rFonts w:eastAsia="仿宋"/>
                <w:sz w:val="24"/>
              </w:rPr>
            </w:pPr>
          </w:p>
        </w:tc>
        <w:tc>
          <w:tcPr>
            <w:tcW w:w="993" w:type="dxa"/>
            <w:vAlign w:val="center"/>
          </w:tcPr>
          <w:p w:rsidR="000D7389" w:rsidRDefault="000D7389">
            <w:pPr>
              <w:adjustRightInd w:val="0"/>
              <w:snapToGrid w:val="0"/>
              <w:jc w:val="center"/>
              <w:rPr>
                <w:rFonts w:eastAsia="仿宋"/>
                <w:sz w:val="24"/>
              </w:rPr>
            </w:pPr>
          </w:p>
        </w:tc>
        <w:tc>
          <w:tcPr>
            <w:tcW w:w="1132" w:type="dxa"/>
            <w:vAlign w:val="center"/>
          </w:tcPr>
          <w:p w:rsidR="000D7389" w:rsidRDefault="000D7389">
            <w:pPr>
              <w:adjustRightInd w:val="0"/>
              <w:snapToGrid w:val="0"/>
              <w:jc w:val="center"/>
              <w:rPr>
                <w:rFonts w:eastAsia="仿宋"/>
                <w:sz w:val="24"/>
              </w:rPr>
            </w:pPr>
          </w:p>
        </w:tc>
        <w:tc>
          <w:tcPr>
            <w:tcW w:w="1134" w:type="dxa"/>
            <w:vAlign w:val="center"/>
          </w:tcPr>
          <w:p w:rsidR="000D7389" w:rsidRDefault="001C69ED">
            <w:pPr>
              <w:adjustRightInd w:val="0"/>
              <w:snapToGrid w:val="0"/>
              <w:ind w:firstLineChars="100" w:firstLine="240"/>
              <w:rPr>
                <w:rFonts w:eastAsia="仿宋_GB2312"/>
                <w:sz w:val="24"/>
              </w:rPr>
            </w:pPr>
            <w:r>
              <w:rPr>
                <w:rFonts w:eastAsia="仿宋_GB2312" w:hint="eastAsia"/>
                <w:sz w:val="24"/>
              </w:rPr>
              <w:t>41</w:t>
            </w:r>
          </w:p>
        </w:tc>
        <w:tc>
          <w:tcPr>
            <w:tcW w:w="993" w:type="dxa"/>
            <w:vAlign w:val="center"/>
          </w:tcPr>
          <w:p w:rsidR="000D7389" w:rsidRDefault="001C69ED">
            <w:pPr>
              <w:adjustRightInd w:val="0"/>
              <w:snapToGrid w:val="0"/>
              <w:jc w:val="center"/>
              <w:rPr>
                <w:rFonts w:eastAsia="仿宋_GB2312"/>
                <w:sz w:val="24"/>
              </w:rPr>
            </w:pPr>
            <w:r>
              <w:rPr>
                <w:rFonts w:eastAsia="仿宋_GB2312" w:hint="eastAsia"/>
                <w:sz w:val="24"/>
              </w:rPr>
              <w:t>3</w:t>
            </w:r>
            <w:r>
              <w:rPr>
                <w:rFonts w:eastAsia="仿宋_GB2312"/>
                <w:sz w:val="24"/>
              </w:rPr>
              <w:t>5</w:t>
            </w:r>
          </w:p>
        </w:tc>
        <w:tc>
          <w:tcPr>
            <w:tcW w:w="1842" w:type="dxa"/>
            <w:vAlign w:val="center"/>
          </w:tcPr>
          <w:p w:rsidR="000D7389" w:rsidRDefault="000D7389">
            <w:pPr>
              <w:adjustRightInd w:val="0"/>
              <w:snapToGrid w:val="0"/>
              <w:ind w:firstLineChars="200" w:firstLine="480"/>
              <w:jc w:val="center"/>
              <w:rPr>
                <w:rFonts w:eastAsia="仿宋_GB2312"/>
                <w:sz w:val="24"/>
              </w:rPr>
            </w:pPr>
          </w:p>
        </w:tc>
        <w:tc>
          <w:tcPr>
            <w:tcW w:w="1675" w:type="dxa"/>
            <w:vAlign w:val="center"/>
          </w:tcPr>
          <w:p w:rsidR="000D7389" w:rsidRDefault="001C69ED">
            <w:pPr>
              <w:adjustRightInd w:val="0"/>
              <w:snapToGrid w:val="0"/>
              <w:spacing w:before="100" w:beforeAutospacing="1" w:after="100" w:afterAutospacing="1"/>
              <w:jc w:val="center"/>
              <w:rPr>
                <w:rFonts w:eastAsia="仿宋_GB2312"/>
                <w:sz w:val="24"/>
              </w:rPr>
            </w:pPr>
            <w:r>
              <w:rPr>
                <w:rFonts w:eastAsia="仿宋_GB2312"/>
                <w:sz w:val="24"/>
              </w:rPr>
              <w:t>201</w:t>
            </w:r>
            <w:r>
              <w:rPr>
                <w:rFonts w:eastAsia="仿宋_GB2312" w:hint="eastAsia"/>
                <w:sz w:val="24"/>
              </w:rPr>
              <w:t>5</w:t>
            </w:r>
            <w:r>
              <w:rPr>
                <w:rFonts w:eastAsia="仿宋_GB2312"/>
                <w:sz w:val="24"/>
              </w:rPr>
              <w:t>~201</w:t>
            </w:r>
            <w:r>
              <w:rPr>
                <w:rFonts w:eastAsia="仿宋_GB2312" w:hint="eastAsia"/>
                <w:sz w:val="24"/>
              </w:rPr>
              <w:t>6</w:t>
            </w:r>
            <w:r>
              <w:rPr>
                <w:rFonts w:eastAsia="仿宋_GB2312" w:hint="eastAsia"/>
                <w:sz w:val="24"/>
              </w:rPr>
              <w:t>年共转入</w:t>
            </w:r>
            <w:r>
              <w:rPr>
                <w:rFonts w:eastAsia="仿宋_GB2312"/>
                <w:sz w:val="24"/>
              </w:rPr>
              <w:t>6</w:t>
            </w:r>
            <w:r>
              <w:rPr>
                <w:rFonts w:eastAsia="仿宋_GB2312" w:hint="eastAsia"/>
                <w:sz w:val="24"/>
              </w:rPr>
              <w:t>人</w:t>
            </w:r>
          </w:p>
        </w:tc>
        <w:tc>
          <w:tcPr>
            <w:tcW w:w="1240" w:type="dxa"/>
            <w:vAlign w:val="center"/>
          </w:tcPr>
          <w:p w:rsidR="000D7389" w:rsidRDefault="001C69ED">
            <w:pPr>
              <w:adjustRightInd w:val="0"/>
              <w:snapToGrid w:val="0"/>
              <w:ind w:firstLineChars="200" w:firstLine="480"/>
              <w:rPr>
                <w:rFonts w:eastAsia="仿宋_GB2312"/>
                <w:sz w:val="24"/>
              </w:rPr>
            </w:pPr>
            <w:r>
              <w:rPr>
                <w:rFonts w:eastAsia="仿宋_GB2312"/>
                <w:sz w:val="24"/>
              </w:rPr>
              <w:t>0</w:t>
            </w:r>
          </w:p>
        </w:tc>
      </w:tr>
    </w:tbl>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（三）课程设置情况</w:t>
      </w:r>
    </w:p>
    <w:p w:rsidR="000D7389" w:rsidRPr="001C69ED" w:rsidRDefault="001C69ED" w:rsidP="001C69ED">
      <w:pPr>
        <w:adjustRightInd w:val="0"/>
        <w:snapToGrid w:val="0"/>
        <w:spacing w:line="360" w:lineRule="auto"/>
        <w:rPr>
          <w:rFonts w:eastAsia="仿宋_GB2312"/>
          <w:b/>
          <w:sz w:val="24"/>
        </w:rPr>
      </w:pPr>
      <w:r w:rsidRPr="001C69ED">
        <w:rPr>
          <w:rFonts w:eastAsia="仿宋_GB2312"/>
          <w:b/>
          <w:sz w:val="24"/>
        </w:rPr>
        <w:t>1</w:t>
      </w:r>
      <w:r w:rsidRPr="001C69ED">
        <w:rPr>
          <w:rFonts w:eastAsia="仿宋_GB2312" w:hint="eastAsia"/>
          <w:b/>
          <w:sz w:val="24"/>
        </w:rPr>
        <w:t>、培养方案学时与学分</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本专业目前正在执行的是</w:t>
      </w:r>
      <w:r w:rsidRPr="001C69ED">
        <w:rPr>
          <w:rFonts w:eastAsia="仿宋_GB2312"/>
          <w:sz w:val="24"/>
        </w:rPr>
        <w:t>2010</w:t>
      </w:r>
      <w:proofErr w:type="gramStart"/>
      <w:r w:rsidRPr="001C69ED">
        <w:rPr>
          <w:rFonts w:eastAsia="仿宋_GB2312" w:hint="eastAsia"/>
          <w:sz w:val="24"/>
        </w:rPr>
        <w:t>版培养</w:t>
      </w:r>
      <w:proofErr w:type="gramEnd"/>
      <w:r w:rsidRPr="001C69ED">
        <w:rPr>
          <w:rFonts w:eastAsia="仿宋_GB2312" w:hint="eastAsia"/>
          <w:sz w:val="24"/>
        </w:rPr>
        <w:t>方案（从</w:t>
      </w:r>
      <w:r w:rsidRPr="001C69ED">
        <w:rPr>
          <w:rFonts w:eastAsia="仿宋_GB2312"/>
          <w:sz w:val="24"/>
        </w:rPr>
        <w:t>2011</w:t>
      </w:r>
      <w:r w:rsidRPr="001C69ED">
        <w:rPr>
          <w:rFonts w:eastAsia="仿宋_GB2312" w:hint="eastAsia"/>
          <w:sz w:val="24"/>
        </w:rPr>
        <w:t>级开始执行）和</w:t>
      </w:r>
      <w:r w:rsidRPr="001C69ED">
        <w:rPr>
          <w:rFonts w:eastAsia="仿宋_GB2312"/>
          <w:sz w:val="24"/>
        </w:rPr>
        <w:t>2014</w:t>
      </w:r>
      <w:proofErr w:type="gramStart"/>
      <w:r w:rsidRPr="001C69ED">
        <w:rPr>
          <w:rFonts w:eastAsia="仿宋_GB2312" w:hint="eastAsia"/>
          <w:sz w:val="24"/>
        </w:rPr>
        <w:t>版培养</w:t>
      </w:r>
      <w:proofErr w:type="gramEnd"/>
      <w:r w:rsidRPr="001C69ED">
        <w:rPr>
          <w:rFonts w:eastAsia="仿宋_GB2312" w:hint="eastAsia"/>
          <w:sz w:val="24"/>
        </w:rPr>
        <w:t>方案（从</w:t>
      </w:r>
      <w:r w:rsidRPr="001C69ED">
        <w:rPr>
          <w:rFonts w:eastAsia="仿宋_GB2312"/>
          <w:sz w:val="24"/>
        </w:rPr>
        <w:lastRenderedPageBreak/>
        <w:t>2014</w:t>
      </w:r>
      <w:r w:rsidRPr="001C69ED">
        <w:rPr>
          <w:rFonts w:eastAsia="仿宋_GB2312" w:hint="eastAsia"/>
          <w:sz w:val="24"/>
        </w:rPr>
        <w:t>级开始执行），两</w:t>
      </w:r>
      <w:proofErr w:type="gramStart"/>
      <w:r w:rsidRPr="001C69ED">
        <w:rPr>
          <w:rFonts w:eastAsia="仿宋_GB2312" w:hint="eastAsia"/>
          <w:sz w:val="24"/>
        </w:rPr>
        <w:t>版培养</w:t>
      </w:r>
      <w:proofErr w:type="gramEnd"/>
      <w:r w:rsidRPr="001C69ED">
        <w:rPr>
          <w:rFonts w:eastAsia="仿宋_GB2312" w:hint="eastAsia"/>
          <w:sz w:val="24"/>
        </w:rPr>
        <w:t>方案的学时与学分如下：</w:t>
      </w:r>
    </w:p>
    <w:p w:rsidR="000D7389" w:rsidRDefault="001C69ED">
      <w:pPr>
        <w:adjustRightInd w:val="0"/>
        <w:snapToGrid w:val="0"/>
        <w:ind w:firstLineChars="200" w:firstLine="480"/>
        <w:jc w:val="center"/>
        <w:rPr>
          <w:rFonts w:eastAsia="仿宋_GB2312"/>
          <w:sz w:val="24"/>
        </w:rPr>
      </w:pPr>
      <w:r>
        <w:rPr>
          <w:rFonts w:eastAsia="仿宋_GB2312" w:hint="eastAsia"/>
          <w:sz w:val="24"/>
        </w:rPr>
        <w:t>表</w:t>
      </w:r>
      <w:r>
        <w:rPr>
          <w:rFonts w:eastAsia="仿宋_GB2312"/>
          <w:sz w:val="24"/>
        </w:rPr>
        <w:t>2 2010</w:t>
      </w:r>
      <w:proofErr w:type="gramStart"/>
      <w:r>
        <w:rPr>
          <w:rFonts w:eastAsia="仿宋_GB2312" w:hint="eastAsia"/>
          <w:sz w:val="24"/>
        </w:rPr>
        <w:t>版培养</w:t>
      </w:r>
      <w:proofErr w:type="gramEnd"/>
      <w:r>
        <w:rPr>
          <w:rFonts w:eastAsia="仿宋_GB2312" w:hint="eastAsia"/>
          <w:sz w:val="24"/>
        </w:rPr>
        <w:t>方案学时与学分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233"/>
        <w:gridCol w:w="877"/>
        <w:gridCol w:w="1184"/>
        <w:gridCol w:w="1113"/>
        <w:gridCol w:w="1096"/>
        <w:gridCol w:w="1073"/>
        <w:gridCol w:w="1086"/>
      </w:tblGrid>
      <w:tr w:rsidR="000D7389">
        <w:tblPrEx>
          <w:tblCellMar>
            <w:top w:w="0" w:type="dxa"/>
            <w:bottom w:w="0" w:type="dxa"/>
          </w:tblCellMar>
        </w:tblPrEx>
        <w:trPr>
          <w:jc w:val="center"/>
        </w:trPr>
        <w:tc>
          <w:tcPr>
            <w:tcW w:w="3199" w:type="dxa"/>
            <w:gridSpan w:val="2"/>
            <w:vAlign w:val="center"/>
          </w:tcPr>
          <w:p w:rsidR="000D7389" w:rsidRDefault="001C69ED">
            <w:pPr>
              <w:adjustRightInd w:val="0"/>
              <w:snapToGrid w:val="0"/>
              <w:jc w:val="center"/>
              <w:rPr>
                <w:rFonts w:eastAsia="仿宋_GB2312"/>
                <w:sz w:val="24"/>
              </w:rPr>
            </w:pPr>
            <w:r>
              <w:rPr>
                <w:rFonts w:eastAsia="仿宋_GB2312" w:hint="eastAsia"/>
                <w:sz w:val="24"/>
              </w:rPr>
              <w:t>课程类别</w:t>
            </w:r>
          </w:p>
        </w:tc>
        <w:tc>
          <w:tcPr>
            <w:tcW w:w="2061"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学分</w:t>
            </w:r>
          </w:p>
        </w:tc>
        <w:tc>
          <w:tcPr>
            <w:tcW w:w="2209"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学时</w:t>
            </w:r>
          </w:p>
        </w:tc>
        <w:tc>
          <w:tcPr>
            <w:tcW w:w="2159"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占总学分百分比</w:t>
            </w:r>
          </w:p>
        </w:tc>
      </w:tr>
      <w:tr w:rsidR="000D7389">
        <w:tblPrEx>
          <w:tblCellMar>
            <w:top w:w="0" w:type="dxa"/>
            <w:bottom w:w="0" w:type="dxa"/>
          </w:tblCellMar>
        </w:tblPrEx>
        <w:trPr>
          <w:jc w:val="center"/>
        </w:trPr>
        <w:tc>
          <w:tcPr>
            <w:tcW w:w="966"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必修课</w:t>
            </w: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通识教育必修课程</w:t>
            </w:r>
          </w:p>
        </w:tc>
        <w:tc>
          <w:tcPr>
            <w:tcW w:w="877"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120</w:t>
            </w:r>
          </w:p>
        </w:tc>
        <w:tc>
          <w:tcPr>
            <w:tcW w:w="1184" w:type="dxa"/>
            <w:vAlign w:val="center"/>
          </w:tcPr>
          <w:p w:rsidR="000D7389" w:rsidRDefault="001C69ED">
            <w:pPr>
              <w:adjustRightInd w:val="0"/>
              <w:snapToGrid w:val="0"/>
              <w:jc w:val="center"/>
              <w:rPr>
                <w:rFonts w:eastAsia="仿宋_GB2312"/>
                <w:sz w:val="24"/>
              </w:rPr>
            </w:pPr>
            <w:r>
              <w:rPr>
                <w:rFonts w:eastAsia="仿宋_GB2312"/>
                <w:sz w:val="24"/>
              </w:rPr>
              <w:t>3</w:t>
            </w:r>
            <w:r>
              <w:rPr>
                <w:rFonts w:eastAsia="仿宋_GB2312" w:hint="eastAsia"/>
                <w:sz w:val="24"/>
              </w:rPr>
              <w:t>2</w:t>
            </w:r>
          </w:p>
        </w:tc>
        <w:tc>
          <w:tcPr>
            <w:tcW w:w="1113"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1901</w:t>
            </w:r>
          </w:p>
          <w:p w:rsidR="000D7389" w:rsidRDefault="001C69ED">
            <w:pPr>
              <w:adjustRightInd w:val="0"/>
              <w:snapToGrid w:val="0"/>
              <w:jc w:val="center"/>
              <w:rPr>
                <w:rFonts w:eastAsia="仿宋_GB2312"/>
                <w:sz w:val="24"/>
              </w:rPr>
            </w:pPr>
            <w:r>
              <w:rPr>
                <w:rFonts w:eastAsia="仿宋_GB2312" w:hint="eastAsia"/>
                <w:sz w:val="24"/>
              </w:rPr>
              <w:t>+33</w:t>
            </w:r>
            <w:r>
              <w:rPr>
                <w:rFonts w:eastAsia="仿宋_GB2312" w:hint="eastAsia"/>
                <w:sz w:val="24"/>
              </w:rPr>
              <w:t>周</w:t>
            </w:r>
          </w:p>
        </w:tc>
        <w:tc>
          <w:tcPr>
            <w:tcW w:w="1096" w:type="dxa"/>
            <w:vAlign w:val="center"/>
          </w:tcPr>
          <w:p w:rsidR="000D7389" w:rsidRDefault="001C69ED">
            <w:pPr>
              <w:adjustRightInd w:val="0"/>
              <w:snapToGrid w:val="0"/>
              <w:jc w:val="center"/>
              <w:rPr>
                <w:rFonts w:eastAsia="仿宋_GB2312"/>
                <w:sz w:val="24"/>
              </w:rPr>
            </w:pPr>
            <w:r>
              <w:rPr>
                <w:rFonts w:eastAsia="仿宋_GB2312"/>
                <w:sz w:val="24"/>
              </w:rPr>
              <w:t>7</w:t>
            </w:r>
            <w:r>
              <w:rPr>
                <w:rFonts w:eastAsia="仿宋_GB2312" w:hint="eastAsia"/>
                <w:sz w:val="24"/>
              </w:rPr>
              <w:t>71</w:t>
            </w:r>
          </w:p>
        </w:tc>
        <w:tc>
          <w:tcPr>
            <w:tcW w:w="1073"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78.69%</w:t>
            </w: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20.98%</w:t>
            </w:r>
          </w:p>
        </w:tc>
      </w:tr>
      <w:tr w:rsidR="000D7389">
        <w:tblPrEx>
          <w:tblCellMar>
            <w:top w:w="0" w:type="dxa"/>
            <w:bottom w:w="0" w:type="dxa"/>
          </w:tblCellMar>
        </w:tblPrEx>
        <w:trPr>
          <w:jc w:val="center"/>
        </w:trPr>
        <w:tc>
          <w:tcPr>
            <w:tcW w:w="966" w:type="dxa"/>
            <w:vMerge/>
            <w:vAlign w:val="center"/>
          </w:tcPr>
          <w:p w:rsidR="000D7389" w:rsidRDefault="000D7389">
            <w:pPr>
              <w:adjustRightInd w:val="0"/>
              <w:snapToGrid w:val="0"/>
              <w:jc w:val="center"/>
              <w:rPr>
                <w:rFonts w:eastAsia="仿宋_GB2312"/>
                <w:sz w:val="24"/>
              </w:rPr>
            </w:pP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学科基础平台课程</w:t>
            </w:r>
          </w:p>
        </w:tc>
        <w:tc>
          <w:tcPr>
            <w:tcW w:w="877" w:type="dxa"/>
            <w:vMerge/>
            <w:vAlign w:val="center"/>
          </w:tcPr>
          <w:p w:rsidR="000D7389" w:rsidRDefault="000D7389">
            <w:pPr>
              <w:adjustRightInd w:val="0"/>
              <w:snapToGrid w:val="0"/>
              <w:jc w:val="center"/>
              <w:rPr>
                <w:rFonts w:eastAsia="仿宋_GB2312"/>
                <w:sz w:val="24"/>
              </w:rPr>
            </w:pPr>
          </w:p>
        </w:tc>
        <w:tc>
          <w:tcPr>
            <w:tcW w:w="1184" w:type="dxa"/>
            <w:vAlign w:val="center"/>
          </w:tcPr>
          <w:p w:rsidR="000D7389" w:rsidRDefault="001C69ED">
            <w:pPr>
              <w:adjustRightInd w:val="0"/>
              <w:snapToGrid w:val="0"/>
              <w:jc w:val="center"/>
              <w:rPr>
                <w:rFonts w:eastAsia="仿宋_GB2312"/>
                <w:sz w:val="24"/>
              </w:rPr>
            </w:pPr>
            <w:r>
              <w:rPr>
                <w:rFonts w:eastAsia="仿宋_GB2312"/>
                <w:sz w:val="24"/>
              </w:rPr>
              <w:t>5</w:t>
            </w:r>
            <w:r>
              <w:rPr>
                <w:rFonts w:eastAsia="仿宋_GB2312" w:hint="eastAsia"/>
                <w:sz w:val="24"/>
              </w:rPr>
              <w:t>8.5</w:t>
            </w:r>
          </w:p>
        </w:tc>
        <w:tc>
          <w:tcPr>
            <w:tcW w:w="1113" w:type="dxa"/>
            <w:vMerge/>
            <w:vAlign w:val="center"/>
          </w:tcPr>
          <w:p w:rsidR="000D7389" w:rsidRDefault="000D7389">
            <w:pPr>
              <w:adjustRightInd w:val="0"/>
              <w:snapToGrid w:val="0"/>
              <w:jc w:val="center"/>
              <w:rPr>
                <w:rFonts w:eastAsia="仿宋_GB2312"/>
                <w:sz w:val="24"/>
              </w:rPr>
            </w:pPr>
          </w:p>
        </w:tc>
        <w:tc>
          <w:tcPr>
            <w:tcW w:w="1096" w:type="dxa"/>
            <w:vAlign w:val="center"/>
          </w:tcPr>
          <w:p w:rsidR="000D7389" w:rsidRDefault="001C69ED">
            <w:pPr>
              <w:adjustRightInd w:val="0"/>
              <w:snapToGrid w:val="0"/>
              <w:jc w:val="center"/>
              <w:rPr>
                <w:rFonts w:eastAsia="仿宋_GB2312"/>
                <w:sz w:val="24"/>
              </w:rPr>
            </w:pPr>
            <w:r>
              <w:rPr>
                <w:rFonts w:eastAsia="仿宋_GB2312" w:hint="eastAsia"/>
                <w:sz w:val="24"/>
              </w:rPr>
              <w:t>974</w:t>
            </w:r>
          </w:p>
        </w:tc>
        <w:tc>
          <w:tcPr>
            <w:tcW w:w="1073" w:type="dxa"/>
            <w:vMerge/>
            <w:vAlign w:val="center"/>
          </w:tcPr>
          <w:p w:rsidR="000D7389" w:rsidRDefault="000D7389">
            <w:pPr>
              <w:adjustRightInd w:val="0"/>
              <w:snapToGrid w:val="0"/>
              <w:jc w:val="center"/>
              <w:rPr>
                <w:rFonts w:eastAsia="仿宋_GB2312"/>
                <w:sz w:val="24"/>
              </w:rPr>
            </w:pP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38.36%</w:t>
            </w:r>
          </w:p>
        </w:tc>
      </w:tr>
      <w:tr w:rsidR="000D7389">
        <w:tblPrEx>
          <w:tblCellMar>
            <w:top w:w="0" w:type="dxa"/>
            <w:bottom w:w="0" w:type="dxa"/>
          </w:tblCellMar>
        </w:tblPrEx>
        <w:trPr>
          <w:jc w:val="center"/>
        </w:trPr>
        <w:tc>
          <w:tcPr>
            <w:tcW w:w="966" w:type="dxa"/>
            <w:vMerge/>
            <w:vAlign w:val="center"/>
          </w:tcPr>
          <w:p w:rsidR="000D7389" w:rsidRDefault="000D7389">
            <w:pPr>
              <w:adjustRightInd w:val="0"/>
              <w:snapToGrid w:val="0"/>
              <w:jc w:val="center"/>
              <w:rPr>
                <w:rFonts w:eastAsia="仿宋_GB2312"/>
                <w:sz w:val="24"/>
              </w:rPr>
            </w:pP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专业基础课程</w:t>
            </w:r>
          </w:p>
        </w:tc>
        <w:tc>
          <w:tcPr>
            <w:tcW w:w="877" w:type="dxa"/>
            <w:vMerge/>
            <w:vAlign w:val="center"/>
          </w:tcPr>
          <w:p w:rsidR="000D7389" w:rsidRDefault="000D7389">
            <w:pPr>
              <w:adjustRightInd w:val="0"/>
              <w:snapToGrid w:val="0"/>
              <w:jc w:val="center"/>
              <w:rPr>
                <w:rFonts w:eastAsia="仿宋_GB2312"/>
                <w:sz w:val="24"/>
              </w:rPr>
            </w:pPr>
          </w:p>
        </w:tc>
        <w:tc>
          <w:tcPr>
            <w:tcW w:w="1184" w:type="dxa"/>
            <w:vAlign w:val="center"/>
          </w:tcPr>
          <w:p w:rsidR="000D7389" w:rsidRDefault="001C69ED">
            <w:pPr>
              <w:adjustRightInd w:val="0"/>
              <w:snapToGrid w:val="0"/>
              <w:jc w:val="center"/>
              <w:rPr>
                <w:rFonts w:eastAsia="仿宋_GB2312"/>
                <w:sz w:val="24"/>
              </w:rPr>
            </w:pPr>
            <w:r>
              <w:rPr>
                <w:rFonts w:eastAsia="仿宋_GB2312" w:hint="eastAsia"/>
                <w:sz w:val="24"/>
              </w:rPr>
              <w:t>5.5</w:t>
            </w:r>
          </w:p>
        </w:tc>
        <w:tc>
          <w:tcPr>
            <w:tcW w:w="1113" w:type="dxa"/>
            <w:vMerge/>
            <w:vAlign w:val="center"/>
          </w:tcPr>
          <w:p w:rsidR="000D7389" w:rsidRDefault="000D7389">
            <w:pPr>
              <w:adjustRightInd w:val="0"/>
              <w:snapToGrid w:val="0"/>
              <w:jc w:val="center"/>
              <w:rPr>
                <w:rFonts w:eastAsia="仿宋_GB2312"/>
                <w:sz w:val="24"/>
              </w:rPr>
            </w:pPr>
          </w:p>
        </w:tc>
        <w:tc>
          <w:tcPr>
            <w:tcW w:w="1096" w:type="dxa"/>
            <w:vAlign w:val="center"/>
          </w:tcPr>
          <w:p w:rsidR="000D7389" w:rsidRDefault="001C69ED">
            <w:pPr>
              <w:adjustRightInd w:val="0"/>
              <w:snapToGrid w:val="0"/>
              <w:jc w:val="center"/>
              <w:rPr>
                <w:rFonts w:eastAsia="仿宋_GB2312"/>
                <w:sz w:val="24"/>
              </w:rPr>
            </w:pPr>
            <w:r>
              <w:rPr>
                <w:rFonts w:eastAsia="仿宋_GB2312" w:hint="eastAsia"/>
                <w:sz w:val="24"/>
              </w:rPr>
              <w:t>92</w:t>
            </w:r>
          </w:p>
        </w:tc>
        <w:tc>
          <w:tcPr>
            <w:tcW w:w="1073" w:type="dxa"/>
            <w:vMerge/>
            <w:vAlign w:val="center"/>
          </w:tcPr>
          <w:p w:rsidR="000D7389" w:rsidRDefault="000D7389">
            <w:pPr>
              <w:adjustRightInd w:val="0"/>
              <w:snapToGrid w:val="0"/>
              <w:jc w:val="center"/>
              <w:rPr>
                <w:rFonts w:eastAsia="仿宋_GB2312"/>
                <w:sz w:val="24"/>
              </w:rPr>
            </w:pP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3.61%</w:t>
            </w:r>
          </w:p>
        </w:tc>
      </w:tr>
      <w:tr w:rsidR="000D7389">
        <w:tblPrEx>
          <w:tblCellMar>
            <w:top w:w="0" w:type="dxa"/>
            <w:bottom w:w="0" w:type="dxa"/>
          </w:tblCellMar>
        </w:tblPrEx>
        <w:trPr>
          <w:jc w:val="center"/>
        </w:trPr>
        <w:tc>
          <w:tcPr>
            <w:tcW w:w="966" w:type="dxa"/>
            <w:vMerge/>
            <w:vAlign w:val="center"/>
          </w:tcPr>
          <w:p w:rsidR="000D7389" w:rsidRDefault="000D7389">
            <w:pPr>
              <w:adjustRightInd w:val="0"/>
              <w:snapToGrid w:val="0"/>
              <w:jc w:val="center"/>
              <w:rPr>
                <w:rFonts w:eastAsia="仿宋_GB2312"/>
                <w:sz w:val="24"/>
              </w:rPr>
            </w:pP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实践环节</w:t>
            </w:r>
          </w:p>
        </w:tc>
        <w:tc>
          <w:tcPr>
            <w:tcW w:w="877" w:type="dxa"/>
            <w:vMerge/>
            <w:vAlign w:val="center"/>
          </w:tcPr>
          <w:p w:rsidR="000D7389" w:rsidRDefault="000D7389">
            <w:pPr>
              <w:adjustRightInd w:val="0"/>
              <w:snapToGrid w:val="0"/>
              <w:jc w:val="center"/>
              <w:rPr>
                <w:rFonts w:eastAsia="仿宋_GB2312"/>
                <w:sz w:val="24"/>
              </w:rPr>
            </w:pPr>
          </w:p>
        </w:tc>
        <w:tc>
          <w:tcPr>
            <w:tcW w:w="1184" w:type="dxa"/>
            <w:vAlign w:val="center"/>
          </w:tcPr>
          <w:p w:rsidR="000D7389" w:rsidRDefault="001C69ED">
            <w:pPr>
              <w:adjustRightInd w:val="0"/>
              <w:snapToGrid w:val="0"/>
              <w:jc w:val="center"/>
              <w:rPr>
                <w:rFonts w:eastAsia="仿宋_GB2312"/>
                <w:sz w:val="24"/>
              </w:rPr>
            </w:pPr>
            <w:r>
              <w:rPr>
                <w:rFonts w:eastAsia="仿宋_GB2312"/>
                <w:sz w:val="24"/>
              </w:rPr>
              <w:t>2</w:t>
            </w:r>
            <w:r>
              <w:rPr>
                <w:rFonts w:eastAsia="仿宋_GB2312" w:hint="eastAsia"/>
                <w:sz w:val="24"/>
              </w:rPr>
              <w:t>4</w:t>
            </w:r>
          </w:p>
        </w:tc>
        <w:tc>
          <w:tcPr>
            <w:tcW w:w="1113" w:type="dxa"/>
            <w:vMerge/>
            <w:vAlign w:val="center"/>
          </w:tcPr>
          <w:p w:rsidR="000D7389" w:rsidRDefault="000D7389">
            <w:pPr>
              <w:adjustRightInd w:val="0"/>
              <w:snapToGrid w:val="0"/>
              <w:jc w:val="center"/>
              <w:rPr>
                <w:rFonts w:eastAsia="仿宋_GB2312"/>
                <w:sz w:val="24"/>
              </w:rPr>
            </w:pPr>
          </w:p>
        </w:tc>
        <w:tc>
          <w:tcPr>
            <w:tcW w:w="1096" w:type="dxa"/>
            <w:vAlign w:val="center"/>
          </w:tcPr>
          <w:p w:rsidR="000D7389" w:rsidRDefault="001C69ED">
            <w:pPr>
              <w:adjustRightInd w:val="0"/>
              <w:snapToGrid w:val="0"/>
              <w:jc w:val="center"/>
              <w:rPr>
                <w:rFonts w:eastAsia="仿宋_GB2312"/>
                <w:sz w:val="24"/>
              </w:rPr>
            </w:pPr>
            <w:r>
              <w:rPr>
                <w:rFonts w:eastAsia="仿宋_GB2312" w:hint="eastAsia"/>
                <w:sz w:val="24"/>
              </w:rPr>
              <w:t>64+33</w:t>
            </w:r>
            <w:r>
              <w:rPr>
                <w:rFonts w:eastAsia="仿宋_GB2312" w:hint="eastAsia"/>
                <w:sz w:val="24"/>
              </w:rPr>
              <w:t>周</w:t>
            </w:r>
          </w:p>
        </w:tc>
        <w:tc>
          <w:tcPr>
            <w:tcW w:w="1073" w:type="dxa"/>
            <w:vMerge/>
            <w:vAlign w:val="center"/>
          </w:tcPr>
          <w:p w:rsidR="000D7389" w:rsidRDefault="000D7389">
            <w:pPr>
              <w:adjustRightInd w:val="0"/>
              <w:snapToGrid w:val="0"/>
              <w:jc w:val="center"/>
              <w:rPr>
                <w:rFonts w:eastAsia="仿宋_GB2312"/>
                <w:sz w:val="24"/>
              </w:rPr>
            </w:pP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15.74%</w:t>
            </w:r>
          </w:p>
        </w:tc>
      </w:tr>
      <w:tr w:rsidR="000D7389">
        <w:tblPrEx>
          <w:tblCellMar>
            <w:top w:w="0" w:type="dxa"/>
            <w:bottom w:w="0" w:type="dxa"/>
          </w:tblCellMar>
        </w:tblPrEx>
        <w:trPr>
          <w:jc w:val="center"/>
        </w:trPr>
        <w:tc>
          <w:tcPr>
            <w:tcW w:w="966"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选修课</w:t>
            </w: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通识教育核心课程</w:t>
            </w:r>
          </w:p>
        </w:tc>
        <w:tc>
          <w:tcPr>
            <w:tcW w:w="877"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32.5</w:t>
            </w:r>
          </w:p>
        </w:tc>
        <w:tc>
          <w:tcPr>
            <w:tcW w:w="1184" w:type="dxa"/>
            <w:vAlign w:val="center"/>
          </w:tcPr>
          <w:p w:rsidR="000D7389" w:rsidRDefault="001C69ED">
            <w:pPr>
              <w:adjustRightInd w:val="0"/>
              <w:snapToGrid w:val="0"/>
              <w:jc w:val="center"/>
              <w:rPr>
                <w:rFonts w:eastAsia="仿宋_GB2312"/>
                <w:sz w:val="24"/>
              </w:rPr>
            </w:pPr>
            <w:r>
              <w:rPr>
                <w:rFonts w:eastAsia="仿宋_GB2312"/>
                <w:sz w:val="24"/>
              </w:rPr>
              <w:t>10</w:t>
            </w:r>
          </w:p>
        </w:tc>
        <w:tc>
          <w:tcPr>
            <w:tcW w:w="1113"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527</w:t>
            </w:r>
          </w:p>
        </w:tc>
        <w:tc>
          <w:tcPr>
            <w:tcW w:w="1096" w:type="dxa"/>
            <w:vAlign w:val="center"/>
          </w:tcPr>
          <w:p w:rsidR="000D7389" w:rsidRDefault="001C69ED">
            <w:pPr>
              <w:adjustRightInd w:val="0"/>
              <w:snapToGrid w:val="0"/>
              <w:jc w:val="center"/>
              <w:rPr>
                <w:rFonts w:eastAsia="仿宋_GB2312"/>
                <w:sz w:val="24"/>
              </w:rPr>
            </w:pPr>
            <w:r>
              <w:rPr>
                <w:rFonts w:eastAsia="仿宋_GB2312"/>
                <w:sz w:val="24"/>
              </w:rPr>
              <w:t>160</w:t>
            </w:r>
          </w:p>
        </w:tc>
        <w:tc>
          <w:tcPr>
            <w:tcW w:w="1073"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21.31%</w:t>
            </w: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6.56%</w:t>
            </w:r>
          </w:p>
        </w:tc>
      </w:tr>
      <w:tr w:rsidR="000D7389">
        <w:tblPrEx>
          <w:tblCellMar>
            <w:top w:w="0" w:type="dxa"/>
            <w:bottom w:w="0" w:type="dxa"/>
          </w:tblCellMar>
        </w:tblPrEx>
        <w:trPr>
          <w:jc w:val="center"/>
        </w:trPr>
        <w:tc>
          <w:tcPr>
            <w:tcW w:w="966" w:type="dxa"/>
            <w:vMerge/>
            <w:vAlign w:val="center"/>
          </w:tcPr>
          <w:p w:rsidR="000D7389" w:rsidRDefault="000D7389">
            <w:pPr>
              <w:adjustRightInd w:val="0"/>
              <w:snapToGrid w:val="0"/>
              <w:jc w:val="center"/>
              <w:rPr>
                <w:rFonts w:eastAsia="仿宋_GB2312"/>
                <w:sz w:val="24"/>
              </w:rPr>
            </w:pP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通识教育选修课程</w:t>
            </w:r>
          </w:p>
        </w:tc>
        <w:tc>
          <w:tcPr>
            <w:tcW w:w="877" w:type="dxa"/>
            <w:vMerge/>
            <w:vAlign w:val="center"/>
          </w:tcPr>
          <w:p w:rsidR="000D7389" w:rsidRDefault="000D7389">
            <w:pPr>
              <w:adjustRightInd w:val="0"/>
              <w:snapToGrid w:val="0"/>
              <w:jc w:val="center"/>
              <w:rPr>
                <w:rFonts w:eastAsia="仿宋_GB2312"/>
                <w:sz w:val="24"/>
              </w:rPr>
            </w:pPr>
          </w:p>
        </w:tc>
        <w:tc>
          <w:tcPr>
            <w:tcW w:w="1184" w:type="dxa"/>
            <w:vAlign w:val="center"/>
          </w:tcPr>
          <w:p w:rsidR="000D7389" w:rsidRDefault="001C69ED">
            <w:pPr>
              <w:adjustRightInd w:val="0"/>
              <w:snapToGrid w:val="0"/>
              <w:jc w:val="center"/>
              <w:rPr>
                <w:rFonts w:eastAsia="仿宋_GB2312"/>
                <w:sz w:val="24"/>
              </w:rPr>
            </w:pPr>
            <w:r>
              <w:rPr>
                <w:rFonts w:eastAsia="仿宋_GB2312"/>
                <w:sz w:val="24"/>
              </w:rPr>
              <w:t>6</w:t>
            </w:r>
          </w:p>
        </w:tc>
        <w:tc>
          <w:tcPr>
            <w:tcW w:w="1113" w:type="dxa"/>
            <w:vMerge/>
            <w:vAlign w:val="center"/>
          </w:tcPr>
          <w:p w:rsidR="000D7389" w:rsidRDefault="000D7389">
            <w:pPr>
              <w:adjustRightInd w:val="0"/>
              <w:snapToGrid w:val="0"/>
              <w:jc w:val="center"/>
              <w:rPr>
                <w:rFonts w:eastAsia="仿宋_GB2312"/>
                <w:sz w:val="24"/>
              </w:rPr>
            </w:pPr>
          </w:p>
        </w:tc>
        <w:tc>
          <w:tcPr>
            <w:tcW w:w="1096" w:type="dxa"/>
            <w:vAlign w:val="center"/>
          </w:tcPr>
          <w:p w:rsidR="000D7389" w:rsidRDefault="001C69ED">
            <w:pPr>
              <w:adjustRightInd w:val="0"/>
              <w:snapToGrid w:val="0"/>
              <w:jc w:val="center"/>
              <w:rPr>
                <w:rFonts w:eastAsia="仿宋_GB2312"/>
                <w:sz w:val="24"/>
              </w:rPr>
            </w:pPr>
            <w:r>
              <w:rPr>
                <w:rFonts w:eastAsia="仿宋_GB2312"/>
                <w:sz w:val="24"/>
              </w:rPr>
              <w:t>96</w:t>
            </w:r>
          </w:p>
        </w:tc>
        <w:tc>
          <w:tcPr>
            <w:tcW w:w="1073" w:type="dxa"/>
            <w:vMerge/>
            <w:vAlign w:val="center"/>
          </w:tcPr>
          <w:p w:rsidR="000D7389" w:rsidRDefault="000D7389">
            <w:pPr>
              <w:adjustRightInd w:val="0"/>
              <w:snapToGrid w:val="0"/>
              <w:jc w:val="center"/>
              <w:rPr>
                <w:rFonts w:eastAsia="仿宋_GB2312"/>
                <w:sz w:val="24"/>
              </w:rPr>
            </w:pP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3.93%</w:t>
            </w:r>
          </w:p>
        </w:tc>
      </w:tr>
      <w:tr w:rsidR="000D7389">
        <w:tblPrEx>
          <w:tblCellMar>
            <w:top w:w="0" w:type="dxa"/>
            <w:bottom w:w="0" w:type="dxa"/>
          </w:tblCellMar>
        </w:tblPrEx>
        <w:trPr>
          <w:jc w:val="center"/>
        </w:trPr>
        <w:tc>
          <w:tcPr>
            <w:tcW w:w="966" w:type="dxa"/>
            <w:vMerge/>
            <w:vAlign w:val="center"/>
          </w:tcPr>
          <w:p w:rsidR="000D7389" w:rsidRDefault="000D7389">
            <w:pPr>
              <w:adjustRightInd w:val="0"/>
              <w:snapToGrid w:val="0"/>
              <w:jc w:val="center"/>
              <w:rPr>
                <w:rFonts w:eastAsia="仿宋_GB2312"/>
                <w:sz w:val="24"/>
              </w:rPr>
            </w:pPr>
          </w:p>
        </w:tc>
        <w:tc>
          <w:tcPr>
            <w:tcW w:w="2233" w:type="dxa"/>
            <w:vAlign w:val="center"/>
          </w:tcPr>
          <w:p w:rsidR="000D7389" w:rsidRDefault="001C69ED">
            <w:pPr>
              <w:adjustRightInd w:val="0"/>
              <w:snapToGrid w:val="0"/>
              <w:jc w:val="center"/>
              <w:rPr>
                <w:rFonts w:eastAsia="仿宋_GB2312"/>
                <w:sz w:val="24"/>
              </w:rPr>
            </w:pPr>
            <w:r>
              <w:rPr>
                <w:rFonts w:eastAsia="仿宋_GB2312" w:hint="eastAsia"/>
                <w:sz w:val="24"/>
              </w:rPr>
              <w:t>专业选修课程</w:t>
            </w:r>
          </w:p>
        </w:tc>
        <w:tc>
          <w:tcPr>
            <w:tcW w:w="877" w:type="dxa"/>
            <w:vMerge/>
            <w:vAlign w:val="center"/>
          </w:tcPr>
          <w:p w:rsidR="000D7389" w:rsidRDefault="000D7389">
            <w:pPr>
              <w:adjustRightInd w:val="0"/>
              <w:snapToGrid w:val="0"/>
              <w:jc w:val="center"/>
              <w:rPr>
                <w:rFonts w:eastAsia="仿宋_GB2312"/>
                <w:sz w:val="24"/>
              </w:rPr>
            </w:pPr>
          </w:p>
        </w:tc>
        <w:tc>
          <w:tcPr>
            <w:tcW w:w="1184" w:type="dxa"/>
            <w:vAlign w:val="center"/>
          </w:tcPr>
          <w:p w:rsidR="000D7389" w:rsidRDefault="001C69ED">
            <w:pPr>
              <w:adjustRightInd w:val="0"/>
              <w:snapToGrid w:val="0"/>
              <w:jc w:val="center"/>
              <w:rPr>
                <w:rFonts w:eastAsia="仿宋_GB2312"/>
                <w:sz w:val="24"/>
              </w:rPr>
            </w:pPr>
            <w:r>
              <w:rPr>
                <w:rFonts w:eastAsia="仿宋_GB2312" w:hint="eastAsia"/>
                <w:sz w:val="24"/>
              </w:rPr>
              <w:t>16.5</w:t>
            </w:r>
          </w:p>
        </w:tc>
        <w:tc>
          <w:tcPr>
            <w:tcW w:w="1113" w:type="dxa"/>
            <w:vMerge/>
            <w:vAlign w:val="center"/>
          </w:tcPr>
          <w:p w:rsidR="000D7389" w:rsidRDefault="000D7389">
            <w:pPr>
              <w:adjustRightInd w:val="0"/>
              <w:snapToGrid w:val="0"/>
              <w:jc w:val="center"/>
              <w:rPr>
                <w:rFonts w:eastAsia="仿宋_GB2312"/>
                <w:sz w:val="24"/>
              </w:rPr>
            </w:pPr>
          </w:p>
        </w:tc>
        <w:tc>
          <w:tcPr>
            <w:tcW w:w="1096" w:type="dxa"/>
            <w:vAlign w:val="center"/>
          </w:tcPr>
          <w:p w:rsidR="000D7389" w:rsidRDefault="001C69ED">
            <w:pPr>
              <w:adjustRightInd w:val="0"/>
              <w:snapToGrid w:val="0"/>
              <w:jc w:val="center"/>
              <w:rPr>
                <w:rFonts w:eastAsia="仿宋_GB2312"/>
                <w:sz w:val="24"/>
              </w:rPr>
            </w:pPr>
            <w:r>
              <w:rPr>
                <w:rFonts w:eastAsia="仿宋_GB2312" w:hint="eastAsia"/>
                <w:sz w:val="24"/>
              </w:rPr>
              <w:t>271</w:t>
            </w:r>
          </w:p>
        </w:tc>
        <w:tc>
          <w:tcPr>
            <w:tcW w:w="1073" w:type="dxa"/>
            <w:vMerge/>
            <w:vAlign w:val="center"/>
          </w:tcPr>
          <w:p w:rsidR="000D7389" w:rsidRDefault="000D7389">
            <w:pPr>
              <w:adjustRightInd w:val="0"/>
              <w:snapToGrid w:val="0"/>
              <w:jc w:val="center"/>
              <w:rPr>
                <w:rFonts w:eastAsia="仿宋_GB2312"/>
                <w:sz w:val="24"/>
              </w:rPr>
            </w:pPr>
          </w:p>
        </w:tc>
        <w:tc>
          <w:tcPr>
            <w:tcW w:w="1086" w:type="dxa"/>
            <w:vAlign w:val="center"/>
          </w:tcPr>
          <w:p w:rsidR="000D7389" w:rsidRDefault="001C69ED">
            <w:pPr>
              <w:adjustRightInd w:val="0"/>
              <w:snapToGrid w:val="0"/>
              <w:jc w:val="center"/>
              <w:rPr>
                <w:rFonts w:eastAsia="仿宋_GB2312"/>
                <w:sz w:val="24"/>
              </w:rPr>
            </w:pPr>
            <w:r>
              <w:rPr>
                <w:rFonts w:eastAsia="仿宋_GB2312" w:hint="eastAsia"/>
                <w:sz w:val="24"/>
              </w:rPr>
              <w:t>10.82%</w:t>
            </w:r>
          </w:p>
        </w:tc>
      </w:tr>
      <w:tr w:rsidR="000D7389">
        <w:tblPrEx>
          <w:tblCellMar>
            <w:top w:w="0" w:type="dxa"/>
            <w:bottom w:w="0" w:type="dxa"/>
          </w:tblCellMar>
        </w:tblPrEx>
        <w:trPr>
          <w:jc w:val="center"/>
        </w:trPr>
        <w:tc>
          <w:tcPr>
            <w:tcW w:w="3199" w:type="dxa"/>
            <w:gridSpan w:val="2"/>
            <w:vAlign w:val="center"/>
          </w:tcPr>
          <w:p w:rsidR="000D7389" w:rsidRDefault="001C69ED">
            <w:pPr>
              <w:adjustRightInd w:val="0"/>
              <w:snapToGrid w:val="0"/>
              <w:jc w:val="center"/>
              <w:rPr>
                <w:rFonts w:eastAsia="仿宋_GB2312"/>
                <w:sz w:val="24"/>
              </w:rPr>
            </w:pPr>
            <w:r>
              <w:rPr>
                <w:rFonts w:eastAsia="仿宋_GB2312" w:hint="eastAsia"/>
                <w:sz w:val="24"/>
              </w:rPr>
              <w:t>毕业要求总合计</w:t>
            </w:r>
          </w:p>
        </w:tc>
        <w:tc>
          <w:tcPr>
            <w:tcW w:w="2061" w:type="dxa"/>
            <w:gridSpan w:val="2"/>
            <w:vAlign w:val="center"/>
          </w:tcPr>
          <w:p w:rsidR="000D7389" w:rsidRDefault="001C69ED">
            <w:pPr>
              <w:adjustRightInd w:val="0"/>
              <w:snapToGrid w:val="0"/>
              <w:jc w:val="center"/>
              <w:rPr>
                <w:rFonts w:eastAsia="仿宋_GB2312"/>
                <w:sz w:val="24"/>
              </w:rPr>
            </w:pPr>
            <w:r>
              <w:rPr>
                <w:rFonts w:eastAsia="仿宋_GB2312" w:hint="eastAsia"/>
                <w:sz w:val="24"/>
              </w:rPr>
              <w:t>152.5</w:t>
            </w:r>
          </w:p>
        </w:tc>
        <w:tc>
          <w:tcPr>
            <w:tcW w:w="2209" w:type="dxa"/>
            <w:gridSpan w:val="2"/>
            <w:vAlign w:val="center"/>
          </w:tcPr>
          <w:p w:rsidR="000D7389" w:rsidRDefault="001C69ED">
            <w:pPr>
              <w:adjustRightInd w:val="0"/>
              <w:snapToGrid w:val="0"/>
              <w:jc w:val="center"/>
              <w:rPr>
                <w:rFonts w:eastAsia="仿宋_GB2312"/>
                <w:sz w:val="24"/>
              </w:rPr>
            </w:pPr>
            <w:r>
              <w:rPr>
                <w:rFonts w:eastAsia="仿宋_GB2312" w:hint="eastAsia"/>
                <w:sz w:val="24"/>
              </w:rPr>
              <w:t>2428+33</w:t>
            </w:r>
            <w:r>
              <w:rPr>
                <w:rFonts w:eastAsia="仿宋_GB2312" w:hint="eastAsia"/>
                <w:sz w:val="24"/>
              </w:rPr>
              <w:t>周</w:t>
            </w:r>
          </w:p>
        </w:tc>
        <w:tc>
          <w:tcPr>
            <w:tcW w:w="2159" w:type="dxa"/>
            <w:gridSpan w:val="2"/>
            <w:vAlign w:val="center"/>
          </w:tcPr>
          <w:p w:rsidR="000D7389" w:rsidRDefault="001C69ED">
            <w:pPr>
              <w:adjustRightInd w:val="0"/>
              <w:snapToGrid w:val="0"/>
              <w:jc w:val="center"/>
              <w:rPr>
                <w:rFonts w:eastAsia="仿宋_GB2312"/>
                <w:sz w:val="24"/>
              </w:rPr>
            </w:pPr>
            <w:r>
              <w:rPr>
                <w:rFonts w:eastAsia="仿宋_GB2312" w:hint="eastAsia"/>
                <w:sz w:val="24"/>
              </w:rPr>
              <w:t>100%</w:t>
            </w:r>
          </w:p>
        </w:tc>
      </w:tr>
    </w:tbl>
    <w:p w:rsidR="000D7389" w:rsidRDefault="000D7389">
      <w:pPr>
        <w:adjustRightInd w:val="0"/>
        <w:snapToGrid w:val="0"/>
        <w:jc w:val="center"/>
        <w:rPr>
          <w:rFonts w:eastAsia="仿宋_GB2312"/>
          <w:sz w:val="24"/>
        </w:rPr>
      </w:pP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sz w:val="24"/>
        </w:rPr>
        <w:t>3 2014</w:t>
      </w:r>
      <w:proofErr w:type="gramStart"/>
      <w:r>
        <w:rPr>
          <w:rFonts w:eastAsia="仿宋_GB2312" w:hint="eastAsia"/>
          <w:sz w:val="24"/>
        </w:rPr>
        <w:t>版培养</w:t>
      </w:r>
      <w:proofErr w:type="gramEnd"/>
      <w:r>
        <w:rPr>
          <w:rFonts w:eastAsia="仿宋_GB2312" w:hint="eastAsia"/>
          <w:sz w:val="24"/>
        </w:rPr>
        <w:t>方案学时与学分</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131"/>
        <w:gridCol w:w="1585"/>
        <w:gridCol w:w="756"/>
        <w:gridCol w:w="636"/>
        <w:gridCol w:w="1315"/>
        <w:gridCol w:w="1203"/>
        <w:gridCol w:w="956"/>
        <w:gridCol w:w="956"/>
      </w:tblGrid>
      <w:tr w:rsidR="000D7389">
        <w:tblPrEx>
          <w:tblCellMar>
            <w:top w:w="0" w:type="dxa"/>
            <w:bottom w:w="0" w:type="dxa"/>
          </w:tblCellMar>
        </w:tblPrEx>
        <w:trPr>
          <w:trHeight w:val="434"/>
          <w:jc w:val="center"/>
        </w:trPr>
        <w:tc>
          <w:tcPr>
            <w:tcW w:w="1131" w:type="dxa"/>
            <w:vAlign w:val="center"/>
          </w:tcPr>
          <w:p w:rsidR="000D7389" w:rsidRDefault="001C69ED">
            <w:pPr>
              <w:adjustRightInd w:val="0"/>
              <w:snapToGrid w:val="0"/>
              <w:jc w:val="center"/>
              <w:rPr>
                <w:rFonts w:eastAsia="仿宋_GB2312"/>
                <w:sz w:val="24"/>
              </w:rPr>
            </w:pPr>
            <w:r>
              <w:rPr>
                <w:rFonts w:eastAsia="仿宋_GB2312" w:hint="eastAsia"/>
                <w:sz w:val="24"/>
              </w:rPr>
              <w:t>课程性质</w:t>
            </w: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课程类别</w:t>
            </w:r>
          </w:p>
        </w:tc>
        <w:tc>
          <w:tcPr>
            <w:tcW w:w="1392"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学分</w:t>
            </w:r>
          </w:p>
        </w:tc>
        <w:tc>
          <w:tcPr>
            <w:tcW w:w="2518"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学时</w:t>
            </w:r>
          </w:p>
        </w:tc>
        <w:tc>
          <w:tcPr>
            <w:tcW w:w="1912"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占总学分百分比</w:t>
            </w:r>
          </w:p>
        </w:tc>
      </w:tr>
      <w:tr w:rsidR="000D7389">
        <w:tblPrEx>
          <w:tblCellMar>
            <w:top w:w="0" w:type="dxa"/>
            <w:bottom w:w="0" w:type="dxa"/>
          </w:tblCellMar>
        </w:tblPrEx>
        <w:trPr>
          <w:trHeight w:val="375"/>
          <w:jc w:val="center"/>
        </w:trPr>
        <w:tc>
          <w:tcPr>
            <w:tcW w:w="1131"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必修课</w:t>
            </w: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通识教育必修课程</w:t>
            </w:r>
          </w:p>
        </w:tc>
        <w:tc>
          <w:tcPr>
            <w:tcW w:w="756" w:type="dxa"/>
            <w:vMerge w:val="restart"/>
            <w:vAlign w:val="center"/>
          </w:tcPr>
          <w:p w:rsidR="000D7389" w:rsidRDefault="001C69ED">
            <w:pPr>
              <w:adjustRightInd w:val="0"/>
              <w:snapToGrid w:val="0"/>
              <w:jc w:val="center"/>
              <w:rPr>
                <w:rFonts w:eastAsia="仿宋_GB2312"/>
                <w:sz w:val="24"/>
              </w:rPr>
            </w:pPr>
            <w:r>
              <w:rPr>
                <w:rFonts w:eastAsia="仿宋_GB2312"/>
                <w:sz w:val="24"/>
              </w:rPr>
              <w:t>139.5</w:t>
            </w:r>
          </w:p>
        </w:tc>
        <w:tc>
          <w:tcPr>
            <w:tcW w:w="636" w:type="dxa"/>
            <w:vAlign w:val="center"/>
          </w:tcPr>
          <w:p w:rsidR="000D7389" w:rsidRDefault="001C69ED">
            <w:pPr>
              <w:adjustRightInd w:val="0"/>
              <w:snapToGrid w:val="0"/>
              <w:jc w:val="center"/>
              <w:rPr>
                <w:rFonts w:eastAsia="仿宋_GB2312"/>
                <w:sz w:val="24"/>
              </w:rPr>
            </w:pPr>
            <w:r>
              <w:rPr>
                <w:rFonts w:eastAsia="仿宋_GB2312"/>
                <w:sz w:val="24"/>
              </w:rPr>
              <w:t>29</w:t>
            </w:r>
          </w:p>
        </w:tc>
        <w:tc>
          <w:tcPr>
            <w:tcW w:w="1315" w:type="dxa"/>
            <w:vMerge w:val="restart"/>
            <w:vAlign w:val="center"/>
          </w:tcPr>
          <w:p w:rsidR="000D7389" w:rsidRDefault="001C69ED">
            <w:pPr>
              <w:adjustRightInd w:val="0"/>
              <w:snapToGrid w:val="0"/>
              <w:jc w:val="center"/>
              <w:rPr>
                <w:rFonts w:eastAsia="仿宋_GB2312"/>
                <w:sz w:val="24"/>
              </w:rPr>
            </w:pPr>
            <w:r>
              <w:rPr>
                <w:rFonts w:eastAsia="仿宋_GB2312"/>
                <w:sz w:val="24"/>
              </w:rPr>
              <w:t>2083+40</w:t>
            </w:r>
            <w:r>
              <w:rPr>
                <w:rFonts w:eastAsia="仿宋_GB2312" w:hint="eastAsia"/>
                <w:sz w:val="24"/>
              </w:rPr>
              <w:t>周</w:t>
            </w:r>
          </w:p>
        </w:tc>
        <w:tc>
          <w:tcPr>
            <w:tcW w:w="1203" w:type="dxa"/>
            <w:vAlign w:val="center"/>
          </w:tcPr>
          <w:p w:rsidR="000D7389" w:rsidRDefault="001C69ED">
            <w:pPr>
              <w:adjustRightInd w:val="0"/>
              <w:snapToGrid w:val="0"/>
              <w:jc w:val="center"/>
              <w:rPr>
                <w:rFonts w:eastAsia="仿宋_GB2312"/>
                <w:sz w:val="24"/>
              </w:rPr>
            </w:pPr>
            <w:r>
              <w:rPr>
                <w:rFonts w:eastAsia="仿宋_GB2312"/>
                <w:sz w:val="24"/>
              </w:rPr>
              <w:t>739</w:t>
            </w:r>
          </w:p>
        </w:tc>
        <w:tc>
          <w:tcPr>
            <w:tcW w:w="956" w:type="dxa"/>
            <w:vMerge w:val="restart"/>
            <w:vAlign w:val="center"/>
          </w:tcPr>
          <w:p w:rsidR="000D7389" w:rsidRDefault="001C69ED">
            <w:pPr>
              <w:adjustRightInd w:val="0"/>
              <w:snapToGrid w:val="0"/>
              <w:jc w:val="center"/>
              <w:rPr>
                <w:rFonts w:eastAsia="仿宋_GB2312"/>
                <w:sz w:val="24"/>
              </w:rPr>
            </w:pPr>
            <w:r>
              <w:rPr>
                <w:rFonts w:eastAsia="仿宋_GB2312"/>
                <w:sz w:val="24"/>
              </w:rPr>
              <w:t>84.55%</w:t>
            </w:r>
          </w:p>
        </w:tc>
        <w:tc>
          <w:tcPr>
            <w:tcW w:w="956" w:type="dxa"/>
            <w:vAlign w:val="center"/>
          </w:tcPr>
          <w:p w:rsidR="000D7389" w:rsidRDefault="001C69ED">
            <w:pPr>
              <w:adjustRightInd w:val="0"/>
              <w:snapToGrid w:val="0"/>
              <w:jc w:val="center"/>
              <w:rPr>
                <w:rFonts w:eastAsia="仿宋_GB2312"/>
                <w:sz w:val="24"/>
              </w:rPr>
            </w:pPr>
            <w:r>
              <w:rPr>
                <w:rFonts w:eastAsia="仿宋_GB2312"/>
                <w:sz w:val="24"/>
              </w:rPr>
              <w:t>17.58%</w:t>
            </w:r>
          </w:p>
        </w:tc>
      </w:tr>
      <w:tr w:rsidR="000D7389">
        <w:tblPrEx>
          <w:tblCellMar>
            <w:top w:w="0" w:type="dxa"/>
            <w:bottom w:w="0" w:type="dxa"/>
          </w:tblCellMar>
        </w:tblPrEx>
        <w:trPr>
          <w:trHeight w:val="398"/>
          <w:jc w:val="center"/>
        </w:trPr>
        <w:tc>
          <w:tcPr>
            <w:tcW w:w="1131" w:type="dxa"/>
            <w:vMerge/>
            <w:vAlign w:val="center"/>
          </w:tcPr>
          <w:p w:rsidR="000D7389" w:rsidRDefault="000D7389">
            <w:pPr>
              <w:adjustRightInd w:val="0"/>
              <w:snapToGrid w:val="0"/>
              <w:jc w:val="center"/>
              <w:rPr>
                <w:rFonts w:eastAsia="仿宋_GB2312"/>
                <w:sz w:val="24"/>
              </w:rPr>
            </w:pP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学科基础平台课程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41</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706</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24.85%</w:t>
            </w:r>
          </w:p>
        </w:tc>
      </w:tr>
      <w:tr w:rsidR="000D7389">
        <w:tblPrEx>
          <w:tblCellMar>
            <w:top w:w="0" w:type="dxa"/>
            <w:bottom w:w="0" w:type="dxa"/>
          </w:tblCellMar>
        </w:tblPrEx>
        <w:trPr>
          <w:trHeight w:val="352"/>
          <w:jc w:val="center"/>
        </w:trPr>
        <w:tc>
          <w:tcPr>
            <w:tcW w:w="1131" w:type="dxa"/>
            <w:vMerge/>
            <w:vAlign w:val="center"/>
          </w:tcPr>
          <w:p w:rsidR="000D7389" w:rsidRDefault="000D7389">
            <w:pPr>
              <w:adjustRightInd w:val="0"/>
              <w:snapToGrid w:val="0"/>
              <w:jc w:val="center"/>
              <w:rPr>
                <w:rFonts w:eastAsia="仿宋_GB2312"/>
                <w:sz w:val="24"/>
              </w:rPr>
            </w:pP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专业基础课程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19</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310</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11.52%</w:t>
            </w:r>
          </w:p>
        </w:tc>
      </w:tr>
      <w:tr w:rsidR="000D7389">
        <w:tblPrEx>
          <w:tblCellMar>
            <w:top w:w="0" w:type="dxa"/>
            <w:bottom w:w="0" w:type="dxa"/>
          </w:tblCellMar>
        </w:tblPrEx>
        <w:trPr>
          <w:trHeight w:val="434"/>
          <w:jc w:val="center"/>
        </w:trPr>
        <w:tc>
          <w:tcPr>
            <w:tcW w:w="1131" w:type="dxa"/>
            <w:vMerge/>
            <w:vAlign w:val="center"/>
          </w:tcPr>
          <w:p w:rsidR="000D7389" w:rsidRDefault="000D7389">
            <w:pPr>
              <w:adjustRightInd w:val="0"/>
              <w:snapToGrid w:val="0"/>
              <w:jc w:val="center"/>
              <w:rPr>
                <w:rFonts w:eastAsia="仿宋_GB2312"/>
                <w:sz w:val="24"/>
              </w:rPr>
            </w:pP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专业必修课程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15.5</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264</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9.39%</w:t>
            </w:r>
          </w:p>
        </w:tc>
      </w:tr>
      <w:tr w:rsidR="000D7389">
        <w:tblPrEx>
          <w:tblCellMar>
            <w:top w:w="0" w:type="dxa"/>
            <w:bottom w:w="0" w:type="dxa"/>
          </w:tblCellMar>
        </w:tblPrEx>
        <w:trPr>
          <w:trHeight w:val="410"/>
          <w:jc w:val="center"/>
        </w:trPr>
        <w:tc>
          <w:tcPr>
            <w:tcW w:w="1131" w:type="dxa"/>
            <w:vMerge/>
            <w:vAlign w:val="center"/>
          </w:tcPr>
          <w:p w:rsidR="000D7389" w:rsidRDefault="000D7389">
            <w:pPr>
              <w:adjustRightInd w:val="0"/>
              <w:snapToGrid w:val="0"/>
              <w:jc w:val="center"/>
              <w:rPr>
                <w:rFonts w:eastAsia="仿宋_GB2312"/>
                <w:sz w:val="24"/>
              </w:rPr>
            </w:pPr>
          </w:p>
        </w:tc>
        <w:tc>
          <w:tcPr>
            <w:tcW w:w="1131"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实践环节</w:t>
            </w:r>
          </w:p>
        </w:tc>
        <w:tc>
          <w:tcPr>
            <w:tcW w:w="1585" w:type="dxa"/>
            <w:vAlign w:val="center"/>
          </w:tcPr>
          <w:p w:rsidR="000D7389" w:rsidRDefault="001C69ED">
            <w:pPr>
              <w:adjustRightInd w:val="0"/>
              <w:snapToGrid w:val="0"/>
              <w:jc w:val="center"/>
              <w:rPr>
                <w:rFonts w:eastAsia="仿宋_GB2312"/>
                <w:sz w:val="24"/>
              </w:rPr>
            </w:pPr>
            <w:r>
              <w:rPr>
                <w:rFonts w:eastAsia="仿宋_GB2312" w:hint="eastAsia"/>
                <w:sz w:val="24"/>
              </w:rPr>
              <w:t>不含实验课程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35</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40</w:t>
            </w:r>
            <w:r>
              <w:rPr>
                <w:rFonts w:eastAsia="仿宋_GB2312" w:hint="eastAsia"/>
                <w:sz w:val="24"/>
              </w:rPr>
              <w:t>周</w:t>
            </w:r>
            <w:r>
              <w:rPr>
                <w:rFonts w:eastAsia="仿宋_GB2312"/>
                <w:sz w:val="24"/>
              </w:rPr>
              <w:t>+64</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21.21%</w:t>
            </w:r>
          </w:p>
        </w:tc>
      </w:tr>
      <w:tr w:rsidR="000D7389">
        <w:tblPrEx>
          <w:tblCellMar>
            <w:top w:w="0" w:type="dxa"/>
            <w:bottom w:w="0" w:type="dxa"/>
          </w:tblCellMar>
        </w:tblPrEx>
        <w:trPr>
          <w:trHeight w:val="387"/>
          <w:jc w:val="center"/>
        </w:trPr>
        <w:tc>
          <w:tcPr>
            <w:tcW w:w="1131" w:type="dxa"/>
            <w:vMerge/>
            <w:vAlign w:val="center"/>
          </w:tcPr>
          <w:p w:rsidR="000D7389" w:rsidRDefault="000D7389">
            <w:pPr>
              <w:adjustRightInd w:val="0"/>
              <w:snapToGrid w:val="0"/>
              <w:jc w:val="center"/>
              <w:rPr>
                <w:rFonts w:eastAsia="仿宋_GB2312"/>
                <w:sz w:val="24"/>
              </w:rPr>
            </w:pPr>
          </w:p>
        </w:tc>
        <w:tc>
          <w:tcPr>
            <w:tcW w:w="1131" w:type="dxa"/>
            <w:vMerge/>
            <w:vAlign w:val="center"/>
          </w:tcPr>
          <w:p w:rsidR="000D7389" w:rsidRDefault="000D7389">
            <w:pPr>
              <w:adjustRightInd w:val="0"/>
              <w:snapToGrid w:val="0"/>
              <w:jc w:val="center"/>
              <w:rPr>
                <w:rFonts w:eastAsia="仿宋_GB2312"/>
                <w:sz w:val="24"/>
              </w:rPr>
            </w:pPr>
          </w:p>
        </w:tc>
        <w:tc>
          <w:tcPr>
            <w:tcW w:w="1585" w:type="dxa"/>
            <w:vAlign w:val="center"/>
          </w:tcPr>
          <w:p w:rsidR="000D7389" w:rsidRDefault="001C69ED">
            <w:pPr>
              <w:adjustRightInd w:val="0"/>
              <w:snapToGrid w:val="0"/>
              <w:jc w:val="center"/>
              <w:rPr>
                <w:rFonts w:eastAsia="仿宋_GB2312"/>
                <w:sz w:val="24"/>
              </w:rPr>
            </w:pPr>
            <w:r>
              <w:rPr>
                <w:rFonts w:eastAsia="仿宋_GB2312" w:hint="eastAsia"/>
                <w:sz w:val="24"/>
              </w:rPr>
              <w:t>含实验课程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37</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40</w:t>
            </w:r>
            <w:r>
              <w:rPr>
                <w:rFonts w:eastAsia="仿宋_GB2312" w:hint="eastAsia"/>
                <w:sz w:val="24"/>
              </w:rPr>
              <w:t>周</w:t>
            </w:r>
            <w:r>
              <w:rPr>
                <w:rFonts w:eastAsia="仿宋_GB2312"/>
                <w:sz w:val="24"/>
              </w:rPr>
              <w:t>+128</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22.42%</w:t>
            </w:r>
          </w:p>
        </w:tc>
      </w:tr>
      <w:tr w:rsidR="000D7389">
        <w:tblPrEx>
          <w:tblCellMar>
            <w:top w:w="0" w:type="dxa"/>
            <w:bottom w:w="0" w:type="dxa"/>
          </w:tblCellMar>
        </w:tblPrEx>
        <w:trPr>
          <w:trHeight w:val="328"/>
          <w:jc w:val="center"/>
        </w:trPr>
        <w:tc>
          <w:tcPr>
            <w:tcW w:w="1131"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选修课</w:t>
            </w: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通识教育核心课程</w:t>
            </w:r>
          </w:p>
        </w:tc>
        <w:tc>
          <w:tcPr>
            <w:tcW w:w="756" w:type="dxa"/>
            <w:vMerge w:val="restart"/>
            <w:vAlign w:val="center"/>
          </w:tcPr>
          <w:p w:rsidR="000D7389" w:rsidRDefault="001C69ED">
            <w:pPr>
              <w:adjustRightInd w:val="0"/>
              <w:snapToGrid w:val="0"/>
              <w:jc w:val="center"/>
              <w:rPr>
                <w:rFonts w:eastAsia="仿宋_GB2312"/>
                <w:sz w:val="24"/>
              </w:rPr>
            </w:pPr>
            <w:r>
              <w:rPr>
                <w:rFonts w:eastAsia="仿宋_GB2312"/>
                <w:sz w:val="24"/>
              </w:rPr>
              <w:t>25.5</w:t>
            </w:r>
          </w:p>
        </w:tc>
        <w:tc>
          <w:tcPr>
            <w:tcW w:w="636" w:type="dxa"/>
            <w:vAlign w:val="center"/>
          </w:tcPr>
          <w:p w:rsidR="000D7389" w:rsidRDefault="001C69ED">
            <w:pPr>
              <w:adjustRightInd w:val="0"/>
              <w:snapToGrid w:val="0"/>
              <w:jc w:val="center"/>
              <w:rPr>
                <w:rFonts w:eastAsia="仿宋_GB2312"/>
                <w:sz w:val="24"/>
              </w:rPr>
            </w:pPr>
            <w:r>
              <w:rPr>
                <w:rFonts w:eastAsia="仿宋_GB2312"/>
                <w:sz w:val="24"/>
              </w:rPr>
              <w:t>10</w:t>
            </w:r>
          </w:p>
        </w:tc>
        <w:tc>
          <w:tcPr>
            <w:tcW w:w="1315" w:type="dxa"/>
            <w:vMerge w:val="restart"/>
            <w:vAlign w:val="center"/>
          </w:tcPr>
          <w:p w:rsidR="000D7389" w:rsidRDefault="001C69ED">
            <w:pPr>
              <w:adjustRightInd w:val="0"/>
              <w:snapToGrid w:val="0"/>
              <w:jc w:val="center"/>
              <w:rPr>
                <w:rFonts w:eastAsia="仿宋_GB2312"/>
                <w:sz w:val="24"/>
              </w:rPr>
            </w:pPr>
            <w:r>
              <w:rPr>
                <w:rFonts w:eastAsia="仿宋_GB2312"/>
                <w:sz w:val="24"/>
              </w:rPr>
              <w:t>408</w:t>
            </w:r>
          </w:p>
        </w:tc>
        <w:tc>
          <w:tcPr>
            <w:tcW w:w="1203" w:type="dxa"/>
            <w:vAlign w:val="center"/>
          </w:tcPr>
          <w:p w:rsidR="000D7389" w:rsidRDefault="001C69ED">
            <w:pPr>
              <w:adjustRightInd w:val="0"/>
              <w:snapToGrid w:val="0"/>
              <w:jc w:val="center"/>
              <w:rPr>
                <w:rFonts w:eastAsia="仿宋_GB2312"/>
                <w:sz w:val="24"/>
              </w:rPr>
            </w:pPr>
            <w:r>
              <w:rPr>
                <w:rFonts w:eastAsia="仿宋_GB2312"/>
                <w:sz w:val="24"/>
              </w:rPr>
              <w:t>160</w:t>
            </w:r>
          </w:p>
        </w:tc>
        <w:tc>
          <w:tcPr>
            <w:tcW w:w="956" w:type="dxa"/>
            <w:vMerge w:val="restart"/>
            <w:vAlign w:val="center"/>
          </w:tcPr>
          <w:p w:rsidR="000D7389" w:rsidRDefault="001C69ED">
            <w:pPr>
              <w:adjustRightInd w:val="0"/>
              <w:snapToGrid w:val="0"/>
              <w:jc w:val="center"/>
              <w:rPr>
                <w:rFonts w:eastAsia="仿宋_GB2312"/>
                <w:sz w:val="24"/>
              </w:rPr>
            </w:pPr>
            <w:r>
              <w:rPr>
                <w:rFonts w:eastAsia="仿宋_GB2312"/>
                <w:sz w:val="24"/>
              </w:rPr>
              <w:t>15.45%</w:t>
            </w:r>
          </w:p>
        </w:tc>
        <w:tc>
          <w:tcPr>
            <w:tcW w:w="956" w:type="dxa"/>
            <w:vAlign w:val="center"/>
          </w:tcPr>
          <w:p w:rsidR="000D7389" w:rsidRDefault="001C69ED">
            <w:pPr>
              <w:adjustRightInd w:val="0"/>
              <w:snapToGrid w:val="0"/>
              <w:jc w:val="center"/>
              <w:rPr>
                <w:rFonts w:eastAsia="仿宋_GB2312"/>
                <w:sz w:val="24"/>
              </w:rPr>
            </w:pPr>
            <w:r>
              <w:rPr>
                <w:rFonts w:eastAsia="仿宋_GB2312"/>
                <w:sz w:val="24"/>
              </w:rPr>
              <w:t>6.06%</w:t>
            </w:r>
          </w:p>
        </w:tc>
      </w:tr>
      <w:tr w:rsidR="000D7389">
        <w:tblPrEx>
          <w:tblCellMar>
            <w:top w:w="0" w:type="dxa"/>
            <w:bottom w:w="0" w:type="dxa"/>
          </w:tblCellMar>
        </w:tblPrEx>
        <w:trPr>
          <w:trHeight w:val="328"/>
          <w:jc w:val="center"/>
        </w:trPr>
        <w:tc>
          <w:tcPr>
            <w:tcW w:w="1131" w:type="dxa"/>
            <w:vMerge/>
            <w:vAlign w:val="center"/>
          </w:tcPr>
          <w:p w:rsidR="000D7389" w:rsidRDefault="000D7389">
            <w:pPr>
              <w:adjustRightInd w:val="0"/>
              <w:snapToGrid w:val="0"/>
              <w:jc w:val="center"/>
              <w:rPr>
                <w:rFonts w:eastAsia="仿宋_GB2312"/>
                <w:sz w:val="24"/>
              </w:rPr>
            </w:pP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通识教育选修课程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3</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48</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1.82%</w:t>
            </w:r>
          </w:p>
        </w:tc>
      </w:tr>
      <w:tr w:rsidR="000D7389">
        <w:tblPrEx>
          <w:tblCellMar>
            <w:top w:w="0" w:type="dxa"/>
            <w:bottom w:w="0" w:type="dxa"/>
          </w:tblCellMar>
        </w:tblPrEx>
        <w:trPr>
          <w:trHeight w:val="340"/>
          <w:jc w:val="center"/>
        </w:trPr>
        <w:tc>
          <w:tcPr>
            <w:tcW w:w="1131" w:type="dxa"/>
            <w:vMerge/>
            <w:vAlign w:val="center"/>
          </w:tcPr>
          <w:p w:rsidR="000D7389" w:rsidRDefault="000D7389">
            <w:pPr>
              <w:adjustRightInd w:val="0"/>
              <w:snapToGrid w:val="0"/>
              <w:jc w:val="center"/>
              <w:rPr>
                <w:rFonts w:eastAsia="仿宋_GB2312"/>
                <w:sz w:val="24"/>
              </w:rPr>
            </w:pPr>
          </w:p>
        </w:tc>
        <w:tc>
          <w:tcPr>
            <w:tcW w:w="2716" w:type="dxa"/>
            <w:gridSpan w:val="2"/>
            <w:vAlign w:val="center"/>
          </w:tcPr>
          <w:p w:rsidR="000D7389" w:rsidRDefault="001C69ED">
            <w:pPr>
              <w:adjustRightInd w:val="0"/>
              <w:snapToGrid w:val="0"/>
              <w:jc w:val="center"/>
              <w:rPr>
                <w:rFonts w:eastAsia="仿宋_GB2312"/>
                <w:sz w:val="24"/>
              </w:rPr>
            </w:pPr>
            <w:r>
              <w:rPr>
                <w:rFonts w:eastAsia="仿宋_GB2312" w:hint="eastAsia"/>
                <w:sz w:val="24"/>
              </w:rPr>
              <w:t>专业选修课程</w:t>
            </w:r>
          </w:p>
        </w:tc>
        <w:tc>
          <w:tcPr>
            <w:tcW w:w="756" w:type="dxa"/>
            <w:vMerge/>
            <w:vAlign w:val="center"/>
          </w:tcPr>
          <w:p w:rsidR="000D7389" w:rsidRDefault="000D7389">
            <w:pPr>
              <w:adjustRightInd w:val="0"/>
              <w:snapToGrid w:val="0"/>
              <w:jc w:val="center"/>
              <w:rPr>
                <w:rFonts w:eastAsia="仿宋_GB2312"/>
                <w:sz w:val="24"/>
              </w:rPr>
            </w:pPr>
          </w:p>
        </w:tc>
        <w:tc>
          <w:tcPr>
            <w:tcW w:w="636" w:type="dxa"/>
            <w:vAlign w:val="center"/>
          </w:tcPr>
          <w:p w:rsidR="000D7389" w:rsidRDefault="001C69ED">
            <w:pPr>
              <w:adjustRightInd w:val="0"/>
              <w:snapToGrid w:val="0"/>
              <w:jc w:val="center"/>
              <w:rPr>
                <w:rFonts w:eastAsia="仿宋_GB2312"/>
                <w:sz w:val="24"/>
              </w:rPr>
            </w:pPr>
            <w:r>
              <w:rPr>
                <w:rFonts w:eastAsia="仿宋_GB2312"/>
                <w:sz w:val="24"/>
              </w:rPr>
              <w:t>12.5</w:t>
            </w:r>
          </w:p>
        </w:tc>
        <w:tc>
          <w:tcPr>
            <w:tcW w:w="1315" w:type="dxa"/>
            <w:vMerge/>
            <w:vAlign w:val="center"/>
          </w:tcPr>
          <w:p w:rsidR="000D7389" w:rsidRDefault="000D7389">
            <w:pPr>
              <w:adjustRightInd w:val="0"/>
              <w:snapToGrid w:val="0"/>
              <w:jc w:val="center"/>
              <w:rPr>
                <w:rFonts w:eastAsia="仿宋_GB2312"/>
                <w:sz w:val="24"/>
              </w:rPr>
            </w:pPr>
          </w:p>
        </w:tc>
        <w:tc>
          <w:tcPr>
            <w:tcW w:w="1203" w:type="dxa"/>
            <w:vAlign w:val="center"/>
          </w:tcPr>
          <w:p w:rsidR="000D7389" w:rsidRDefault="001C69ED">
            <w:pPr>
              <w:adjustRightInd w:val="0"/>
              <w:snapToGrid w:val="0"/>
              <w:jc w:val="center"/>
              <w:rPr>
                <w:rFonts w:eastAsia="仿宋_GB2312"/>
                <w:sz w:val="24"/>
              </w:rPr>
            </w:pPr>
            <w:r>
              <w:rPr>
                <w:rFonts w:eastAsia="仿宋_GB2312"/>
                <w:sz w:val="24"/>
              </w:rPr>
              <w:t>200</w:t>
            </w:r>
          </w:p>
        </w:tc>
        <w:tc>
          <w:tcPr>
            <w:tcW w:w="956" w:type="dxa"/>
            <w:vMerge/>
            <w:vAlign w:val="center"/>
          </w:tcPr>
          <w:p w:rsidR="000D7389" w:rsidRDefault="000D7389">
            <w:pPr>
              <w:adjustRightInd w:val="0"/>
              <w:snapToGrid w:val="0"/>
              <w:jc w:val="center"/>
              <w:rPr>
                <w:rFonts w:eastAsia="仿宋_GB2312"/>
                <w:sz w:val="24"/>
              </w:rPr>
            </w:pPr>
          </w:p>
        </w:tc>
        <w:tc>
          <w:tcPr>
            <w:tcW w:w="956" w:type="dxa"/>
            <w:vAlign w:val="center"/>
          </w:tcPr>
          <w:p w:rsidR="000D7389" w:rsidRDefault="001C69ED">
            <w:pPr>
              <w:adjustRightInd w:val="0"/>
              <w:snapToGrid w:val="0"/>
              <w:jc w:val="center"/>
              <w:rPr>
                <w:rFonts w:eastAsia="仿宋_GB2312"/>
                <w:sz w:val="24"/>
              </w:rPr>
            </w:pPr>
            <w:r>
              <w:rPr>
                <w:rFonts w:eastAsia="仿宋_GB2312"/>
                <w:sz w:val="24"/>
              </w:rPr>
              <w:t>7.57%</w:t>
            </w:r>
          </w:p>
        </w:tc>
      </w:tr>
      <w:tr w:rsidR="000D7389">
        <w:tblPrEx>
          <w:tblCellMar>
            <w:top w:w="0" w:type="dxa"/>
            <w:bottom w:w="0" w:type="dxa"/>
          </w:tblCellMar>
        </w:tblPrEx>
        <w:trPr>
          <w:trHeight w:val="398"/>
          <w:jc w:val="center"/>
        </w:trPr>
        <w:tc>
          <w:tcPr>
            <w:tcW w:w="3847" w:type="dxa"/>
            <w:gridSpan w:val="3"/>
            <w:vAlign w:val="center"/>
          </w:tcPr>
          <w:p w:rsidR="000D7389" w:rsidRDefault="001C69ED">
            <w:pPr>
              <w:adjustRightInd w:val="0"/>
              <w:snapToGrid w:val="0"/>
              <w:jc w:val="center"/>
              <w:rPr>
                <w:rFonts w:eastAsia="仿宋_GB2312"/>
                <w:sz w:val="24"/>
              </w:rPr>
            </w:pPr>
            <w:r>
              <w:rPr>
                <w:rFonts w:eastAsia="仿宋_GB2312" w:hint="eastAsia"/>
                <w:sz w:val="24"/>
              </w:rPr>
              <w:t>毕业要求总合计</w:t>
            </w:r>
          </w:p>
        </w:tc>
        <w:tc>
          <w:tcPr>
            <w:tcW w:w="1392" w:type="dxa"/>
            <w:gridSpan w:val="2"/>
            <w:vAlign w:val="center"/>
          </w:tcPr>
          <w:p w:rsidR="000D7389" w:rsidRDefault="001C69ED">
            <w:pPr>
              <w:adjustRightInd w:val="0"/>
              <w:snapToGrid w:val="0"/>
              <w:jc w:val="center"/>
              <w:rPr>
                <w:rFonts w:eastAsia="仿宋_GB2312"/>
                <w:sz w:val="24"/>
              </w:rPr>
            </w:pPr>
            <w:r>
              <w:rPr>
                <w:rFonts w:eastAsia="仿宋_GB2312"/>
                <w:sz w:val="24"/>
              </w:rPr>
              <w:t>165</w:t>
            </w:r>
          </w:p>
        </w:tc>
        <w:tc>
          <w:tcPr>
            <w:tcW w:w="2518" w:type="dxa"/>
            <w:gridSpan w:val="2"/>
            <w:vAlign w:val="center"/>
          </w:tcPr>
          <w:p w:rsidR="000D7389" w:rsidRDefault="001C69ED">
            <w:pPr>
              <w:adjustRightInd w:val="0"/>
              <w:snapToGrid w:val="0"/>
              <w:jc w:val="center"/>
              <w:rPr>
                <w:rFonts w:eastAsia="仿宋_GB2312"/>
                <w:sz w:val="24"/>
              </w:rPr>
            </w:pPr>
            <w:r>
              <w:rPr>
                <w:rFonts w:eastAsia="仿宋_GB2312"/>
                <w:sz w:val="24"/>
              </w:rPr>
              <w:t>2491+40</w:t>
            </w:r>
            <w:r>
              <w:rPr>
                <w:rFonts w:eastAsia="仿宋_GB2312" w:hint="eastAsia"/>
                <w:sz w:val="24"/>
              </w:rPr>
              <w:t>周</w:t>
            </w:r>
          </w:p>
        </w:tc>
        <w:tc>
          <w:tcPr>
            <w:tcW w:w="1912" w:type="dxa"/>
            <w:gridSpan w:val="2"/>
            <w:vAlign w:val="center"/>
          </w:tcPr>
          <w:p w:rsidR="000D7389" w:rsidRDefault="001C69ED">
            <w:pPr>
              <w:adjustRightInd w:val="0"/>
              <w:snapToGrid w:val="0"/>
              <w:jc w:val="center"/>
              <w:rPr>
                <w:rFonts w:eastAsia="仿宋_GB2312"/>
                <w:sz w:val="24"/>
              </w:rPr>
            </w:pPr>
            <w:r>
              <w:rPr>
                <w:rFonts w:eastAsia="仿宋_GB2312"/>
                <w:sz w:val="24"/>
              </w:rPr>
              <w:t>100%</w:t>
            </w:r>
          </w:p>
        </w:tc>
      </w:tr>
    </w:tbl>
    <w:p w:rsidR="000D7389" w:rsidRDefault="001C69ED">
      <w:pPr>
        <w:adjustRightInd w:val="0"/>
        <w:snapToGrid w:val="0"/>
        <w:jc w:val="left"/>
        <w:rPr>
          <w:rFonts w:eastAsia="仿宋_GB2312"/>
          <w:sz w:val="24"/>
        </w:rPr>
      </w:pPr>
      <w:r>
        <w:rPr>
          <w:rFonts w:eastAsia="仿宋_GB2312" w:hint="eastAsia"/>
          <w:sz w:val="24"/>
        </w:rPr>
        <w:t>注：实验课程不包括课程实验：无机非金属材料工艺学</w:t>
      </w:r>
      <w:r>
        <w:rPr>
          <w:rFonts w:eastAsia="仿宋_GB2312" w:hint="eastAsia"/>
          <w:sz w:val="24"/>
        </w:rPr>
        <w:t>8</w:t>
      </w:r>
      <w:r>
        <w:rPr>
          <w:rFonts w:eastAsia="仿宋_GB2312" w:hint="eastAsia"/>
          <w:sz w:val="24"/>
        </w:rPr>
        <w:t>、无机非金属材料性能</w:t>
      </w:r>
      <w:r>
        <w:rPr>
          <w:rFonts w:eastAsia="仿宋_GB2312" w:hint="eastAsia"/>
          <w:sz w:val="24"/>
        </w:rPr>
        <w:t>8</w:t>
      </w:r>
      <w:r>
        <w:rPr>
          <w:rFonts w:eastAsia="仿宋_GB2312" w:hint="eastAsia"/>
          <w:sz w:val="24"/>
        </w:rPr>
        <w:t>、无机非金属材料生产设备</w:t>
      </w:r>
      <w:r>
        <w:rPr>
          <w:rFonts w:eastAsia="仿宋_GB2312" w:hint="eastAsia"/>
          <w:sz w:val="24"/>
        </w:rPr>
        <w:t>6</w:t>
      </w:r>
      <w:r>
        <w:rPr>
          <w:rFonts w:eastAsia="仿宋_GB2312" w:hint="eastAsia"/>
          <w:sz w:val="24"/>
        </w:rPr>
        <w:t>、材料分析测试方法</w:t>
      </w:r>
      <w:r>
        <w:rPr>
          <w:rFonts w:eastAsia="仿宋_GB2312" w:hint="eastAsia"/>
          <w:sz w:val="24"/>
        </w:rPr>
        <w:t>6</w:t>
      </w:r>
      <w:r>
        <w:rPr>
          <w:rFonts w:eastAsia="仿宋_GB2312" w:hint="eastAsia"/>
          <w:sz w:val="24"/>
        </w:rPr>
        <w:t>、流体力学Ⅰ</w:t>
      </w:r>
      <w:r>
        <w:rPr>
          <w:rFonts w:eastAsia="仿宋_GB2312" w:hint="eastAsia"/>
          <w:sz w:val="24"/>
        </w:rPr>
        <w:t>4</w:t>
      </w:r>
      <w:r>
        <w:rPr>
          <w:rFonts w:eastAsia="仿宋_GB2312" w:hint="eastAsia"/>
          <w:sz w:val="24"/>
        </w:rPr>
        <w:t>、物理化学</w:t>
      </w:r>
      <w:r>
        <w:rPr>
          <w:rFonts w:eastAsia="仿宋_GB2312" w:hint="eastAsia"/>
          <w:sz w:val="24"/>
        </w:rPr>
        <w:t>4</w:t>
      </w:r>
      <w:r>
        <w:rPr>
          <w:rFonts w:eastAsia="仿宋_GB2312" w:hint="eastAsia"/>
          <w:sz w:val="24"/>
        </w:rPr>
        <w:t>、专业选修课</w:t>
      </w:r>
      <w:r>
        <w:rPr>
          <w:rFonts w:eastAsia="仿宋_GB2312" w:hint="eastAsia"/>
          <w:sz w:val="24"/>
        </w:rPr>
        <w:t>24</w:t>
      </w:r>
      <w:r>
        <w:rPr>
          <w:rFonts w:eastAsia="仿宋_GB2312" w:hint="eastAsia"/>
          <w:sz w:val="24"/>
        </w:rPr>
        <w:t>，共</w:t>
      </w:r>
      <w:r>
        <w:rPr>
          <w:rFonts w:eastAsia="仿宋_GB2312" w:hint="eastAsia"/>
          <w:sz w:val="24"/>
        </w:rPr>
        <w:t>60</w:t>
      </w:r>
      <w:r>
        <w:rPr>
          <w:rFonts w:eastAsia="仿宋_GB2312" w:hint="eastAsia"/>
          <w:sz w:val="24"/>
        </w:rPr>
        <w:t>学时，及上机</w:t>
      </w:r>
      <w:r>
        <w:rPr>
          <w:rFonts w:eastAsia="仿宋_GB2312" w:hint="eastAsia"/>
          <w:sz w:val="24"/>
        </w:rPr>
        <w:t>24</w:t>
      </w:r>
      <w:r>
        <w:rPr>
          <w:rFonts w:eastAsia="仿宋_GB2312" w:hint="eastAsia"/>
          <w:sz w:val="24"/>
        </w:rPr>
        <w:t>学时。</w:t>
      </w:r>
    </w:p>
    <w:p w:rsidR="000D7389" w:rsidRPr="001C69ED" w:rsidRDefault="001C69ED" w:rsidP="001C69ED">
      <w:pPr>
        <w:adjustRightInd w:val="0"/>
        <w:snapToGrid w:val="0"/>
        <w:spacing w:line="360" w:lineRule="auto"/>
        <w:rPr>
          <w:rFonts w:eastAsia="仿宋_GB2312"/>
          <w:b/>
          <w:sz w:val="24"/>
        </w:rPr>
      </w:pPr>
      <w:r w:rsidRPr="001C69ED">
        <w:rPr>
          <w:rFonts w:eastAsia="仿宋_GB2312"/>
          <w:b/>
          <w:sz w:val="24"/>
        </w:rPr>
        <w:t>2</w:t>
      </w:r>
      <w:r w:rsidRPr="001C69ED">
        <w:rPr>
          <w:rFonts w:eastAsia="仿宋_GB2312" w:hint="eastAsia"/>
          <w:b/>
          <w:sz w:val="24"/>
        </w:rPr>
        <w:t>、实验</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本专业主要工程实践性教学环节有：工程训练（</w:t>
      </w:r>
      <w:r w:rsidRPr="001C69ED">
        <w:rPr>
          <w:rFonts w:eastAsia="仿宋_GB2312" w:hint="eastAsia"/>
          <w:sz w:val="24"/>
        </w:rPr>
        <w:t>5</w:t>
      </w:r>
      <w:r w:rsidRPr="001C69ED">
        <w:rPr>
          <w:rFonts w:eastAsia="仿宋_GB2312" w:hint="eastAsia"/>
          <w:sz w:val="24"/>
        </w:rPr>
        <w:t>学分）、大学物理实验（</w:t>
      </w:r>
      <w:r w:rsidRPr="001C69ED">
        <w:rPr>
          <w:rFonts w:eastAsia="仿宋_GB2312" w:hint="eastAsia"/>
          <w:sz w:val="24"/>
        </w:rPr>
        <w:t>1</w:t>
      </w:r>
      <w:r w:rsidRPr="001C69ED">
        <w:rPr>
          <w:rFonts w:eastAsia="仿宋_GB2312" w:hint="eastAsia"/>
          <w:sz w:val="24"/>
        </w:rPr>
        <w:t>学分）、专业基础实验（</w:t>
      </w:r>
      <w:r w:rsidRPr="001C69ED">
        <w:rPr>
          <w:rFonts w:eastAsia="仿宋_GB2312" w:hint="eastAsia"/>
          <w:sz w:val="24"/>
        </w:rPr>
        <w:t>0.5</w:t>
      </w:r>
      <w:r w:rsidRPr="001C69ED">
        <w:rPr>
          <w:rFonts w:eastAsia="仿宋_GB2312" w:hint="eastAsia"/>
          <w:sz w:val="24"/>
        </w:rPr>
        <w:t>学分）、专业实验（</w:t>
      </w:r>
      <w:r w:rsidRPr="001C69ED">
        <w:rPr>
          <w:rFonts w:eastAsia="仿宋_GB2312" w:hint="eastAsia"/>
          <w:sz w:val="24"/>
        </w:rPr>
        <w:t>0.5</w:t>
      </w:r>
      <w:r w:rsidRPr="001C69ED">
        <w:rPr>
          <w:rFonts w:eastAsia="仿宋_GB2312" w:hint="eastAsia"/>
          <w:sz w:val="24"/>
        </w:rPr>
        <w:t>学分）、专业综合实验（</w:t>
      </w:r>
      <w:r w:rsidRPr="001C69ED">
        <w:rPr>
          <w:rFonts w:eastAsia="仿宋_GB2312" w:hint="eastAsia"/>
          <w:sz w:val="24"/>
        </w:rPr>
        <w:t>0.5</w:t>
      </w:r>
      <w:r w:rsidRPr="001C69ED">
        <w:rPr>
          <w:rFonts w:eastAsia="仿宋_GB2312" w:hint="eastAsia"/>
          <w:sz w:val="24"/>
        </w:rPr>
        <w:t>学分）、创新与任选实验（</w:t>
      </w:r>
      <w:r w:rsidRPr="001C69ED">
        <w:rPr>
          <w:rFonts w:eastAsia="仿宋_GB2312" w:hint="eastAsia"/>
          <w:sz w:val="24"/>
        </w:rPr>
        <w:t>0.5</w:t>
      </w:r>
      <w:r w:rsidRPr="001C69ED">
        <w:rPr>
          <w:rFonts w:eastAsia="仿宋_GB2312" w:hint="eastAsia"/>
          <w:sz w:val="24"/>
        </w:rPr>
        <w:t>学分）、机械设计基础课程设计（</w:t>
      </w:r>
      <w:r w:rsidRPr="001C69ED">
        <w:rPr>
          <w:rFonts w:eastAsia="仿宋_GB2312" w:hint="eastAsia"/>
          <w:sz w:val="24"/>
        </w:rPr>
        <w:t>2</w:t>
      </w:r>
      <w:r w:rsidRPr="001C69ED">
        <w:rPr>
          <w:rFonts w:eastAsia="仿宋_GB2312" w:hint="eastAsia"/>
          <w:sz w:val="24"/>
        </w:rPr>
        <w:t>学分）、专业课程设计（</w:t>
      </w:r>
      <w:r w:rsidRPr="001C69ED">
        <w:rPr>
          <w:rFonts w:eastAsia="仿宋_GB2312" w:hint="eastAsia"/>
          <w:sz w:val="24"/>
        </w:rPr>
        <w:t>2</w:t>
      </w:r>
      <w:r w:rsidRPr="001C69ED">
        <w:rPr>
          <w:rFonts w:eastAsia="仿宋_GB2312" w:hint="eastAsia"/>
          <w:sz w:val="24"/>
        </w:rPr>
        <w:t>学分）、生产实习（</w:t>
      </w:r>
      <w:r w:rsidRPr="001C69ED">
        <w:rPr>
          <w:rFonts w:eastAsia="仿宋_GB2312" w:hint="eastAsia"/>
          <w:sz w:val="24"/>
        </w:rPr>
        <w:t>3</w:t>
      </w:r>
      <w:r w:rsidRPr="001C69ED">
        <w:rPr>
          <w:rFonts w:eastAsia="仿宋_GB2312" w:hint="eastAsia"/>
          <w:sz w:val="24"/>
        </w:rPr>
        <w:t>学分）等，此外还有</w:t>
      </w:r>
      <w:r w:rsidRPr="001C69ED">
        <w:rPr>
          <w:rFonts w:eastAsia="仿宋_GB2312" w:hint="eastAsia"/>
          <w:sz w:val="24"/>
        </w:rPr>
        <w:t>72</w:t>
      </w:r>
      <w:r w:rsidRPr="001C69ED">
        <w:rPr>
          <w:rFonts w:eastAsia="仿宋_GB2312" w:hint="eastAsia"/>
          <w:sz w:val="24"/>
        </w:rPr>
        <w:t>学时（合计</w:t>
      </w:r>
      <w:r w:rsidRPr="001C69ED">
        <w:rPr>
          <w:rFonts w:eastAsia="仿宋_GB2312" w:hint="eastAsia"/>
          <w:sz w:val="24"/>
        </w:rPr>
        <w:t>2.25</w:t>
      </w:r>
      <w:r w:rsidRPr="001C69ED">
        <w:rPr>
          <w:rFonts w:eastAsia="仿宋_GB2312" w:hint="eastAsia"/>
          <w:sz w:val="24"/>
        </w:rPr>
        <w:t>学分）的课内实验，毕业设计（论文）（</w:t>
      </w:r>
      <w:r w:rsidRPr="001C69ED">
        <w:rPr>
          <w:rFonts w:eastAsia="仿宋_GB2312" w:hint="eastAsia"/>
          <w:sz w:val="24"/>
        </w:rPr>
        <w:t>10</w:t>
      </w:r>
      <w:r w:rsidRPr="001C69ED">
        <w:rPr>
          <w:rFonts w:eastAsia="仿宋_GB2312" w:hint="eastAsia"/>
          <w:sz w:val="24"/>
        </w:rPr>
        <w:t>学分），共计</w:t>
      </w:r>
      <w:r w:rsidRPr="001C69ED">
        <w:rPr>
          <w:rFonts w:eastAsia="仿宋_GB2312" w:hint="eastAsia"/>
          <w:sz w:val="24"/>
        </w:rPr>
        <w:t>27.25</w:t>
      </w:r>
      <w:r w:rsidRPr="001C69ED">
        <w:rPr>
          <w:rFonts w:eastAsia="仿宋_GB2312" w:hint="eastAsia"/>
          <w:sz w:val="24"/>
        </w:rPr>
        <w:t>学分。毕业设计（论文）实际进行</w:t>
      </w:r>
      <w:r w:rsidRPr="001C69ED">
        <w:rPr>
          <w:rFonts w:eastAsia="仿宋_GB2312" w:hint="eastAsia"/>
          <w:sz w:val="24"/>
        </w:rPr>
        <w:t>18</w:t>
      </w:r>
      <w:r w:rsidRPr="001C69ED">
        <w:rPr>
          <w:rFonts w:eastAsia="仿宋_GB2312" w:hint="eastAsia"/>
          <w:sz w:val="24"/>
        </w:rPr>
        <w:t>周，培养方案按</w:t>
      </w:r>
      <w:r w:rsidRPr="001C69ED">
        <w:rPr>
          <w:rFonts w:eastAsia="仿宋_GB2312" w:hint="eastAsia"/>
          <w:sz w:val="24"/>
        </w:rPr>
        <w:t>10</w:t>
      </w:r>
      <w:r w:rsidRPr="001C69ED">
        <w:rPr>
          <w:rFonts w:eastAsia="仿宋_GB2312" w:hint="eastAsia"/>
          <w:sz w:val="24"/>
        </w:rPr>
        <w:t>学分计算。如按实际时间计算，毕业设计环节应为</w:t>
      </w:r>
      <w:r w:rsidRPr="001C69ED">
        <w:rPr>
          <w:rFonts w:eastAsia="仿宋_GB2312" w:hint="eastAsia"/>
          <w:sz w:val="24"/>
        </w:rPr>
        <w:t>18</w:t>
      </w:r>
      <w:r w:rsidRPr="001C69ED">
        <w:rPr>
          <w:rFonts w:eastAsia="仿宋_GB2312" w:hint="eastAsia"/>
          <w:sz w:val="24"/>
        </w:rPr>
        <w:t>学分。因此，本专业实际实践环节总学分为</w:t>
      </w:r>
      <w:r w:rsidRPr="001C69ED">
        <w:rPr>
          <w:rFonts w:eastAsia="仿宋_GB2312" w:hint="eastAsia"/>
          <w:sz w:val="24"/>
        </w:rPr>
        <w:t>35.25</w:t>
      </w:r>
      <w:r w:rsidRPr="001C69ED">
        <w:rPr>
          <w:rFonts w:eastAsia="仿宋_GB2312" w:hint="eastAsia"/>
          <w:sz w:val="24"/>
        </w:rPr>
        <w:t>学分，占总学分的</w:t>
      </w:r>
      <w:r w:rsidRPr="001C69ED">
        <w:rPr>
          <w:rFonts w:eastAsia="仿宋_GB2312" w:hint="eastAsia"/>
          <w:sz w:val="24"/>
        </w:rPr>
        <w:t>21.56%</w:t>
      </w:r>
      <w:r w:rsidRPr="001C69ED">
        <w:rPr>
          <w:rFonts w:eastAsia="仿宋_GB2312" w:hint="eastAsia"/>
          <w:sz w:val="24"/>
        </w:rPr>
        <w:t>。</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为进一步加强对学生实践能力和创新能力的培养，本专业</w:t>
      </w:r>
      <w:r w:rsidRPr="001C69ED">
        <w:rPr>
          <w:rFonts w:eastAsia="仿宋_GB2312" w:hint="eastAsia"/>
          <w:sz w:val="24"/>
        </w:rPr>
        <w:t>2014</w:t>
      </w:r>
      <w:proofErr w:type="gramStart"/>
      <w:r w:rsidRPr="001C69ED">
        <w:rPr>
          <w:rFonts w:eastAsia="仿宋_GB2312" w:hint="eastAsia"/>
          <w:sz w:val="24"/>
        </w:rPr>
        <w:t>版培养</w:t>
      </w:r>
      <w:proofErr w:type="gramEnd"/>
      <w:r w:rsidRPr="001C69ED">
        <w:rPr>
          <w:rFonts w:eastAsia="仿宋_GB2312" w:hint="eastAsia"/>
          <w:sz w:val="24"/>
        </w:rPr>
        <w:t>方案在</w:t>
      </w:r>
      <w:r w:rsidRPr="001C69ED">
        <w:rPr>
          <w:rFonts w:eastAsia="仿宋_GB2312" w:hint="eastAsia"/>
          <w:sz w:val="24"/>
        </w:rPr>
        <w:t>2010</w:t>
      </w:r>
      <w:proofErr w:type="gramStart"/>
      <w:r w:rsidRPr="001C69ED">
        <w:rPr>
          <w:rFonts w:eastAsia="仿宋_GB2312" w:hint="eastAsia"/>
          <w:sz w:val="24"/>
        </w:rPr>
        <w:t>版基础</w:t>
      </w:r>
      <w:proofErr w:type="gramEnd"/>
      <w:r w:rsidRPr="001C69ED">
        <w:rPr>
          <w:rFonts w:eastAsia="仿宋_GB2312" w:hint="eastAsia"/>
          <w:sz w:val="24"/>
        </w:rPr>
        <w:lastRenderedPageBreak/>
        <w:t>上，增加</w:t>
      </w:r>
      <w:r w:rsidRPr="001C69ED">
        <w:rPr>
          <w:rFonts w:eastAsia="仿宋_GB2312" w:hint="eastAsia"/>
          <w:sz w:val="24"/>
        </w:rPr>
        <w:t>1</w:t>
      </w:r>
      <w:r w:rsidRPr="001C69ED">
        <w:rPr>
          <w:rFonts w:eastAsia="仿宋_GB2312" w:hint="eastAsia"/>
          <w:sz w:val="24"/>
        </w:rPr>
        <w:t>周的认识实习（</w:t>
      </w:r>
      <w:r w:rsidRPr="001C69ED">
        <w:rPr>
          <w:rFonts w:eastAsia="仿宋_GB2312" w:hint="eastAsia"/>
          <w:sz w:val="24"/>
        </w:rPr>
        <w:t>1</w:t>
      </w:r>
      <w:r w:rsidRPr="001C69ED">
        <w:rPr>
          <w:rFonts w:eastAsia="仿宋_GB2312" w:hint="eastAsia"/>
          <w:sz w:val="24"/>
        </w:rPr>
        <w:t>学分）和</w:t>
      </w:r>
      <w:r w:rsidRPr="001C69ED">
        <w:rPr>
          <w:rFonts w:eastAsia="仿宋_GB2312" w:hint="eastAsia"/>
          <w:sz w:val="24"/>
        </w:rPr>
        <w:t>6</w:t>
      </w:r>
      <w:r w:rsidRPr="001C69ED">
        <w:rPr>
          <w:rFonts w:eastAsia="仿宋_GB2312" w:hint="eastAsia"/>
          <w:sz w:val="24"/>
        </w:rPr>
        <w:t>周的《无机非金属材料工程设计与实践》（</w:t>
      </w:r>
      <w:r w:rsidRPr="001C69ED">
        <w:rPr>
          <w:rFonts w:eastAsia="仿宋_GB2312" w:hint="eastAsia"/>
          <w:sz w:val="24"/>
        </w:rPr>
        <w:t>6</w:t>
      </w:r>
      <w:r w:rsidRPr="001C69ED">
        <w:rPr>
          <w:rFonts w:eastAsia="仿宋_GB2312" w:hint="eastAsia"/>
          <w:sz w:val="24"/>
        </w:rPr>
        <w:t>学分）两个实践教学环节，物理实验由</w:t>
      </w:r>
      <w:r w:rsidRPr="001C69ED">
        <w:rPr>
          <w:rFonts w:eastAsia="仿宋_GB2312" w:hint="eastAsia"/>
          <w:sz w:val="24"/>
        </w:rPr>
        <w:t>1</w:t>
      </w:r>
      <w:r w:rsidRPr="001C69ED">
        <w:rPr>
          <w:rFonts w:eastAsia="仿宋_GB2312" w:hint="eastAsia"/>
          <w:sz w:val="24"/>
        </w:rPr>
        <w:t>学分增加到</w:t>
      </w:r>
      <w:r w:rsidRPr="001C69ED">
        <w:rPr>
          <w:rFonts w:eastAsia="仿宋_GB2312" w:hint="eastAsia"/>
          <w:sz w:val="24"/>
        </w:rPr>
        <w:t>2</w:t>
      </w:r>
      <w:r w:rsidRPr="001C69ED">
        <w:rPr>
          <w:rFonts w:eastAsia="仿宋_GB2312" w:hint="eastAsia"/>
          <w:sz w:val="24"/>
        </w:rPr>
        <w:t>学分。</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工程训练（包括机械和电子两部分）在本校的工程训练中心进行，该中心为国家级实验教学示范中心，使学生初步接触机器制造的生产过程，掌握各工种的基本操作能力，了解金属加工工艺、机床和工具的常识，掌握电工的基本操作技能与知识，具备初步的工程意识和实践能力。</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大学物理实验是对学生进行科学实验基本训练的一门独立的必修基础课程，是学生进入大学后受到系统实验方法和实验技能训练的开端，是理工科类专业对学生进行科学实验训练的重要基础。</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专业基础实验是与材料科学基础相关的一门独立实践性课程，专业实验是将原来分散在各门专业课中的课内实验进行整合，独立开设的一门实践性课程。专业综合实验、创新与任选实验是</w:t>
      </w:r>
      <w:proofErr w:type="gramStart"/>
      <w:r w:rsidRPr="001C69ED">
        <w:rPr>
          <w:rFonts w:eastAsia="仿宋_GB2312" w:hint="eastAsia"/>
          <w:sz w:val="24"/>
        </w:rPr>
        <w:t>独立设</w:t>
      </w:r>
      <w:proofErr w:type="gramEnd"/>
      <w:r w:rsidRPr="001C69ED">
        <w:rPr>
          <w:rFonts w:eastAsia="仿宋_GB2312" w:hint="eastAsia"/>
          <w:sz w:val="24"/>
        </w:rPr>
        <w:t>课的开放性实验。本专业实验室提供实验仪器、设备和材料，学生根据掌握的基理论、专业知识、实验技能自主进行实验设计，在实验指导教师的帮助下独立完成实验。</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生产实习、认识实习均在相关合作企业内开展，内容涉及无机非金属材料领域的陶瓷、水泥、玻璃和耐火材料等。了解世界和我国无机非金属材料的发展历史与现状；了解无机非金属材料的结构、组成、分类、性能和生产过程；了解生产过程的工艺、装备等。</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机械设计基础课程设计和专业课程设计，培养学生综合运用机械设计课程、专业课程和其他先修课程的理论与生产实际知识来分析和解决工程设计问题的能力。学习设计的一般方法、步骤，掌握设计的一般规律。进行设计基本技能的训练，如计算、绘图、查阅资料和手册、运用标准和规范，进行计算机辅助设计和绘图的训练。本专业实践教学体系见图</w:t>
      </w:r>
      <w:r w:rsidRPr="001C69ED">
        <w:rPr>
          <w:rFonts w:eastAsia="仿宋_GB2312"/>
          <w:sz w:val="24"/>
        </w:rPr>
        <w:t>1</w:t>
      </w:r>
      <w:r w:rsidRPr="001C69ED">
        <w:rPr>
          <w:rFonts w:eastAsia="仿宋_GB2312" w:hint="eastAsia"/>
          <w:sz w:val="24"/>
        </w:rPr>
        <w:t>及表</w:t>
      </w:r>
      <w:r w:rsidRPr="001C69ED">
        <w:rPr>
          <w:rFonts w:eastAsia="仿宋_GB2312"/>
          <w:sz w:val="24"/>
        </w:rPr>
        <w:t>4</w:t>
      </w:r>
      <w:r w:rsidRPr="001C69ED">
        <w:rPr>
          <w:rFonts w:eastAsia="仿宋_GB2312" w:hint="eastAsia"/>
          <w:sz w:val="24"/>
        </w:rPr>
        <w:t>。</w:t>
      </w:r>
    </w:p>
    <w:p w:rsidR="000D7389" w:rsidRDefault="000A4CA7">
      <w:pPr>
        <w:adjustRightInd w:val="0"/>
        <w:snapToGrid w:val="0"/>
        <w:jc w:val="center"/>
        <w:rPr>
          <w:rFonts w:eastAsia="仿宋_GB2312"/>
          <w:color w:val="FF0000"/>
          <w:sz w:val="24"/>
        </w:rPr>
      </w:pPr>
      <w:r>
        <w:rPr>
          <w:rFonts w:ascii="宋体" w:hAnsi="宋体"/>
          <w:b/>
          <w:b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423.75pt;height:212.25pt">
            <v:imagedata r:id="rId8" o:title=""/>
          </v:shape>
        </w:pict>
      </w:r>
    </w:p>
    <w:p w:rsidR="000D7389" w:rsidRDefault="001C69ED">
      <w:pPr>
        <w:adjustRightInd w:val="0"/>
        <w:snapToGrid w:val="0"/>
        <w:jc w:val="center"/>
        <w:rPr>
          <w:rFonts w:eastAsia="仿宋_GB2312"/>
          <w:sz w:val="24"/>
        </w:rPr>
      </w:pPr>
      <w:r>
        <w:rPr>
          <w:rFonts w:eastAsia="仿宋_GB2312" w:hint="eastAsia"/>
          <w:sz w:val="24"/>
        </w:rPr>
        <w:t>图</w:t>
      </w:r>
      <w:r>
        <w:rPr>
          <w:rFonts w:eastAsia="仿宋_GB2312"/>
          <w:sz w:val="24"/>
        </w:rPr>
        <w:t xml:space="preserve">1 </w:t>
      </w:r>
      <w:r>
        <w:rPr>
          <w:rFonts w:eastAsia="仿宋_GB2312" w:hint="eastAsia"/>
          <w:sz w:val="24"/>
        </w:rPr>
        <w:t>实践教学体系结构图</w:t>
      </w:r>
    </w:p>
    <w:p w:rsidR="000D7389" w:rsidRDefault="000D7389">
      <w:pPr>
        <w:adjustRightInd w:val="0"/>
        <w:snapToGrid w:val="0"/>
        <w:jc w:val="center"/>
        <w:rPr>
          <w:rFonts w:eastAsia="仿宋_GB2312"/>
          <w:sz w:val="24"/>
        </w:rPr>
      </w:pP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sz w:val="24"/>
        </w:rPr>
        <w:t>4</w:t>
      </w:r>
      <w:r>
        <w:rPr>
          <w:rFonts w:eastAsia="仿宋_GB2312" w:hint="eastAsia"/>
          <w:sz w:val="24"/>
        </w:rPr>
        <w:t>实践教学体系</w:t>
      </w:r>
    </w:p>
    <w:tbl>
      <w:tblPr>
        <w:tblW w:w="9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3845"/>
        <w:gridCol w:w="851"/>
        <w:gridCol w:w="2410"/>
        <w:gridCol w:w="1496"/>
      </w:tblGrid>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hint="eastAsia"/>
                <w:sz w:val="24"/>
              </w:rPr>
              <w:t>环节名称</w:t>
            </w:r>
          </w:p>
        </w:tc>
        <w:tc>
          <w:tcPr>
            <w:tcW w:w="3845" w:type="dxa"/>
            <w:vAlign w:val="center"/>
          </w:tcPr>
          <w:p w:rsidR="000D7389" w:rsidRDefault="001C69ED">
            <w:pPr>
              <w:adjustRightInd w:val="0"/>
              <w:snapToGrid w:val="0"/>
              <w:jc w:val="center"/>
              <w:rPr>
                <w:rFonts w:eastAsia="仿宋_GB2312"/>
                <w:sz w:val="24"/>
              </w:rPr>
            </w:pPr>
            <w:r>
              <w:rPr>
                <w:rFonts w:eastAsia="仿宋_GB2312" w:hint="eastAsia"/>
                <w:sz w:val="24"/>
              </w:rPr>
              <w:t>内容要求与教学方式</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学分要求</w:t>
            </w:r>
          </w:p>
        </w:tc>
        <w:tc>
          <w:tcPr>
            <w:tcW w:w="2410" w:type="dxa"/>
            <w:vAlign w:val="center"/>
          </w:tcPr>
          <w:p w:rsidR="000D7389" w:rsidRDefault="001C69ED">
            <w:pPr>
              <w:adjustRightInd w:val="0"/>
              <w:snapToGrid w:val="0"/>
              <w:jc w:val="center"/>
              <w:rPr>
                <w:rFonts w:eastAsia="仿宋_GB2312"/>
                <w:sz w:val="24"/>
              </w:rPr>
            </w:pPr>
            <w:r>
              <w:rPr>
                <w:rFonts w:eastAsia="仿宋_GB2312" w:hint="eastAsia"/>
                <w:sz w:val="24"/>
              </w:rPr>
              <w:t>考核与成绩判定方式</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形成的结果</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工程训练</w:t>
            </w:r>
            <w:r>
              <w:rPr>
                <w:rFonts w:eastAsia="仿宋_GB2312" w:hint="eastAsia"/>
                <w:sz w:val="24"/>
              </w:rPr>
              <w:t>（机械）</w:t>
            </w:r>
          </w:p>
        </w:tc>
        <w:tc>
          <w:tcPr>
            <w:tcW w:w="3845" w:type="dxa"/>
            <w:vAlign w:val="center"/>
          </w:tcPr>
          <w:p w:rsidR="000D7389" w:rsidRDefault="001C69ED">
            <w:pPr>
              <w:adjustRightInd w:val="0"/>
              <w:snapToGrid w:val="0"/>
              <w:rPr>
                <w:rFonts w:eastAsia="仿宋_GB2312"/>
                <w:sz w:val="24"/>
              </w:rPr>
            </w:pPr>
            <w:r>
              <w:rPr>
                <w:rFonts w:eastAsia="仿宋_GB2312"/>
                <w:sz w:val="24"/>
              </w:rPr>
              <w:t>使学生初步接触机器制造的生产过程，掌握各工种的基本操作能力，了解</w:t>
            </w:r>
            <w:r>
              <w:rPr>
                <w:rFonts w:eastAsia="仿宋_GB2312" w:hint="eastAsia"/>
                <w:sz w:val="24"/>
              </w:rPr>
              <w:t>材料</w:t>
            </w:r>
            <w:r>
              <w:rPr>
                <w:rFonts w:eastAsia="仿宋_GB2312"/>
                <w:sz w:val="24"/>
              </w:rPr>
              <w:t>加工</w:t>
            </w:r>
            <w:r>
              <w:rPr>
                <w:rFonts w:eastAsia="仿宋_GB2312" w:hint="eastAsia"/>
                <w:sz w:val="24"/>
              </w:rPr>
              <w:t>成形</w:t>
            </w:r>
            <w:r>
              <w:rPr>
                <w:rFonts w:eastAsia="仿宋_GB2312"/>
                <w:sz w:val="24"/>
              </w:rPr>
              <w:t>工艺、机床和工具的常识，具备初步的工程意识和实践能力。（</w:t>
            </w:r>
            <w:r>
              <w:rPr>
                <w:rFonts w:eastAsia="仿宋_GB2312"/>
                <w:sz w:val="24"/>
              </w:rPr>
              <w:t>1</w:t>
            </w:r>
            <w:r>
              <w:rPr>
                <w:rFonts w:eastAsia="仿宋_GB2312"/>
                <w:sz w:val="24"/>
              </w:rPr>
              <w:t>）初步了解机械制造基本的毛坯成形方法，零件加工方法和产品部件拆装方法以及所用的设备，工卡量具、材料、工艺、加工质量和安全技术等</w:t>
            </w:r>
            <w:r>
              <w:rPr>
                <w:rFonts w:eastAsia="仿宋_GB2312" w:hint="eastAsia"/>
                <w:sz w:val="24"/>
              </w:rPr>
              <w:t>；</w:t>
            </w:r>
            <w:r>
              <w:rPr>
                <w:rFonts w:eastAsia="仿宋_GB2312"/>
                <w:sz w:val="24"/>
              </w:rPr>
              <w:t>（</w:t>
            </w:r>
            <w:r>
              <w:rPr>
                <w:rFonts w:eastAsia="仿宋_GB2312"/>
                <w:sz w:val="24"/>
              </w:rPr>
              <w:t>2</w:t>
            </w:r>
            <w:r>
              <w:rPr>
                <w:rFonts w:eastAsia="仿宋_GB2312"/>
                <w:sz w:val="24"/>
              </w:rPr>
              <w:t>）初步具有车工、钳工基本的操作技能，对铸工、焊接、铣工和磨工有初步的操作体会</w:t>
            </w:r>
            <w:r>
              <w:rPr>
                <w:rFonts w:eastAsia="仿宋_GB2312" w:hint="eastAsia"/>
                <w:sz w:val="24"/>
              </w:rPr>
              <w:t>；</w:t>
            </w:r>
            <w:r>
              <w:rPr>
                <w:rFonts w:eastAsia="仿宋_GB2312"/>
                <w:sz w:val="24"/>
              </w:rPr>
              <w:t>（</w:t>
            </w:r>
            <w:r>
              <w:rPr>
                <w:rFonts w:eastAsia="仿宋_GB2312"/>
                <w:sz w:val="24"/>
              </w:rPr>
              <w:t>3</w:t>
            </w:r>
            <w:r>
              <w:rPr>
                <w:rFonts w:eastAsia="仿宋_GB2312"/>
                <w:sz w:val="24"/>
              </w:rPr>
              <w:t>）了解数控加工技术等新技术新工艺。</w:t>
            </w:r>
          </w:p>
          <w:p w:rsidR="000D7389" w:rsidRDefault="001C69ED">
            <w:pPr>
              <w:adjustRightInd w:val="0"/>
              <w:snapToGrid w:val="0"/>
              <w:rPr>
                <w:rFonts w:eastAsia="仿宋_GB2312"/>
                <w:sz w:val="24"/>
              </w:rPr>
            </w:pPr>
            <w:r>
              <w:rPr>
                <w:rFonts w:eastAsia="仿宋_GB2312" w:hint="eastAsia"/>
                <w:sz w:val="24"/>
              </w:rPr>
              <w:t>工程训练（机械）采用现场授课、操作指导、学生实际等方式进行。</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4</w:t>
            </w:r>
          </w:p>
        </w:tc>
        <w:tc>
          <w:tcPr>
            <w:tcW w:w="2410" w:type="dxa"/>
          </w:tcPr>
          <w:p w:rsidR="000D7389" w:rsidRDefault="001C69ED">
            <w:pPr>
              <w:adjustRightInd w:val="0"/>
              <w:snapToGrid w:val="0"/>
              <w:rPr>
                <w:rFonts w:eastAsia="仿宋_GB2312"/>
                <w:sz w:val="24"/>
              </w:rPr>
            </w:pPr>
            <w:r>
              <w:rPr>
                <w:rFonts w:eastAsia="仿宋_GB2312"/>
                <w:sz w:val="24"/>
              </w:rPr>
              <w:t>考核方式分为技能考核和理论考核两项：</w:t>
            </w:r>
          </w:p>
          <w:p w:rsidR="000D7389" w:rsidRDefault="001C69ED">
            <w:pPr>
              <w:adjustRightInd w:val="0"/>
              <w:snapToGrid w:val="0"/>
              <w:rPr>
                <w:rFonts w:eastAsia="仿宋_GB2312"/>
                <w:sz w:val="24"/>
              </w:rPr>
            </w:pPr>
            <w:r>
              <w:rPr>
                <w:rFonts w:eastAsia="仿宋_GB2312"/>
                <w:sz w:val="24"/>
              </w:rPr>
              <w:t>（</w:t>
            </w:r>
            <w:r>
              <w:rPr>
                <w:rFonts w:eastAsia="仿宋_GB2312"/>
                <w:sz w:val="24"/>
              </w:rPr>
              <w:t>1</w:t>
            </w:r>
            <w:r>
              <w:rPr>
                <w:rFonts w:eastAsia="仿宋_GB2312"/>
                <w:sz w:val="24"/>
              </w:rPr>
              <w:t>）技能考核：通过考察操作训练的过程与考核训练件的完成情况，评定成绩；</w:t>
            </w:r>
            <w:r>
              <w:rPr>
                <w:rFonts w:eastAsia="仿宋_GB2312"/>
                <w:sz w:val="24"/>
              </w:rPr>
              <w:t xml:space="preserve"> </w:t>
            </w:r>
          </w:p>
          <w:p w:rsidR="000D7389" w:rsidRDefault="001C69ED">
            <w:pPr>
              <w:adjustRightInd w:val="0"/>
              <w:snapToGrid w:val="0"/>
              <w:rPr>
                <w:rFonts w:eastAsia="仿宋_GB2312"/>
                <w:sz w:val="24"/>
              </w:rPr>
            </w:pPr>
            <w:r>
              <w:rPr>
                <w:rFonts w:eastAsia="仿宋_GB2312"/>
                <w:sz w:val="24"/>
              </w:rPr>
              <w:t>（</w:t>
            </w:r>
            <w:r>
              <w:rPr>
                <w:rFonts w:eastAsia="仿宋_GB2312"/>
                <w:sz w:val="24"/>
              </w:rPr>
              <w:t>2</w:t>
            </w:r>
            <w:r>
              <w:rPr>
                <w:rFonts w:eastAsia="仿宋_GB2312"/>
                <w:sz w:val="24"/>
              </w:rPr>
              <w:t>）理论考核：通过实习报告和理论考试评定成绩。</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加工零件与试卷</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工程训练（电子）</w:t>
            </w:r>
          </w:p>
        </w:tc>
        <w:tc>
          <w:tcPr>
            <w:tcW w:w="3845" w:type="dxa"/>
            <w:vAlign w:val="center"/>
          </w:tcPr>
          <w:p w:rsidR="000D7389" w:rsidRDefault="001C69ED">
            <w:pPr>
              <w:adjustRightInd w:val="0"/>
              <w:snapToGrid w:val="0"/>
              <w:rPr>
                <w:rFonts w:eastAsia="仿宋_GB2312"/>
                <w:sz w:val="24"/>
              </w:rPr>
            </w:pPr>
            <w:r>
              <w:rPr>
                <w:rFonts w:eastAsia="仿宋_GB2312"/>
                <w:sz w:val="24"/>
              </w:rPr>
              <w:t>工程训练（电子）是工科学生基本能力培养的必修课程，是提高学生动手能力和电工基本知识的重要途径</w:t>
            </w:r>
            <w:r>
              <w:rPr>
                <w:rFonts w:eastAsia="仿宋_GB2312" w:hint="eastAsia"/>
                <w:sz w:val="24"/>
              </w:rPr>
              <w:t>。</w:t>
            </w:r>
            <w:r>
              <w:rPr>
                <w:rFonts w:eastAsia="仿宋_GB2312" w:hint="eastAsia"/>
                <w:sz w:val="24"/>
              </w:rPr>
              <w:t>(</w:t>
            </w:r>
            <w:r>
              <w:rPr>
                <w:rFonts w:eastAsia="仿宋_GB2312"/>
                <w:sz w:val="24"/>
              </w:rPr>
              <w:t>1</w:t>
            </w:r>
            <w:r>
              <w:rPr>
                <w:rFonts w:eastAsia="仿宋_GB2312" w:hint="eastAsia"/>
                <w:sz w:val="24"/>
              </w:rPr>
              <w:t>)</w:t>
            </w:r>
            <w:r>
              <w:rPr>
                <w:rFonts w:eastAsia="仿宋_GB2312"/>
                <w:sz w:val="24"/>
              </w:rPr>
              <w:t>了解电的基本概念，掌握安全用电常识，学会安全操作要领，培养严谨的科学态度和认真、细微、实事求是的工作作风</w:t>
            </w:r>
            <w:r>
              <w:rPr>
                <w:rFonts w:eastAsia="仿宋_GB2312" w:hint="eastAsia"/>
                <w:sz w:val="24"/>
              </w:rPr>
              <w:t>；</w:t>
            </w:r>
            <w:r>
              <w:rPr>
                <w:rFonts w:eastAsia="仿宋_GB2312" w:hint="eastAsia"/>
                <w:sz w:val="24"/>
              </w:rPr>
              <w:t>(</w:t>
            </w:r>
            <w:r>
              <w:rPr>
                <w:rFonts w:eastAsia="仿宋_GB2312"/>
                <w:sz w:val="24"/>
              </w:rPr>
              <w:t>2</w:t>
            </w:r>
            <w:r>
              <w:rPr>
                <w:rFonts w:eastAsia="仿宋_GB2312" w:hint="eastAsia"/>
                <w:sz w:val="24"/>
              </w:rPr>
              <w:t>)</w:t>
            </w:r>
            <w:r>
              <w:rPr>
                <w:rFonts w:eastAsia="仿宋_GB2312"/>
                <w:sz w:val="24"/>
              </w:rPr>
              <w:t>了解常用电子元器件的技术指标、性能、型号、符号、特点用途</w:t>
            </w:r>
            <w:r>
              <w:rPr>
                <w:rFonts w:eastAsia="仿宋_GB2312" w:hint="eastAsia"/>
                <w:sz w:val="24"/>
              </w:rPr>
              <w:t>；</w:t>
            </w:r>
            <w:r>
              <w:rPr>
                <w:rFonts w:eastAsia="仿宋_GB2312" w:hint="eastAsia"/>
                <w:sz w:val="24"/>
              </w:rPr>
              <w:t>(3)</w:t>
            </w:r>
            <w:r>
              <w:rPr>
                <w:rFonts w:eastAsia="仿宋_GB2312"/>
                <w:sz w:val="24"/>
              </w:rPr>
              <w:t>了解钎焊技术、焊料、电</w:t>
            </w:r>
            <w:proofErr w:type="gramStart"/>
            <w:r>
              <w:rPr>
                <w:rFonts w:eastAsia="仿宋_GB2312"/>
                <w:sz w:val="24"/>
              </w:rPr>
              <w:t>洛</w:t>
            </w:r>
            <w:proofErr w:type="gramEnd"/>
            <w:r>
              <w:rPr>
                <w:rFonts w:eastAsia="仿宋_GB2312"/>
                <w:sz w:val="24"/>
              </w:rPr>
              <w:t>铁的常识及应用</w:t>
            </w:r>
            <w:r>
              <w:rPr>
                <w:rFonts w:eastAsia="仿宋_GB2312" w:hint="eastAsia"/>
                <w:sz w:val="24"/>
              </w:rPr>
              <w:t xml:space="preserve">; </w:t>
            </w:r>
            <w:r>
              <w:rPr>
                <w:rFonts w:eastAsia="仿宋_GB2312" w:hint="eastAsia"/>
                <w:sz w:val="24"/>
              </w:rPr>
              <w:t>（</w:t>
            </w:r>
            <w:r>
              <w:rPr>
                <w:rFonts w:eastAsia="仿宋_GB2312" w:hint="eastAsia"/>
                <w:sz w:val="24"/>
              </w:rPr>
              <w:t>4</w:t>
            </w:r>
            <w:r>
              <w:rPr>
                <w:rFonts w:eastAsia="仿宋_GB2312" w:hint="eastAsia"/>
                <w:sz w:val="24"/>
              </w:rPr>
              <w:t>）</w:t>
            </w:r>
            <w:r>
              <w:rPr>
                <w:rFonts w:eastAsia="仿宋_GB2312"/>
                <w:sz w:val="24"/>
              </w:rPr>
              <w:t>了解</w:t>
            </w:r>
            <w:r>
              <w:rPr>
                <w:rFonts w:eastAsia="仿宋_GB2312"/>
                <w:sz w:val="24"/>
              </w:rPr>
              <w:t>SMT</w:t>
            </w:r>
            <w:r>
              <w:rPr>
                <w:rFonts w:eastAsia="仿宋_GB2312"/>
                <w:sz w:val="24"/>
              </w:rPr>
              <w:t>的特点、发展前景、基本工艺流程及主要设备，初步掌握贴装技术和贴装设备的使用</w:t>
            </w:r>
            <w:r>
              <w:rPr>
                <w:rFonts w:eastAsia="仿宋_GB2312" w:hint="eastAsia"/>
                <w:sz w:val="24"/>
              </w:rPr>
              <w:t>；</w:t>
            </w:r>
            <w:r>
              <w:rPr>
                <w:rFonts w:eastAsia="仿宋_GB2312" w:hint="eastAsia"/>
                <w:sz w:val="24"/>
              </w:rPr>
              <w:t>(5)</w:t>
            </w:r>
            <w:r>
              <w:rPr>
                <w:rFonts w:eastAsia="仿宋_GB2312"/>
                <w:sz w:val="24"/>
              </w:rPr>
              <w:t>掌握常用测量仪器的性能及使用方法</w:t>
            </w:r>
            <w:r>
              <w:rPr>
                <w:rFonts w:eastAsia="仿宋_GB2312" w:hint="eastAsia"/>
                <w:sz w:val="24"/>
              </w:rPr>
              <w:t>；</w:t>
            </w:r>
            <w:r>
              <w:rPr>
                <w:rFonts w:eastAsia="仿宋_GB2312" w:hint="eastAsia"/>
                <w:sz w:val="24"/>
              </w:rPr>
              <w:t>(6)</w:t>
            </w:r>
            <w:r>
              <w:rPr>
                <w:rFonts w:eastAsia="仿宋_GB2312"/>
                <w:sz w:val="24"/>
              </w:rPr>
              <w:t>了解晶体管收音机的工作原理和基本工作过程，并安装调试较为简单的</w:t>
            </w:r>
            <w:r>
              <w:rPr>
                <w:rFonts w:eastAsia="仿宋_GB2312"/>
                <w:sz w:val="24"/>
              </w:rPr>
              <w:t>1</w:t>
            </w:r>
            <w:r>
              <w:rPr>
                <w:rFonts w:eastAsia="仿宋_GB2312"/>
                <w:sz w:val="24"/>
              </w:rPr>
              <w:t>～</w:t>
            </w:r>
            <w:proofErr w:type="gramStart"/>
            <w:r>
              <w:rPr>
                <w:rFonts w:eastAsia="仿宋_GB2312"/>
                <w:sz w:val="24"/>
              </w:rPr>
              <w:t>２件电子</w:t>
            </w:r>
            <w:proofErr w:type="gramEnd"/>
            <w:r>
              <w:rPr>
                <w:rFonts w:eastAsia="仿宋_GB2312"/>
                <w:sz w:val="24"/>
              </w:rPr>
              <w:t>产品。</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1</w:t>
            </w:r>
          </w:p>
        </w:tc>
        <w:tc>
          <w:tcPr>
            <w:tcW w:w="2410" w:type="dxa"/>
          </w:tcPr>
          <w:p w:rsidR="000D7389" w:rsidRDefault="001C69ED">
            <w:pPr>
              <w:adjustRightInd w:val="0"/>
              <w:snapToGrid w:val="0"/>
              <w:rPr>
                <w:rFonts w:eastAsia="仿宋_GB2312"/>
                <w:sz w:val="24"/>
              </w:rPr>
            </w:pPr>
            <w:r>
              <w:rPr>
                <w:rFonts w:eastAsia="仿宋_GB2312"/>
                <w:sz w:val="24"/>
              </w:rPr>
              <w:t>1</w:t>
            </w:r>
            <w:r>
              <w:rPr>
                <w:rFonts w:eastAsia="仿宋_GB2312"/>
                <w:sz w:val="24"/>
              </w:rPr>
              <w:t>．线路板上所有元件的焊接质量</w:t>
            </w:r>
            <w:r>
              <w:rPr>
                <w:rFonts w:eastAsia="仿宋_GB2312"/>
                <w:sz w:val="24"/>
              </w:rPr>
              <w:t>35%</w:t>
            </w:r>
          </w:p>
          <w:p w:rsidR="000D7389" w:rsidRDefault="001C69ED">
            <w:pPr>
              <w:adjustRightInd w:val="0"/>
              <w:snapToGrid w:val="0"/>
              <w:rPr>
                <w:rFonts w:eastAsia="仿宋_GB2312"/>
                <w:sz w:val="24"/>
              </w:rPr>
            </w:pPr>
            <w:r>
              <w:rPr>
                <w:rFonts w:eastAsia="仿宋_GB2312"/>
                <w:sz w:val="24"/>
              </w:rPr>
              <w:t>2</w:t>
            </w:r>
            <w:r>
              <w:rPr>
                <w:rFonts w:eastAsia="仿宋_GB2312"/>
                <w:sz w:val="24"/>
              </w:rPr>
              <w:t>．线路板上所有元件的布局质量</w:t>
            </w:r>
            <w:r>
              <w:rPr>
                <w:rFonts w:eastAsia="仿宋_GB2312"/>
                <w:sz w:val="24"/>
              </w:rPr>
              <w:t>35%</w:t>
            </w:r>
          </w:p>
          <w:p w:rsidR="000D7389" w:rsidRDefault="001C69ED">
            <w:pPr>
              <w:adjustRightInd w:val="0"/>
              <w:snapToGrid w:val="0"/>
              <w:rPr>
                <w:rFonts w:eastAsia="仿宋_GB2312"/>
                <w:sz w:val="24"/>
              </w:rPr>
            </w:pPr>
            <w:r>
              <w:rPr>
                <w:rFonts w:eastAsia="仿宋_GB2312"/>
                <w:sz w:val="24"/>
              </w:rPr>
              <w:t>3</w:t>
            </w:r>
            <w:r>
              <w:rPr>
                <w:rFonts w:eastAsia="仿宋_GB2312"/>
                <w:sz w:val="24"/>
              </w:rPr>
              <w:t>．理论试题</w:t>
            </w:r>
            <w:r>
              <w:rPr>
                <w:rFonts w:eastAsia="仿宋_GB2312"/>
                <w:sz w:val="24"/>
              </w:rPr>
              <w:t>10</w:t>
            </w:r>
            <w:r>
              <w:rPr>
                <w:rFonts w:eastAsia="仿宋_GB2312"/>
                <w:sz w:val="24"/>
              </w:rPr>
              <w:t>题</w:t>
            </w:r>
            <w:r>
              <w:rPr>
                <w:rFonts w:eastAsia="仿宋_GB2312"/>
                <w:sz w:val="24"/>
              </w:rPr>
              <w:t>20%</w:t>
            </w:r>
          </w:p>
          <w:p w:rsidR="000D7389" w:rsidRDefault="001C69ED">
            <w:pPr>
              <w:adjustRightInd w:val="0"/>
              <w:snapToGrid w:val="0"/>
              <w:rPr>
                <w:rFonts w:eastAsia="仿宋_GB2312"/>
                <w:sz w:val="24"/>
              </w:rPr>
            </w:pPr>
            <w:r>
              <w:rPr>
                <w:rFonts w:eastAsia="仿宋_GB2312"/>
                <w:sz w:val="24"/>
              </w:rPr>
              <w:t>4</w:t>
            </w:r>
            <w:r>
              <w:rPr>
                <w:rFonts w:eastAsia="仿宋_GB2312"/>
                <w:sz w:val="24"/>
              </w:rPr>
              <w:t>．实习期间各环节的情况</w:t>
            </w:r>
            <w:r>
              <w:rPr>
                <w:rFonts w:eastAsia="仿宋_GB2312"/>
                <w:sz w:val="24"/>
              </w:rPr>
              <w:t>10%</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制作的电子产品与试卷</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机械设计基础课程设计</w:t>
            </w:r>
          </w:p>
        </w:tc>
        <w:tc>
          <w:tcPr>
            <w:tcW w:w="3845" w:type="dxa"/>
            <w:vAlign w:val="center"/>
          </w:tcPr>
          <w:p w:rsidR="000D7389" w:rsidRDefault="001C69ED">
            <w:pPr>
              <w:adjustRightInd w:val="0"/>
              <w:snapToGrid w:val="0"/>
              <w:rPr>
                <w:rFonts w:eastAsia="仿宋_GB2312"/>
                <w:sz w:val="24"/>
              </w:rPr>
            </w:pPr>
            <w:r>
              <w:rPr>
                <w:rFonts w:eastAsia="仿宋_GB2312"/>
                <w:sz w:val="24"/>
              </w:rPr>
              <w:t>培养综合运用机械设计课程和其他先修课程的理论与生产实际知识来分析和解决机械设计问题的能力。学习机械设计的一般方法、步骤，掌握机械设计的一般规律。进行机械设计基本技能的训练：例如计算、绘图、查阅资料和手册、运用标准和规范，进行计算机辅助设计和绘图的训练。</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2</w:t>
            </w:r>
          </w:p>
        </w:tc>
        <w:tc>
          <w:tcPr>
            <w:tcW w:w="2410" w:type="dxa"/>
          </w:tcPr>
          <w:p w:rsidR="000D7389" w:rsidRDefault="001C69ED">
            <w:pPr>
              <w:adjustRightInd w:val="0"/>
              <w:snapToGrid w:val="0"/>
              <w:rPr>
                <w:rFonts w:eastAsia="仿宋_GB2312"/>
                <w:sz w:val="24"/>
              </w:rPr>
            </w:pPr>
            <w:r>
              <w:rPr>
                <w:rFonts w:eastAsia="仿宋_GB2312"/>
                <w:sz w:val="24"/>
              </w:rPr>
              <w:t>成绩采用五级制，按平时</w:t>
            </w:r>
            <w:proofErr w:type="gramStart"/>
            <w:r>
              <w:rPr>
                <w:rFonts w:eastAsia="仿宋_GB2312"/>
                <w:sz w:val="24"/>
              </w:rPr>
              <w:t>表现占</w:t>
            </w:r>
            <w:proofErr w:type="gramEnd"/>
            <w:r>
              <w:rPr>
                <w:rFonts w:eastAsia="仿宋_GB2312"/>
                <w:sz w:val="24"/>
              </w:rPr>
              <w:t>20%</w:t>
            </w:r>
            <w:r>
              <w:rPr>
                <w:rFonts w:eastAsia="仿宋_GB2312"/>
                <w:sz w:val="24"/>
              </w:rPr>
              <w:t>，设计图纸和设计所明书占</w:t>
            </w:r>
            <w:r>
              <w:rPr>
                <w:rFonts w:eastAsia="仿宋_GB2312"/>
                <w:sz w:val="24"/>
              </w:rPr>
              <w:t>50%</w:t>
            </w:r>
            <w:r>
              <w:rPr>
                <w:rFonts w:eastAsia="仿宋_GB2312"/>
                <w:sz w:val="24"/>
              </w:rPr>
              <w:t>，</w:t>
            </w:r>
            <w:proofErr w:type="gramStart"/>
            <w:r>
              <w:rPr>
                <w:rFonts w:eastAsia="仿宋_GB2312"/>
                <w:sz w:val="24"/>
              </w:rPr>
              <w:t>答辩占</w:t>
            </w:r>
            <w:proofErr w:type="gramEnd"/>
            <w:r>
              <w:rPr>
                <w:rFonts w:eastAsia="仿宋_GB2312"/>
                <w:sz w:val="24"/>
              </w:rPr>
              <w:t>30%</w:t>
            </w:r>
            <w:r>
              <w:rPr>
                <w:rFonts w:eastAsia="仿宋_GB2312" w:hint="eastAsia"/>
                <w:sz w:val="24"/>
              </w:rPr>
              <w:t>确定。</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图纸与说明书</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lastRenderedPageBreak/>
              <w:t>生产实习</w:t>
            </w:r>
          </w:p>
        </w:tc>
        <w:tc>
          <w:tcPr>
            <w:tcW w:w="3845" w:type="dxa"/>
            <w:vAlign w:val="center"/>
          </w:tcPr>
          <w:p w:rsidR="000D7389" w:rsidRDefault="001C69ED">
            <w:pPr>
              <w:adjustRightInd w:val="0"/>
              <w:snapToGrid w:val="0"/>
              <w:rPr>
                <w:rFonts w:eastAsia="仿宋_GB2312"/>
                <w:sz w:val="24"/>
              </w:rPr>
            </w:pPr>
            <w:r>
              <w:rPr>
                <w:rFonts w:eastAsia="仿宋_GB2312"/>
                <w:sz w:val="24"/>
              </w:rPr>
              <w:t>实习主要内容应包括：</w:t>
            </w:r>
          </w:p>
          <w:p w:rsidR="000D7389" w:rsidRDefault="001C69ED">
            <w:pPr>
              <w:adjustRightInd w:val="0"/>
              <w:snapToGrid w:val="0"/>
              <w:rPr>
                <w:rFonts w:eastAsia="仿宋_GB2312"/>
                <w:sz w:val="24"/>
              </w:rPr>
            </w:pPr>
            <w:r>
              <w:rPr>
                <w:rFonts w:eastAsia="仿宋_GB2312"/>
                <w:sz w:val="24"/>
              </w:rPr>
              <w:t>1</w:t>
            </w:r>
            <w:r>
              <w:rPr>
                <w:rFonts w:eastAsia="仿宋_GB2312" w:hint="eastAsia"/>
                <w:sz w:val="24"/>
              </w:rPr>
              <w:t>.</w:t>
            </w:r>
            <w:r>
              <w:rPr>
                <w:rFonts w:eastAsia="仿宋_GB2312"/>
                <w:sz w:val="24"/>
              </w:rPr>
              <w:t>了解实习单位的</w:t>
            </w:r>
            <w:r>
              <w:rPr>
                <w:rFonts w:eastAsia="仿宋_GB2312" w:hint="eastAsia"/>
                <w:sz w:val="24"/>
              </w:rPr>
              <w:t>基本情况，包括发展简史、典型产品、在国内外同行业中的地位等等。</w:t>
            </w:r>
          </w:p>
          <w:p w:rsidR="000D7389" w:rsidRDefault="001C69ED">
            <w:pPr>
              <w:adjustRightInd w:val="0"/>
              <w:snapToGrid w:val="0"/>
              <w:rPr>
                <w:rFonts w:eastAsia="仿宋_GB2312"/>
                <w:sz w:val="24"/>
              </w:rPr>
            </w:pPr>
            <w:r>
              <w:rPr>
                <w:rFonts w:eastAsia="仿宋_GB2312"/>
                <w:sz w:val="24"/>
              </w:rPr>
              <w:t>2</w:t>
            </w:r>
            <w:r>
              <w:rPr>
                <w:rFonts w:eastAsia="仿宋_GB2312" w:hint="eastAsia"/>
                <w:sz w:val="24"/>
              </w:rPr>
              <w:t>.</w:t>
            </w:r>
            <w:r>
              <w:rPr>
                <w:rFonts w:eastAsia="仿宋_GB2312" w:hint="eastAsia"/>
                <w:sz w:val="24"/>
              </w:rPr>
              <w:t>了解实习单位各个生产车间或分厂，包括球磨、造粒、干燥、配料、成型、烧结和检验等车间的车间面积、分区、设备安装位置等。了解各个车间或分厂之间的联系，熟悉物料和中间产品在各个车间或分厂之间的传递情况。</w:t>
            </w:r>
          </w:p>
          <w:p w:rsidR="000D7389" w:rsidRDefault="001C69ED">
            <w:pPr>
              <w:adjustRightInd w:val="0"/>
              <w:snapToGrid w:val="0"/>
              <w:rPr>
                <w:rFonts w:eastAsia="仿宋_GB2312"/>
                <w:sz w:val="24"/>
              </w:rPr>
            </w:pPr>
            <w:r>
              <w:rPr>
                <w:rFonts w:eastAsia="仿宋_GB2312" w:hint="eastAsia"/>
                <w:sz w:val="24"/>
              </w:rPr>
              <w:t xml:space="preserve">3. </w:t>
            </w:r>
            <w:r>
              <w:rPr>
                <w:rFonts w:eastAsia="仿宋_GB2312" w:hint="eastAsia"/>
                <w:sz w:val="24"/>
              </w:rPr>
              <w:t>典型陶瓷（包括日用陶瓷、建筑卫生陶瓷、结构陶瓷、功能陶瓷等）、玻璃、水泥和耐火材料产品的生产组织管理形式、生产工艺流程。</w:t>
            </w:r>
          </w:p>
          <w:p w:rsidR="000D7389" w:rsidRDefault="001C69ED">
            <w:pPr>
              <w:adjustRightInd w:val="0"/>
              <w:snapToGrid w:val="0"/>
              <w:rPr>
                <w:rFonts w:eastAsia="仿宋_GB2312"/>
                <w:sz w:val="24"/>
              </w:rPr>
            </w:pPr>
            <w:r>
              <w:rPr>
                <w:rFonts w:eastAsia="仿宋_GB2312" w:hint="eastAsia"/>
                <w:sz w:val="24"/>
              </w:rPr>
              <w:t xml:space="preserve">4. </w:t>
            </w:r>
            <w:r>
              <w:rPr>
                <w:rFonts w:eastAsia="仿宋_GB2312" w:hint="eastAsia"/>
                <w:sz w:val="24"/>
              </w:rPr>
              <w:t>各种窑炉（包括隧道窑、梭式窑、回转窑、玻璃熔窑等）的结构、运行管理及设计等。</w:t>
            </w:r>
          </w:p>
          <w:p w:rsidR="000D7389" w:rsidRDefault="001C69ED">
            <w:pPr>
              <w:adjustRightInd w:val="0"/>
              <w:snapToGrid w:val="0"/>
              <w:rPr>
                <w:rFonts w:eastAsia="仿宋_GB2312"/>
                <w:sz w:val="24"/>
              </w:rPr>
            </w:pPr>
            <w:r>
              <w:rPr>
                <w:rFonts w:eastAsia="仿宋_GB2312" w:hint="eastAsia"/>
                <w:sz w:val="24"/>
              </w:rPr>
              <w:t xml:space="preserve">5. </w:t>
            </w:r>
            <w:r>
              <w:rPr>
                <w:rFonts w:eastAsia="仿宋_GB2312" w:hint="eastAsia"/>
                <w:sz w:val="24"/>
              </w:rPr>
              <w:t>各工艺过程生产设备、生产线的类型、主要技术参数、工作原理</w:t>
            </w:r>
            <w:r>
              <w:rPr>
                <w:rFonts w:eastAsia="仿宋_GB2312" w:hint="eastAsia"/>
                <w:sz w:val="24"/>
              </w:rPr>
              <w:t>(</w:t>
            </w:r>
            <w:r>
              <w:rPr>
                <w:rFonts w:eastAsia="仿宋_GB2312" w:hint="eastAsia"/>
                <w:sz w:val="24"/>
              </w:rPr>
              <w:t>结构特点及工作特性</w:t>
            </w:r>
            <w:r>
              <w:rPr>
                <w:rFonts w:eastAsia="仿宋_GB2312" w:hint="eastAsia"/>
                <w:sz w:val="24"/>
              </w:rPr>
              <w:t>)</w:t>
            </w:r>
            <w:r>
              <w:rPr>
                <w:rFonts w:eastAsia="仿宋_GB2312" w:hint="eastAsia"/>
                <w:sz w:val="24"/>
              </w:rPr>
              <w:t>、选用、使用中存在的问题及改进措施。</w:t>
            </w:r>
          </w:p>
          <w:p w:rsidR="000D7389" w:rsidRDefault="001C69ED">
            <w:pPr>
              <w:adjustRightInd w:val="0"/>
              <w:snapToGrid w:val="0"/>
              <w:rPr>
                <w:rFonts w:eastAsia="仿宋_GB2312"/>
                <w:sz w:val="24"/>
              </w:rPr>
            </w:pPr>
            <w:r>
              <w:rPr>
                <w:rFonts w:eastAsia="仿宋_GB2312" w:hint="eastAsia"/>
                <w:sz w:val="24"/>
              </w:rPr>
              <w:t>6</w:t>
            </w:r>
            <w:r>
              <w:rPr>
                <w:rFonts w:eastAsia="仿宋_GB2312"/>
                <w:sz w:val="24"/>
              </w:rPr>
              <w:t>.</w:t>
            </w:r>
            <w:r>
              <w:rPr>
                <w:rFonts w:eastAsia="仿宋_GB2312" w:hint="eastAsia"/>
                <w:sz w:val="24"/>
              </w:rPr>
              <w:t>陶瓷、玻璃、耐火材料的缺陷检验方法、缺陷原因、防止措施及补救措施。</w:t>
            </w:r>
          </w:p>
          <w:p w:rsidR="000D7389" w:rsidRDefault="001C69ED">
            <w:pPr>
              <w:adjustRightInd w:val="0"/>
              <w:snapToGrid w:val="0"/>
              <w:rPr>
                <w:rFonts w:eastAsia="仿宋_GB2312"/>
                <w:sz w:val="24"/>
              </w:rPr>
            </w:pPr>
            <w:r>
              <w:rPr>
                <w:rFonts w:eastAsia="仿宋_GB2312" w:hint="eastAsia"/>
                <w:sz w:val="24"/>
              </w:rPr>
              <w:t xml:space="preserve">7. </w:t>
            </w:r>
            <w:r>
              <w:rPr>
                <w:rFonts w:eastAsia="仿宋_GB2312" w:hint="eastAsia"/>
                <w:sz w:val="24"/>
              </w:rPr>
              <w:t>陶瓷、玻璃、耐火材料的种类、配方、性能特点及其应用。</w:t>
            </w:r>
          </w:p>
          <w:p w:rsidR="000D7389" w:rsidRDefault="001C69ED">
            <w:pPr>
              <w:adjustRightInd w:val="0"/>
              <w:snapToGrid w:val="0"/>
              <w:rPr>
                <w:rFonts w:eastAsia="仿宋_GB2312"/>
                <w:sz w:val="24"/>
              </w:rPr>
            </w:pPr>
            <w:r>
              <w:rPr>
                <w:rFonts w:eastAsia="仿宋_GB2312" w:hint="eastAsia"/>
                <w:sz w:val="24"/>
              </w:rPr>
              <w:t xml:space="preserve">8. </w:t>
            </w:r>
            <w:r>
              <w:rPr>
                <w:rFonts w:eastAsia="仿宋_GB2312"/>
                <w:sz w:val="24"/>
              </w:rPr>
              <w:t>了解</w:t>
            </w:r>
            <w:r>
              <w:rPr>
                <w:rFonts w:eastAsia="仿宋_GB2312" w:hint="eastAsia"/>
                <w:sz w:val="24"/>
              </w:rPr>
              <w:t>与无机非金属材料相关的其他</w:t>
            </w:r>
            <w:r>
              <w:rPr>
                <w:rFonts w:eastAsia="仿宋_GB2312"/>
                <w:sz w:val="24"/>
              </w:rPr>
              <w:t>先进</w:t>
            </w:r>
            <w:r>
              <w:rPr>
                <w:rFonts w:eastAsia="仿宋_GB2312" w:hint="eastAsia"/>
                <w:sz w:val="24"/>
              </w:rPr>
              <w:t>材料</w:t>
            </w:r>
            <w:r>
              <w:rPr>
                <w:rFonts w:eastAsia="仿宋_GB2312"/>
                <w:sz w:val="24"/>
              </w:rPr>
              <w:t>和现代化生产方式。</w:t>
            </w:r>
          </w:p>
          <w:p w:rsidR="000D7389" w:rsidRDefault="001C69ED">
            <w:pPr>
              <w:adjustRightInd w:val="0"/>
              <w:snapToGrid w:val="0"/>
              <w:rPr>
                <w:rFonts w:eastAsia="仿宋_GB2312"/>
                <w:sz w:val="24"/>
              </w:rPr>
            </w:pPr>
            <w:r>
              <w:rPr>
                <w:rFonts w:eastAsia="仿宋_GB2312" w:hint="eastAsia"/>
                <w:sz w:val="24"/>
              </w:rPr>
              <w:t>9</w:t>
            </w:r>
            <w:r>
              <w:rPr>
                <w:rFonts w:eastAsia="仿宋_GB2312"/>
                <w:sz w:val="24"/>
              </w:rPr>
              <w:t>.</w:t>
            </w:r>
            <w:r>
              <w:rPr>
                <w:rFonts w:eastAsia="仿宋_GB2312"/>
                <w:sz w:val="24"/>
              </w:rPr>
              <w:t>了解技术文档资料的编写和管理规范。</w:t>
            </w:r>
            <w:r>
              <w:rPr>
                <w:rFonts w:eastAsia="仿宋_GB2312" w:hint="eastAsia"/>
                <w:sz w:val="24"/>
              </w:rPr>
              <w:t>了解生产工艺规程的认证方法。</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3</w:t>
            </w:r>
          </w:p>
        </w:tc>
        <w:tc>
          <w:tcPr>
            <w:tcW w:w="2410" w:type="dxa"/>
          </w:tcPr>
          <w:p w:rsidR="000D7389" w:rsidRDefault="001C69ED">
            <w:pPr>
              <w:adjustRightInd w:val="0"/>
              <w:snapToGrid w:val="0"/>
              <w:rPr>
                <w:rFonts w:eastAsia="仿宋_GB2312"/>
                <w:sz w:val="24"/>
              </w:rPr>
            </w:pPr>
            <w:r>
              <w:rPr>
                <w:rFonts w:eastAsia="仿宋_GB2312" w:hint="eastAsia"/>
                <w:sz w:val="24"/>
              </w:rPr>
              <w:t>实习结束后，指导教师应根据每个学生的实习态度、实习笔记和实习报告的质量结合必要的测试，评定出生产实习的成绩。实习各项考查所占比例如下：</w:t>
            </w:r>
          </w:p>
          <w:p w:rsidR="000D7389" w:rsidRDefault="001C69ED">
            <w:pPr>
              <w:adjustRightInd w:val="0"/>
              <w:snapToGrid w:val="0"/>
              <w:rPr>
                <w:rFonts w:eastAsia="仿宋_GB2312"/>
                <w:sz w:val="24"/>
              </w:rPr>
            </w:pPr>
            <w:r>
              <w:rPr>
                <w:rFonts w:eastAsia="仿宋_GB2312" w:hint="eastAsia"/>
                <w:sz w:val="24"/>
              </w:rPr>
              <w:t>平时成绩</w:t>
            </w:r>
            <w:r>
              <w:rPr>
                <w:rFonts w:eastAsia="仿宋_GB2312" w:hint="eastAsia"/>
                <w:sz w:val="24"/>
              </w:rPr>
              <w:t>(</w:t>
            </w:r>
            <w:r>
              <w:rPr>
                <w:rFonts w:eastAsia="仿宋_GB2312" w:hint="eastAsia"/>
                <w:sz w:val="24"/>
              </w:rPr>
              <w:t>实习笔记、表现</w:t>
            </w:r>
            <w:r>
              <w:rPr>
                <w:rFonts w:eastAsia="仿宋_GB2312" w:hint="eastAsia"/>
                <w:sz w:val="24"/>
              </w:rPr>
              <w:t>)</w:t>
            </w:r>
            <w:r>
              <w:rPr>
                <w:rFonts w:eastAsia="仿宋_GB2312" w:hint="eastAsia"/>
                <w:sz w:val="24"/>
              </w:rPr>
              <w:t>：</w:t>
            </w:r>
            <w:r>
              <w:rPr>
                <w:rFonts w:eastAsia="仿宋_GB2312" w:hint="eastAsia"/>
                <w:sz w:val="24"/>
              </w:rPr>
              <w:t>40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实习报告：</w:t>
            </w:r>
            <w:r>
              <w:rPr>
                <w:rFonts w:eastAsia="仿宋_GB2312" w:hint="eastAsia"/>
                <w:sz w:val="24"/>
              </w:rPr>
              <w:t>40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考试（一般为口试）成绩：</w:t>
            </w:r>
            <w:r>
              <w:rPr>
                <w:rFonts w:eastAsia="仿宋_GB2312" w:hint="eastAsia"/>
                <w:sz w:val="24"/>
              </w:rPr>
              <w:t>20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实习成绩按五级评定：优秀，良好，中等，及格，不及格。成绩分布应符合学校和学院的有关规定。</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实习笔记、实习报告</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hint="eastAsia"/>
                <w:sz w:val="24"/>
              </w:rPr>
              <w:t>大学物理实验</w:t>
            </w:r>
          </w:p>
        </w:tc>
        <w:tc>
          <w:tcPr>
            <w:tcW w:w="3845" w:type="dxa"/>
            <w:vAlign w:val="center"/>
          </w:tcPr>
          <w:p w:rsidR="000D7389" w:rsidRDefault="001C69ED">
            <w:pPr>
              <w:adjustRightInd w:val="0"/>
              <w:snapToGrid w:val="0"/>
              <w:rPr>
                <w:rFonts w:eastAsia="仿宋_GB2312"/>
                <w:sz w:val="24"/>
              </w:rPr>
            </w:pPr>
            <w:r>
              <w:rPr>
                <w:rFonts w:eastAsia="仿宋_GB2312" w:hint="eastAsia"/>
                <w:sz w:val="24"/>
              </w:rPr>
              <w:t>使学生学习物理实验的实验原理、误差理论等知识和方法，并得到实验技能的较严格训练，从而初步了解科学实验的主要过程与基本方法，为今后的学习和工作奠定良好的实验基础。</w:t>
            </w:r>
          </w:p>
          <w:p w:rsidR="000D7389" w:rsidRDefault="001C69ED">
            <w:pPr>
              <w:adjustRightInd w:val="0"/>
              <w:snapToGrid w:val="0"/>
              <w:rPr>
                <w:rFonts w:eastAsia="仿宋_GB2312"/>
                <w:sz w:val="24"/>
              </w:rPr>
            </w:pPr>
            <w:r>
              <w:rPr>
                <w:rFonts w:eastAsia="仿宋_GB2312" w:hint="eastAsia"/>
                <w:sz w:val="24"/>
              </w:rPr>
              <w:t>主要内容：实验基础知识，常用数据处理方法，包括逐差法、误差处理方法等。</w:t>
            </w:r>
          </w:p>
          <w:p w:rsidR="000D7389" w:rsidRDefault="001C69ED">
            <w:pPr>
              <w:adjustRightInd w:val="0"/>
              <w:snapToGrid w:val="0"/>
              <w:rPr>
                <w:rFonts w:eastAsia="仿宋_GB2312"/>
                <w:sz w:val="24"/>
              </w:rPr>
            </w:pPr>
            <w:r>
              <w:rPr>
                <w:rFonts w:eastAsia="仿宋_GB2312" w:hint="eastAsia"/>
                <w:sz w:val="24"/>
              </w:rPr>
              <w:t>教学以综合实验为主，强调学生的自主实验与定量分析。</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1</w:t>
            </w:r>
          </w:p>
          <w:p w:rsidR="000D7389" w:rsidRDefault="001C69ED">
            <w:pPr>
              <w:adjustRightInd w:val="0"/>
              <w:snapToGrid w:val="0"/>
              <w:jc w:val="center"/>
              <w:rPr>
                <w:rFonts w:eastAsia="仿宋_GB2312"/>
                <w:sz w:val="24"/>
              </w:rPr>
            </w:pPr>
            <w:r>
              <w:rPr>
                <w:rFonts w:eastAsia="仿宋_GB2312" w:hint="eastAsia"/>
                <w:sz w:val="24"/>
              </w:rPr>
              <w:t>（</w:t>
            </w:r>
            <w:r>
              <w:rPr>
                <w:rFonts w:eastAsia="仿宋_GB2312" w:hint="eastAsia"/>
                <w:sz w:val="24"/>
              </w:rPr>
              <w:t>32</w:t>
            </w:r>
            <w:r>
              <w:rPr>
                <w:rFonts w:eastAsia="仿宋_GB2312" w:hint="eastAsia"/>
                <w:sz w:val="24"/>
              </w:rPr>
              <w:t>学时）</w:t>
            </w:r>
          </w:p>
        </w:tc>
        <w:tc>
          <w:tcPr>
            <w:tcW w:w="2410" w:type="dxa"/>
          </w:tcPr>
          <w:p w:rsidR="000D7389" w:rsidRDefault="001C69ED">
            <w:pPr>
              <w:adjustRightInd w:val="0"/>
              <w:snapToGrid w:val="0"/>
              <w:rPr>
                <w:rFonts w:eastAsia="仿宋_GB2312"/>
                <w:sz w:val="24"/>
              </w:rPr>
            </w:pPr>
            <w:r>
              <w:rPr>
                <w:rFonts w:eastAsia="仿宋_GB2312" w:hint="eastAsia"/>
                <w:sz w:val="24"/>
              </w:rPr>
              <w:t>根据学生实验表现及实验报告评定成绩。</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实验报告</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专业基础实验</w:t>
            </w:r>
          </w:p>
        </w:tc>
        <w:tc>
          <w:tcPr>
            <w:tcW w:w="3845" w:type="dxa"/>
            <w:vAlign w:val="center"/>
          </w:tcPr>
          <w:p w:rsidR="000D7389" w:rsidRDefault="001C69ED">
            <w:pPr>
              <w:adjustRightInd w:val="0"/>
              <w:snapToGrid w:val="0"/>
              <w:rPr>
                <w:rFonts w:eastAsia="仿宋_GB2312"/>
                <w:sz w:val="24"/>
              </w:rPr>
            </w:pPr>
            <w:r>
              <w:rPr>
                <w:rFonts w:eastAsia="仿宋_GB2312" w:hint="eastAsia"/>
                <w:sz w:val="24"/>
              </w:rPr>
              <w:t>专业基础实验是与材料科学基础相关的一门独立实践性课程。主要内</w:t>
            </w:r>
            <w:r>
              <w:rPr>
                <w:rFonts w:eastAsia="仿宋_GB2312" w:hint="eastAsia"/>
                <w:sz w:val="24"/>
              </w:rPr>
              <w:lastRenderedPageBreak/>
              <w:t>容有：数字网络显微实验互动教学、金相显微镜的构造和使用</w:t>
            </w:r>
            <w:r>
              <w:rPr>
                <w:rFonts w:eastAsia="仿宋_GB2312"/>
                <w:sz w:val="24"/>
              </w:rPr>
              <w:t xml:space="preserve"> </w:t>
            </w:r>
            <w:r>
              <w:rPr>
                <w:rFonts w:eastAsia="仿宋_GB2312" w:hint="eastAsia"/>
                <w:sz w:val="24"/>
              </w:rPr>
              <w:t>、金相试样的制备、材料组织结构观察及布氏硬度测定、显微组织分析、综合实验等内容。</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lastRenderedPageBreak/>
              <w:t>0.5</w:t>
            </w:r>
          </w:p>
          <w:p w:rsidR="000D7389" w:rsidRDefault="001C69ED">
            <w:pPr>
              <w:adjustRightInd w:val="0"/>
              <w:snapToGrid w:val="0"/>
              <w:jc w:val="center"/>
              <w:rPr>
                <w:rFonts w:eastAsia="仿宋_GB2312"/>
                <w:sz w:val="24"/>
              </w:rPr>
            </w:pPr>
            <w:r>
              <w:rPr>
                <w:rFonts w:eastAsia="仿宋_GB2312" w:hint="eastAsia"/>
                <w:sz w:val="24"/>
              </w:rPr>
              <w:t>(16</w:t>
            </w:r>
            <w:r>
              <w:rPr>
                <w:rFonts w:eastAsia="仿宋_GB2312" w:hint="eastAsia"/>
                <w:sz w:val="24"/>
              </w:rPr>
              <w:t>学</w:t>
            </w:r>
            <w:r>
              <w:rPr>
                <w:rFonts w:eastAsia="仿宋_GB2312" w:hint="eastAsia"/>
                <w:sz w:val="24"/>
              </w:rPr>
              <w:lastRenderedPageBreak/>
              <w:t>时</w:t>
            </w:r>
            <w:r>
              <w:rPr>
                <w:rFonts w:eastAsia="仿宋_GB2312" w:hint="eastAsia"/>
                <w:sz w:val="24"/>
              </w:rPr>
              <w:t>)</w:t>
            </w:r>
          </w:p>
        </w:tc>
        <w:tc>
          <w:tcPr>
            <w:tcW w:w="2410" w:type="dxa"/>
          </w:tcPr>
          <w:p w:rsidR="000D7389" w:rsidRDefault="001C69ED">
            <w:pPr>
              <w:adjustRightInd w:val="0"/>
              <w:snapToGrid w:val="0"/>
              <w:rPr>
                <w:rFonts w:eastAsia="仿宋_GB2312"/>
                <w:sz w:val="24"/>
              </w:rPr>
            </w:pPr>
            <w:r>
              <w:rPr>
                <w:rFonts w:eastAsia="仿宋_GB2312" w:hint="eastAsia"/>
                <w:sz w:val="24"/>
              </w:rPr>
              <w:lastRenderedPageBreak/>
              <w:t>根据学生实验表现及实验报告评定成绩。</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实验报告</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lastRenderedPageBreak/>
              <w:t>专业实验</w:t>
            </w:r>
          </w:p>
        </w:tc>
        <w:tc>
          <w:tcPr>
            <w:tcW w:w="3845" w:type="dxa"/>
            <w:vAlign w:val="center"/>
          </w:tcPr>
          <w:p w:rsidR="000D7389" w:rsidRDefault="001C69ED">
            <w:pPr>
              <w:adjustRightInd w:val="0"/>
              <w:snapToGrid w:val="0"/>
              <w:rPr>
                <w:rFonts w:eastAsia="仿宋_GB2312"/>
                <w:sz w:val="24"/>
              </w:rPr>
            </w:pPr>
            <w:r>
              <w:rPr>
                <w:rFonts w:eastAsia="仿宋_GB2312" w:hint="eastAsia"/>
                <w:sz w:val="24"/>
              </w:rPr>
              <w:t>专业实验是将原来分散在各门专业课中的课内实验进行整合，独立开设的一门实践性课程。实验涵盖了本专业主干专业课程的实验内容，其目的是使学生熟悉有关仪器设备的使用，掌握无机非金属材料的实验方法，进一步加深对所学课程的理解，培养学生基本实验技能和解决实际问题的能力。实验内容主要包括陶瓷坯体线收缩率与体收缩率的测定、材料</w:t>
            </w:r>
            <w:r>
              <w:rPr>
                <w:rFonts w:eastAsia="仿宋_GB2312"/>
                <w:sz w:val="24"/>
              </w:rPr>
              <w:t>线膨胀系数</w:t>
            </w:r>
            <w:r>
              <w:rPr>
                <w:rFonts w:eastAsia="仿宋_GB2312" w:hint="eastAsia"/>
                <w:sz w:val="24"/>
              </w:rPr>
              <w:t>的测定、陶瓷</w:t>
            </w:r>
            <w:r>
              <w:rPr>
                <w:rFonts w:eastAsia="仿宋_GB2312"/>
                <w:sz w:val="24"/>
              </w:rPr>
              <w:t>的高温烧成</w:t>
            </w:r>
            <w:r>
              <w:rPr>
                <w:rFonts w:eastAsia="仿宋_GB2312" w:hint="eastAsia"/>
                <w:sz w:val="24"/>
              </w:rPr>
              <w:t>、水泥净浆凝结时间的测定、水泥熟料中游离氧化钙含量的测定、水泥中三氧化硫含量的测定等。</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0.5</w:t>
            </w:r>
          </w:p>
          <w:p w:rsidR="000D7389" w:rsidRDefault="001C69ED">
            <w:pPr>
              <w:adjustRightInd w:val="0"/>
              <w:snapToGrid w:val="0"/>
              <w:jc w:val="center"/>
              <w:rPr>
                <w:rFonts w:eastAsia="仿宋_GB2312"/>
                <w:sz w:val="24"/>
              </w:rPr>
            </w:pPr>
            <w:r>
              <w:rPr>
                <w:rFonts w:eastAsia="仿宋_GB2312" w:hint="eastAsia"/>
                <w:sz w:val="24"/>
              </w:rPr>
              <w:t xml:space="preserve">(16 </w:t>
            </w:r>
            <w:r>
              <w:rPr>
                <w:rFonts w:eastAsia="仿宋_GB2312" w:hint="eastAsia"/>
                <w:sz w:val="24"/>
              </w:rPr>
              <w:t>学时</w:t>
            </w:r>
            <w:r>
              <w:rPr>
                <w:rFonts w:eastAsia="仿宋_GB2312" w:hint="eastAsia"/>
                <w:sz w:val="24"/>
              </w:rPr>
              <w:t>)</w:t>
            </w:r>
          </w:p>
        </w:tc>
        <w:tc>
          <w:tcPr>
            <w:tcW w:w="2410" w:type="dxa"/>
          </w:tcPr>
          <w:p w:rsidR="000D7389" w:rsidRDefault="001C69ED">
            <w:pPr>
              <w:adjustRightInd w:val="0"/>
              <w:snapToGrid w:val="0"/>
              <w:rPr>
                <w:rFonts w:eastAsia="仿宋_GB2312"/>
                <w:sz w:val="24"/>
              </w:rPr>
            </w:pPr>
            <w:r>
              <w:rPr>
                <w:rFonts w:eastAsia="仿宋_GB2312" w:hint="eastAsia"/>
                <w:sz w:val="24"/>
              </w:rPr>
              <w:t>根据学生实验表现及实验报告评定成绩。</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实验报告</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专业课程设计</w:t>
            </w:r>
          </w:p>
        </w:tc>
        <w:tc>
          <w:tcPr>
            <w:tcW w:w="3845" w:type="dxa"/>
            <w:vAlign w:val="center"/>
          </w:tcPr>
          <w:p w:rsidR="000D7389" w:rsidRDefault="001C69ED">
            <w:pPr>
              <w:adjustRightInd w:val="0"/>
              <w:snapToGrid w:val="0"/>
              <w:rPr>
                <w:rFonts w:eastAsia="仿宋_GB2312"/>
                <w:sz w:val="24"/>
              </w:rPr>
            </w:pPr>
            <w:r>
              <w:rPr>
                <w:rFonts w:eastAsia="仿宋_GB2312" w:hint="eastAsia"/>
                <w:sz w:val="24"/>
              </w:rPr>
              <w:t>本课程设计一般定为：</w:t>
            </w:r>
            <w:r>
              <w:rPr>
                <w:rFonts w:eastAsia="仿宋_GB2312" w:hint="eastAsia"/>
                <w:sz w:val="24"/>
              </w:rPr>
              <w:t xml:space="preserve">a) </w:t>
            </w:r>
            <w:r>
              <w:rPr>
                <w:rFonts w:eastAsia="仿宋_GB2312" w:hint="eastAsia"/>
                <w:sz w:val="24"/>
              </w:rPr>
              <w:t>设计某种陶瓷产品生产窑炉（包括计算及绘图）；或</w:t>
            </w:r>
            <w:r>
              <w:rPr>
                <w:rFonts w:eastAsia="仿宋_GB2312" w:hint="eastAsia"/>
                <w:sz w:val="24"/>
              </w:rPr>
              <w:t>b)</w:t>
            </w:r>
            <w:r>
              <w:rPr>
                <w:rFonts w:eastAsia="仿宋_GB2312" w:hint="eastAsia"/>
                <w:sz w:val="24"/>
              </w:rPr>
              <w:t>陶瓷产品生产工艺及设备而布局；</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1</w:t>
            </w:r>
            <w:r>
              <w:rPr>
                <w:rFonts w:eastAsia="仿宋_GB2312" w:hint="eastAsia"/>
                <w:sz w:val="24"/>
              </w:rPr>
              <w:t>）针对指定的产品查阅相关的设计手册、教科书和其他文献资料，熟悉该产品及其生产所需窑炉等的设计制造方法及其当前发展水平及现状。（</w:t>
            </w:r>
            <w:r>
              <w:rPr>
                <w:rFonts w:eastAsia="仿宋_GB2312"/>
                <w:sz w:val="24"/>
              </w:rPr>
              <w:t>2</w:t>
            </w:r>
            <w:r>
              <w:rPr>
                <w:rFonts w:eastAsia="仿宋_GB2312" w:hint="eastAsia"/>
                <w:sz w:val="24"/>
              </w:rPr>
              <w:t>）对指定产品及烧成制度进行理论分析和相关计算。（</w:t>
            </w:r>
            <w:r>
              <w:rPr>
                <w:rFonts w:eastAsia="仿宋_GB2312" w:hint="eastAsia"/>
                <w:sz w:val="24"/>
              </w:rPr>
              <w:t>3</w:t>
            </w:r>
            <w:r>
              <w:rPr>
                <w:rFonts w:eastAsia="仿宋_GB2312" w:hint="eastAsia"/>
                <w:sz w:val="24"/>
              </w:rPr>
              <w:t>）对窑炉进行选型。（</w:t>
            </w:r>
            <w:r>
              <w:rPr>
                <w:rFonts w:eastAsia="仿宋_GB2312" w:hint="eastAsia"/>
                <w:sz w:val="24"/>
              </w:rPr>
              <w:t>4</w:t>
            </w:r>
            <w:r>
              <w:rPr>
                <w:rFonts w:eastAsia="仿宋_GB2312" w:hint="eastAsia"/>
                <w:sz w:val="24"/>
              </w:rPr>
              <w:t>）对窑炉结构进行方案设计。（</w:t>
            </w:r>
            <w:r>
              <w:rPr>
                <w:rFonts w:eastAsia="仿宋_GB2312" w:hint="eastAsia"/>
                <w:sz w:val="24"/>
              </w:rPr>
              <w:t>5</w:t>
            </w:r>
            <w:r>
              <w:rPr>
                <w:rFonts w:eastAsia="仿宋_GB2312" w:hint="eastAsia"/>
                <w:sz w:val="24"/>
              </w:rPr>
              <w:t>）对窑炉生产过程中的燃料燃烧、传热、通风等进行计算。（</w:t>
            </w:r>
            <w:r>
              <w:rPr>
                <w:rFonts w:eastAsia="仿宋_GB2312" w:hint="eastAsia"/>
                <w:sz w:val="24"/>
              </w:rPr>
              <w:t>6</w:t>
            </w:r>
            <w:r>
              <w:rPr>
                <w:rFonts w:eastAsia="仿宋_GB2312" w:hint="eastAsia"/>
                <w:sz w:val="24"/>
              </w:rPr>
              <w:t>）</w:t>
            </w:r>
            <w:r>
              <w:rPr>
                <w:rFonts w:eastAsia="仿宋_GB2312" w:hint="eastAsia"/>
                <w:sz w:val="24"/>
              </w:rPr>
              <w:t xml:space="preserve"> </w:t>
            </w:r>
            <w:r>
              <w:rPr>
                <w:rFonts w:eastAsia="仿宋_GB2312" w:hint="eastAsia"/>
                <w:sz w:val="24"/>
              </w:rPr>
              <w:t>绘制窑炉结构总图和主要结构图。（</w:t>
            </w:r>
            <w:r>
              <w:rPr>
                <w:rFonts w:eastAsia="仿宋_GB2312" w:hint="eastAsia"/>
                <w:sz w:val="24"/>
              </w:rPr>
              <w:t>7</w:t>
            </w:r>
            <w:r>
              <w:rPr>
                <w:rFonts w:eastAsia="仿宋_GB2312" w:hint="eastAsia"/>
                <w:sz w:val="24"/>
              </w:rPr>
              <w:t>）编写设计说明书。</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2</w:t>
            </w:r>
          </w:p>
        </w:tc>
        <w:tc>
          <w:tcPr>
            <w:tcW w:w="2410" w:type="dxa"/>
          </w:tcPr>
          <w:p w:rsidR="000D7389" w:rsidRDefault="001C69ED">
            <w:pPr>
              <w:adjustRightInd w:val="0"/>
              <w:snapToGrid w:val="0"/>
              <w:rPr>
                <w:rFonts w:eastAsia="仿宋_GB2312"/>
                <w:sz w:val="24"/>
              </w:rPr>
            </w:pPr>
            <w:r>
              <w:rPr>
                <w:rFonts w:eastAsia="仿宋_GB2312" w:hint="eastAsia"/>
                <w:sz w:val="24"/>
              </w:rPr>
              <w:t>课程设计成绩评定考核的因素：</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1</w:t>
            </w:r>
            <w:r>
              <w:rPr>
                <w:rFonts w:eastAsia="仿宋_GB2312" w:hint="eastAsia"/>
                <w:sz w:val="24"/>
              </w:rPr>
              <w:t>）</w:t>
            </w:r>
            <w:r>
              <w:rPr>
                <w:rFonts w:eastAsia="仿宋_GB2312"/>
                <w:sz w:val="24"/>
              </w:rPr>
              <w:t xml:space="preserve"> </w:t>
            </w:r>
            <w:r>
              <w:rPr>
                <w:rFonts w:eastAsia="仿宋_GB2312" w:hint="eastAsia"/>
                <w:sz w:val="24"/>
              </w:rPr>
              <w:t>与全组其它人员的协调工作能力；（</w:t>
            </w:r>
            <w:r>
              <w:rPr>
                <w:rFonts w:eastAsia="仿宋_GB2312"/>
                <w:sz w:val="24"/>
              </w:rPr>
              <w:t>10%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2</w:t>
            </w:r>
            <w:r>
              <w:rPr>
                <w:rFonts w:eastAsia="仿宋_GB2312" w:hint="eastAsia"/>
                <w:sz w:val="24"/>
              </w:rPr>
              <w:t>）</w:t>
            </w:r>
            <w:r>
              <w:rPr>
                <w:rFonts w:eastAsia="仿宋_GB2312"/>
                <w:sz w:val="24"/>
              </w:rPr>
              <w:t xml:space="preserve"> </w:t>
            </w:r>
            <w:r>
              <w:rPr>
                <w:rFonts w:eastAsia="仿宋_GB2312" w:hint="eastAsia"/>
                <w:sz w:val="24"/>
              </w:rPr>
              <w:t>所参与小组完成课题的总体情况；（</w:t>
            </w:r>
            <w:r>
              <w:rPr>
                <w:rFonts w:eastAsia="仿宋_GB2312"/>
                <w:sz w:val="24"/>
              </w:rPr>
              <w:t>30%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3</w:t>
            </w:r>
            <w:r>
              <w:rPr>
                <w:rFonts w:eastAsia="仿宋_GB2312" w:hint="eastAsia"/>
                <w:sz w:val="24"/>
              </w:rPr>
              <w:t>）</w:t>
            </w:r>
            <w:r>
              <w:rPr>
                <w:rFonts w:eastAsia="仿宋_GB2312"/>
                <w:sz w:val="24"/>
              </w:rPr>
              <w:t xml:space="preserve"> </w:t>
            </w:r>
            <w:r>
              <w:rPr>
                <w:rFonts w:eastAsia="仿宋_GB2312" w:hint="eastAsia"/>
                <w:sz w:val="24"/>
              </w:rPr>
              <w:t>个人任务分工的完成情况，针对课题设计、分析计算的深入和精确程度；（</w:t>
            </w:r>
            <w:r>
              <w:rPr>
                <w:rFonts w:eastAsia="仿宋_GB2312"/>
                <w:sz w:val="24"/>
              </w:rPr>
              <w:t>20%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4</w:t>
            </w:r>
            <w:r>
              <w:rPr>
                <w:rFonts w:eastAsia="仿宋_GB2312" w:hint="eastAsia"/>
                <w:sz w:val="24"/>
              </w:rPr>
              <w:t>）</w:t>
            </w:r>
            <w:r>
              <w:rPr>
                <w:rFonts w:eastAsia="仿宋_GB2312"/>
                <w:sz w:val="24"/>
              </w:rPr>
              <w:t xml:space="preserve"> </w:t>
            </w:r>
            <w:r>
              <w:rPr>
                <w:rFonts w:eastAsia="仿宋_GB2312" w:hint="eastAsia"/>
                <w:sz w:val="24"/>
              </w:rPr>
              <w:t>个人的课程设计图纸、说明书、</w:t>
            </w:r>
            <w:r>
              <w:rPr>
                <w:rFonts w:eastAsia="仿宋_GB2312"/>
                <w:sz w:val="24"/>
              </w:rPr>
              <w:t xml:space="preserve">PPT </w:t>
            </w:r>
            <w:r>
              <w:rPr>
                <w:rFonts w:eastAsia="仿宋_GB2312" w:hint="eastAsia"/>
                <w:sz w:val="24"/>
              </w:rPr>
              <w:t>等文档和报告撰写情况；（</w:t>
            </w:r>
            <w:r>
              <w:rPr>
                <w:rFonts w:eastAsia="仿宋_GB2312" w:hint="eastAsia"/>
                <w:sz w:val="24"/>
              </w:rPr>
              <w:t>3</w:t>
            </w:r>
            <w:r>
              <w:rPr>
                <w:rFonts w:eastAsia="仿宋_GB2312"/>
                <w:sz w:val="24"/>
              </w:rPr>
              <w:t>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5</w:t>
            </w:r>
            <w:r>
              <w:rPr>
                <w:rFonts w:eastAsia="仿宋_GB2312" w:hint="eastAsia"/>
                <w:sz w:val="24"/>
              </w:rPr>
              <w:t>）</w:t>
            </w:r>
            <w:r>
              <w:rPr>
                <w:rFonts w:eastAsia="仿宋_GB2312"/>
                <w:sz w:val="24"/>
              </w:rPr>
              <w:t xml:space="preserve">PPT </w:t>
            </w:r>
            <w:r>
              <w:rPr>
                <w:rFonts w:eastAsia="仿宋_GB2312" w:hint="eastAsia"/>
                <w:sz w:val="24"/>
              </w:rPr>
              <w:t>演示及其答辩表现；（</w:t>
            </w:r>
            <w:r>
              <w:rPr>
                <w:rFonts w:eastAsia="仿宋_GB2312"/>
                <w:sz w:val="24"/>
              </w:rPr>
              <w:t>10%</w:t>
            </w:r>
            <w:r>
              <w:rPr>
                <w:rFonts w:eastAsia="仿宋_GB2312" w:hint="eastAsia"/>
                <w:sz w:val="24"/>
              </w:rPr>
              <w:t>）</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图纸与说明书</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专业综合实验</w:t>
            </w:r>
          </w:p>
        </w:tc>
        <w:tc>
          <w:tcPr>
            <w:tcW w:w="3845" w:type="dxa"/>
            <w:vAlign w:val="center"/>
          </w:tcPr>
          <w:p w:rsidR="000D7389" w:rsidRDefault="001C69ED">
            <w:pPr>
              <w:adjustRightInd w:val="0"/>
              <w:snapToGrid w:val="0"/>
              <w:rPr>
                <w:rFonts w:eastAsia="仿宋_GB2312"/>
                <w:sz w:val="24"/>
              </w:rPr>
            </w:pPr>
            <w:r>
              <w:rPr>
                <w:rFonts w:eastAsia="仿宋_GB2312" w:hint="eastAsia"/>
                <w:sz w:val="24"/>
              </w:rPr>
              <w:t>专业</w:t>
            </w:r>
            <w:r>
              <w:rPr>
                <w:rFonts w:eastAsia="仿宋_GB2312"/>
                <w:sz w:val="24"/>
              </w:rPr>
              <w:t>综合实验教学要求学生</w:t>
            </w:r>
            <w:r>
              <w:rPr>
                <w:rFonts w:eastAsia="仿宋_GB2312" w:hint="eastAsia"/>
                <w:sz w:val="24"/>
              </w:rPr>
              <w:t>以无机非金属材料制备过程为主线，</w:t>
            </w:r>
            <w:r>
              <w:rPr>
                <w:rFonts w:eastAsia="仿宋_GB2312"/>
                <w:sz w:val="24"/>
              </w:rPr>
              <w:t>针对某一产品</w:t>
            </w:r>
            <w:r>
              <w:rPr>
                <w:rFonts w:eastAsia="仿宋_GB2312"/>
                <w:sz w:val="24"/>
              </w:rPr>
              <w:t>(</w:t>
            </w:r>
            <w:r>
              <w:rPr>
                <w:rFonts w:eastAsia="仿宋_GB2312"/>
                <w:sz w:val="24"/>
              </w:rPr>
              <w:t>或</w:t>
            </w:r>
            <w:r>
              <w:rPr>
                <w:rFonts w:eastAsia="仿宋_GB2312" w:hint="eastAsia"/>
                <w:sz w:val="24"/>
              </w:rPr>
              <w:t>材料种类</w:t>
            </w:r>
            <w:r>
              <w:rPr>
                <w:rFonts w:eastAsia="仿宋_GB2312"/>
                <w:sz w:val="24"/>
              </w:rPr>
              <w:t>)</w:t>
            </w:r>
            <w:r>
              <w:rPr>
                <w:rFonts w:eastAsia="仿宋_GB2312" w:hint="eastAsia"/>
                <w:sz w:val="24"/>
              </w:rPr>
              <w:t>，</w:t>
            </w:r>
            <w:r>
              <w:rPr>
                <w:rFonts w:eastAsia="仿宋_GB2312"/>
                <w:sz w:val="24"/>
              </w:rPr>
              <w:t>系统完成其</w:t>
            </w:r>
            <w:r>
              <w:rPr>
                <w:rFonts w:eastAsia="仿宋_GB2312" w:hint="eastAsia"/>
                <w:sz w:val="24"/>
              </w:rPr>
              <w:t>配料、成形、烧结，并利用各种材料分析、测试设备进行相关性能的测试分析。整个实验过程体现了</w:t>
            </w:r>
            <w:r>
              <w:rPr>
                <w:rFonts w:eastAsia="仿宋_GB2312"/>
                <w:sz w:val="24"/>
              </w:rPr>
              <w:lastRenderedPageBreak/>
              <w:t>从</w:t>
            </w:r>
            <w:r>
              <w:rPr>
                <w:rFonts w:eastAsia="仿宋_GB2312" w:hint="eastAsia"/>
                <w:sz w:val="24"/>
              </w:rPr>
              <w:t>材料</w:t>
            </w:r>
            <w:r>
              <w:rPr>
                <w:rFonts w:eastAsia="仿宋_GB2312"/>
                <w:sz w:val="24"/>
              </w:rPr>
              <w:t>设计</w:t>
            </w:r>
            <w:r>
              <w:rPr>
                <w:rFonts w:eastAsia="仿宋_GB2312" w:hint="eastAsia"/>
                <w:sz w:val="24"/>
              </w:rPr>
              <w:t>、制备到分析测试</w:t>
            </w:r>
            <w:r>
              <w:rPr>
                <w:rFonts w:eastAsia="仿宋_GB2312"/>
                <w:sz w:val="24"/>
              </w:rPr>
              <w:t>的</w:t>
            </w:r>
            <w:r>
              <w:rPr>
                <w:rFonts w:eastAsia="仿宋_GB2312" w:hint="eastAsia"/>
                <w:sz w:val="24"/>
              </w:rPr>
              <w:t>过程，</w:t>
            </w:r>
            <w:r>
              <w:rPr>
                <w:rFonts w:eastAsia="仿宋_GB2312"/>
                <w:sz w:val="24"/>
              </w:rPr>
              <w:t>使学生熟悉和掌握</w:t>
            </w:r>
            <w:r>
              <w:rPr>
                <w:rFonts w:eastAsia="仿宋_GB2312" w:hint="eastAsia"/>
                <w:sz w:val="24"/>
              </w:rPr>
              <w:t>无机非金属制备与检验</w:t>
            </w:r>
            <w:r>
              <w:rPr>
                <w:rFonts w:eastAsia="仿宋_GB2312"/>
                <w:sz w:val="24"/>
              </w:rPr>
              <w:t>方法</w:t>
            </w:r>
            <w:r>
              <w:rPr>
                <w:rFonts w:eastAsia="仿宋_GB2312"/>
                <w:sz w:val="24"/>
              </w:rPr>
              <w:t>,</w:t>
            </w:r>
            <w:r>
              <w:rPr>
                <w:rFonts w:eastAsia="仿宋_GB2312"/>
                <w:sz w:val="24"/>
              </w:rPr>
              <w:t>以适应</w:t>
            </w:r>
            <w:r>
              <w:rPr>
                <w:rFonts w:eastAsia="仿宋_GB2312" w:hint="eastAsia"/>
                <w:sz w:val="24"/>
              </w:rPr>
              <w:t>社会</w:t>
            </w:r>
            <w:r>
              <w:rPr>
                <w:rFonts w:eastAsia="仿宋_GB2312"/>
                <w:sz w:val="24"/>
              </w:rPr>
              <w:t>发展对创新人才的要求。实验内容的安排力求反映现代</w:t>
            </w:r>
            <w:r>
              <w:rPr>
                <w:rFonts w:eastAsia="仿宋_GB2312" w:hint="eastAsia"/>
                <w:sz w:val="24"/>
              </w:rPr>
              <w:t>新</w:t>
            </w:r>
            <w:r>
              <w:rPr>
                <w:rFonts w:eastAsia="仿宋_GB2312"/>
                <w:sz w:val="24"/>
              </w:rPr>
              <w:t>材料</w:t>
            </w:r>
            <w:r>
              <w:rPr>
                <w:rFonts w:eastAsia="仿宋_GB2312" w:hint="eastAsia"/>
                <w:sz w:val="24"/>
              </w:rPr>
              <w:t>、新方法、新技术。</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lastRenderedPageBreak/>
              <w:t>0.5</w:t>
            </w:r>
          </w:p>
          <w:p w:rsidR="000D7389" w:rsidRDefault="001C69ED">
            <w:pPr>
              <w:adjustRightInd w:val="0"/>
              <w:snapToGrid w:val="0"/>
              <w:jc w:val="center"/>
              <w:rPr>
                <w:rFonts w:eastAsia="仿宋_GB2312"/>
                <w:sz w:val="24"/>
              </w:rPr>
            </w:pPr>
            <w:r>
              <w:rPr>
                <w:rFonts w:eastAsia="仿宋_GB2312" w:hint="eastAsia"/>
                <w:sz w:val="24"/>
              </w:rPr>
              <w:t>(1</w:t>
            </w:r>
            <w:r>
              <w:rPr>
                <w:rFonts w:eastAsia="仿宋_GB2312" w:hint="eastAsia"/>
                <w:sz w:val="24"/>
              </w:rPr>
              <w:t>周</w:t>
            </w:r>
            <w:r>
              <w:rPr>
                <w:rFonts w:eastAsia="仿宋_GB2312" w:hint="eastAsia"/>
                <w:sz w:val="24"/>
              </w:rPr>
              <w:t>)</w:t>
            </w:r>
          </w:p>
        </w:tc>
        <w:tc>
          <w:tcPr>
            <w:tcW w:w="2410" w:type="dxa"/>
          </w:tcPr>
          <w:p w:rsidR="000D7389" w:rsidRDefault="001C69ED">
            <w:pPr>
              <w:adjustRightInd w:val="0"/>
              <w:snapToGrid w:val="0"/>
              <w:rPr>
                <w:rFonts w:eastAsia="仿宋_GB2312"/>
                <w:sz w:val="24"/>
              </w:rPr>
            </w:pPr>
            <w:r>
              <w:rPr>
                <w:rFonts w:eastAsia="仿宋_GB2312" w:hint="eastAsia"/>
                <w:sz w:val="24"/>
              </w:rPr>
              <w:t>综合实验成绩根据平时工作情况、实验方案的合理性、实验方法的规范性、独立工作能力以及实验过程中对完成任务的作用</w:t>
            </w:r>
            <w:r>
              <w:rPr>
                <w:rFonts w:eastAsia="仿宋_GB2312" w:hint="eastAsia"/>
                <w:sz w:val="24"/>
              </w:rPr>
              <w:lastRenderedPageBreak/>
              <w:t>等方面综合衡量进行评定。</w:t>
            </w:r>
          </w:p>
          <w:p w:rsidR="000D7389" w:rsidRDefault="001C69ED">
            <w:pPr>
              <w:adjustRightInd w:val="0"/>
              <w:snapToGrid w:val="0"/>
              <w:rPr>
                <w:rFonts w:eastAsia="仿宋_GB2312"/>
                <w:sz w:val="24"/>
              </w:rPr>
            </w:pPr>
            <w:r>
              <w:rPr>
                <w:rFonts w:eastAsia="仿宋_GB2312" w:hint="eastAsia"/>
                <w:sz w:val="24"/>
              </w:rPr>
              <w:t>综合</w:t>
            </w:r>
            <w:proofErr w:type="gramStart"/>
            <w:r>
              <w:rPr>
                <w:rFonts w:eastAsia="仿宋_GB2312" w:hint="eastAsia"/>
                <w:sz w:val="24"/>
              </w:rPr>
              <w:t>实验分</w:t>
            </w:r>
            <w:proofErr w:type="gramEnd"/>
            <w:r>
              <w:rPr>
                <w:rFonts w:eastAsia="仿宋_GB2312" w:hint="eastAsia"/>
                <w:sz w:val="24"/>
              </w:rPr>
              <w:t>小组进行，个人成绩评定考核的因素：</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1</w:t>
            </w:r>
            <w:r>
              <w:rPr>
                <w:rFonts w:eastAsia="仿宋_GB2312" w:hint="eastAsia"/>
                <w:sz w:val="24"/>
              </w:rPr>
              <w:t>)</w:t>
            </w:r>
            <w:r>
              <w:rPr>
                <w:rFonts w:eastAsia="仿宋_GB2312" w:hint="eastAsia"/>
                <w:sz w:val="24"/>
              </w:rPr>
              <w:t>与全组其它人员的协调工作能力；</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2</w:t>
            </w:r>
            <w:r>
              <w:rPr>
                <w:rFonts w:eastAsia="仿宋_GB2312" w:hint="eastAsia"/>
                <w:sz w:val="24"/>
              </w:rPr>
              <w:t>)</w:t>
            </w:r>
            <w:r>
              <w:rPr>
                <w:rFonts w:eastAsia="仿宋_GB2312" w:hint="eastAsia"/>
                <w:sz w:val="24"/>
              </w:rPr>
              <w:t>所参与小组完成课题的总体情况；</w:t>
            </w:r>
          </w:p>
          <w:p w:rsidR="000D7389" w:rsidRDefault="001C69ED">
            <w:pPr>
              <w:adjustRightInd w:val="0"/>
              <w:snapToGrid w:val="0"/>
              <w:rPr>
                <w:rFonts w:eastAsia="仿宋_GB2312"/>
                <w:sz w:val="24"/>
              </w:rPr>
            </w:pPr>
            <w:r>
              <w:rPr>
                <w:rFonts w:eastAsia="仿宋_GB2312" w:hint="eastAsia"/>
                <w:sz w:val="24"/>
              </w:rPr>
              <w:t>(</w:t>
            </w:r>
            <w:r>
              <w:rPr>
                <w:rFonts w:eastAsia="仿宋_GB2312"/>
                <w:sz w:val="24"/>
              </w:rPr>
              <w:t>3</w:t>
            </w:r>
            <w:r>
              <w:rPr>
                <w:rFonts w:eastAsia="仿宋_GB2312" w:hint="eastAsia"/>
                <w:sz w:val="24"/>
              </w:rPr>
              <w:t>)</w:t>
            </w:r>
            <w:r>
              <w:rPr>
                <w:rFonts w:eastAsia="仿宋_GB2312" w:hint="eastAsia"/>
                <w:sz w:val="24"/>
              </w:rPr>
              <w:t>个人分工任务分工的完成情况。</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lastRenderedPageBreak/>
              <w:t>实验报告、</w:t>
            </w:r>
            <w:proofErr w:type="gramStart"/>
            <w:r>
              <w:rPr>
                <w:rFonts w:eastAsia="仿宋_GB2312" w:hint="eastAsia"/>
                <w:sz w:val="24"/>
              </w:rPr>
              <w:t>最最终</w:t>
            </w:r>
            <w:proofErr w:type="gramEnd"/>
            <w:r>
              <w:rPr>
                <w:rFonts w:eastAsia="仿宋_GB2312" w:hint="eastAsia"/>
                <w:sz w:val="24"/>
              </w:rPr>
              <w:t>产品</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lastRenderedPageBreak/>
              <w:t>创新和任选实验</w:t>
            </w:r>
          </w:p>
        </w:tc>
        <w:tc>
          <w:tcPr>
            <w:tcW w:w="3845" w:type="dxa"/>
            <w:vAlign w:val="center"/>
          </w:tcPr>
          <w:p w:rsidR="000D7389" w:rsidRDefault="001C69ED">
            <w:pPr>
              <w:adjustRightInd w:val="0"/>
              <w:snapToGrid w:val="0"/>
              <w:rPr>
                <w:rFonts w:eastAsia="仿宋_GB2312"/>
                <w:sz w:val="24"/>
              </w:rPr>
            </w:pPr>
            <w:r>
              <w:rPr>
                <w:rFonts w:eastAsia="仿宋_GB2312" w:hint="eastAsia"/>
                <w:sz w:val="24"/>
              </w:rPr>
              <w:t>创新与任选实验是</w:t>
            </w:r>
            <w:proofErr w:type="gramStart"/>
            <w:r>
              <w:rPr>
                <w:rFonts w:eastAsia="仿宋_GB2312" w:hint="eastAsia"/>
                <w:sz w:val="24"/>
              </w:rPr>
              <w:t>独立设</w:t>
            </w:r>
            <w:proofErr w:type="gramEnd"/>
            <w:r>
              <w:rPr>
                <w:rFonts w:eastAsia="仿宋_GB2312" w:hint="eastAsia"/>
                <w:sz w:val="24"/>
              </w:rPr>
              <w:t>课的开放性实验。本专业实验室提供实验仪器、设备和材料，学生根据掌握的基理论、专业知识、实验技能自主进行实验设计，在实验指导教师的帮助下独立完成实验。</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0.5</w:t>
            </w:r>
          </w:p>
          <w:p w:rsidR="000D7389" w:rsidRDefault="001C69ED">
            <w:pPr>
              <w:adjustRightInd w:val="0"/>
              <w:snapToGrid w:val="0"/>
              <w:jc w:val="center"/>
              <w:rPr>
                <w:rFonts w:eastAsia="仿宋_GB2312"/>
                <w:sz w:val="24"/>
              </w:rPr>
            </w:pPr>
            <w:r>
              <w:rPr>
                <w:rFonts w:eastAsia="仿宋_GB2312" w:hint="eastAsia"/>
                <w:sz w:val="24"/>
              </w:rPr>
              <w:t>(1</w:t>
            </w:r>
            <w:r>
              <w:rPr>
                <w:rFonts w:eastAsia="仿宋_GB2312" w:hint="eastAsia"/>
                <w:sz w:val="24"/>
              </w:rPr>
              <w:t>周</w:t>
            </w:r>
            <w:r>
              <w:rPr>
                <w:rFonts w:eastAsia="仿宋_GB2312" w:hint="eastAsia"/>
                <w:sz w:val="24"/>
              </w:rPr>
              <w:t>)</w:t>
            </w:r>
          </w:p>
        </w:tc>
        <w:tc>
          <w:tcPr>
            <w:tcW w:w="2410" w:type="dxa"/>
          </w:tcPr>
          <w:p w:rsidR="000D7389" w:rsidRDefault="001C69ED">
            <w:pPr>
              <w:adjustRightInd w:val="0"/>
              <w:snapToGrid w:val="0"/>
              <w:rPr>
                <w:rFonts w:eastAsia="仿宋_GB2312"/>
                <w:sz w:val="24"/>
              </w:rPr>
            </w:pPr>
            <w:r>
              <w:rPr>
                <w:rFonts w:eastAsia="仿宋_GB2312" w:hint="eastAsia"/>
                <w:sz w:val="24"/>
              </w:rPr>
              <w:t>根据实验目的明确性、实验方法先进性、技术方案的可行性、实验操作的规范性、实验结果的可靠性综合评定成绩。</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实验方案、实验报告</w:t>
            </w:r>
          </w:p>
        </w:tc>
      </w:tr>
      <w:tr w:rsidR="000D7389">
        <w:tblPrEx>
          <w:tblCellMar>
            <w:top w:w="0" w:type="dxa"/>
            <w:bottom w:w="0" w:type="dxa"/>
          </w:tblCellMar>
        </w:tblPrEx>
        <w:tc>
          <w:tcPr>
            <w:tcW w:w="1258" w:type="dxa"/>
            <w:vAlign w:val="center"/>
          </w:tcPr>
          <w:p w:rsidR="000D7389" w:rsidRDefault="001C69ED">
            <w:pPr>
              <w:adjustRightInd w:val="0"/>
              <w:snapToGrid w:val="0"/>
              <w:jc w:val="center"/>
              <w:rPr>
                <w:rFonts w:eastAsia="仿宋_GB2312"/>
                <w:sz w:val="24"/>
              </w:rPr>
            </w:pPr>
            <w:r>
              <w:rPr>
                <w:rFonts w:eastAsia="仿宋_GB2312"/>
                <w:sz w:val="24"/>
              </w:rPr>
              <w:t>毕业论文</w:t>
            </w:r>
            <w:r>
              <w:rPr>
                <w:rFonts w:eastAsia="仿宋_GB2312"/>
                <w:sz w:val="24"/>
              </w:rPr>
              <w:t>(</w:t>
            </w:r>
            <w:r>
              <w:rPr>
                <w:rFonts w:eastAsia="仿宋_GB2312"/>
                <w:sz w:val="24"/>
              </w:rPr>
              <w:t>设计</w:t>
            </w:r>
            <w:r>
              <w:rPr>
                <w:rFonts w:eastAsia="仿宋_GB2312"/>
                <w:sz w:val="24"/>
              </w:rPr>
              <w:t>)</w:t>
            </w:r>
          </w:p>
        </w:tc>
        <w:tc>
          <w:tcPr>
            <w:tcW w:w="3845" w:type="dxa"/>
            <w:vAlign w:val="center"/>
          </w:tcPr>
          <w:p w:rsidR="000D7389" w:rsidRDefault="001C69ED">
            <w:pPr>
              <w:adjustRightInd w:val="0"/>
              <w:snapToGrid w:val="0"/>
              <w:rPr>
                <w:rFonts w:eastAsia="仿宋_GB2312"/>
                <w:sz w:val="24"/>
              </w:rPr>
            </w:pPr>
            <w:r>
              <w:rPr>
                <w:rFonts w:eastAsia="仿宋_GB2312"/>
                <w:sz w:val="24"/>
              </w:rPr>
              <w:t>毕业设计（论文</w:t>
            </w:r>
            <w:r>
              <w:rPr>
                <w:rFonts w:eastAsia="仿宋_GB2312" w:hint="eastAsia"/>
                <w:sz w:val="24"/>
              </w:rPr>
              <w:t>，包括毕业实习</w:t>
            </w:r>
            <w:r>
              <w:rPr>
                <w:rFonts w:eastAsia="仿宋_GB2312"/>
                <w:sz w:val="24"/>
              </w:rPr>
              <w:t>）是学生在校学习过程中的最后一个教学环节，是应届毕业生在毕业前接受课题任务、进行实践并取得成果的过程，毕业设计（论文）将表明学生在科学研究工作中取得的新成果和新见解，反映学生具有的科研能力和学识水平，在整个教学计划中具有重要的地位和作用。</w:t>
            </w:r>
          </w:p>
          <w:p w:rsidR="000D7389" w:rsidRDefault="001C69ED">
            <w:pPr>
              <w:adjustRightInd w:val="0"/>
              <w:snapToGrid w:val="0"/>
              <w:rPr>
                <w:rFonts w:eastAsia="仿宋_GB2312"/>
                <w:sz w:val="24"/>
              </w:rPr>
            </w:pPr>
            <w:r>
              <w:rPr>
                <w:rFonts w:eastAsia="仿宋_GB2312"/>
                <w:sz w:val="24"/>
              </w:rPr>
              <w:t>（</w:t>
            </w:r>
            <w:r>
              <w:rPr>
                <w:rFonts w:eastAsia="仿宋_GB2312"/>
                <w:sz w:val="24"/>
              </w:rPr>
              <w:t>1</w:t>
            </w:r>
            <w:r>
              <w:rPr>
                <w:rFonts w:eastAsia="仿宋_GB2312"/>
                <w:sz w:val="24"/>
              </w:rPr>
              <w:t>）使学生获得从事工程技术设计、开发和管理的初步训练；培养学生综合运用所学的基础理论、专业知识和基本技能的能力；提高学生独立分析与综合运用所学知识解决实际生产中技术问题的能力；使学生在知识、能力和素质等方面得到综合训练和提高。</w:t>
            </w:r>
          </w:p>
          <w:p w:rsidR="000D7389" w:rsidRDefault="001C69ED">
            <w:pPr>
              <w:adjustRightInd w:val="0"/>
              <w:snapToGrid w:val="0"/>
              <w:rPr>
                <w:rFonts w:eastAsia="仿宋_GB2312"/>
                <w:sz w:val="24"/>
              </w:rPr>
            </w:pPr>
            <w:r>
              <w:rPr>
                <w:rFonts w:eastAsia="仿宋_GB2312"/>
                <w:sz w:val="24"/>
              </w:rPr>
              <w:t>（</w:t>
            </w:r>
            <w:r>
              <w:rPr>
                <w:rFonts w:eastAsia="仿宋_GB2312"/>
                <w:sz w:val="24"/>
              </w:rPr>
              <w:t>2</w:t>
            </w:r>
            <w:r>
              <w:rPr>
                <w:rFonts w:eastAsia="仿宋_GB2312"/>
                <w:sz w:val="24"/>
              </w:rPr>
              <w:t>）使学生进一步巩固加深对所学的基础理论、基本技能和专业知识的掌握，使之系统化、综合化；同时注意培养学生在生产现场独立获取新知识的能力，巩固、消化并扩大所学的基础理论和专业知识。</w:t>
            </w:r>
          </w:p>
          <w:p w:rsidR="000D7389" w:rsidRDefault="001C69ED">
            <w:pPr>
              <w:adjustRightInd w:val="0"/>
              <w:snapToGrid w:val="0"/>
              <w:rPr>
                <w:rFonts w:eastAsia="仿宋_GB2312"/>
                <w:sz w:val="24"/>
              </w:rPr>
            </w:pPr>
            <w:r>
              <w:rPr>
                <w:rFonts w:eastAsia="仿宋_GB2312"/>
                <w:sz w:val="24"/>
              </w:rPr>
              <w:t>（</w:t>
            </w:r>
            <w:r>
              <w:rPr>
                <w:rFonts w:eastAsia="仿宋_GB2312"/>
                <w:sz w:val="24"/>
              </w:rPr>
              <w:t>3</w:t>
            </w:r>
            <w:r>
              <w:rPr>
                <w:rFonts w:eastAsia="仿宋_GB2312"/>
                <w:sz w:val="24"/>
              </w:rPr>
              <w:t>）使学生获得工程设计基本方法、基本技能和基本作风的训练，培养和提高学生调查研究、查阅文献、理论分折、设计计算、工程绘图、实验方法、数据处理、文件编</w:t>
            </w:r>
            <w:r>
              <w:rPr>
                <w:rFonts w:eastAsia="仿宋_GB2312"/>
                <w:sz w:val="24"/>
              </w:rPr>
              <w:lastRenderedPageBreak/>
              <w:t>辑、文字表达、计算机应用、工具书使用等基本能力，使学生初步掌握工程设计和管理的基本方法。</w:t>
            </w:r>
          </w:p>
          <w:p w:rsidR="000D7389" w:rsidRDefault="001C69ED">
            <w:pPr>
              <w:adjustRightInd w:val="0"/>
              <w:snapToGrid w:val="0"/>
              <w:rPr>
                <w:rFonts w:eastAsia="仿宋_GB2312"/>
                <w:sz w:val="24"/>
              </w:rPr>
            </w:pPr>
            <w:r>
              <w:rPr>
                <w:rFonts w:eastAsia="仿宋_GB2312"/>
                <w:sz w:val="24"/>
              </w:rPr>
              <w:t>（</w:t>
            </w:r>
            <w:r>
              <w:rPr>
                <w:rFonts w:eastAsia="仿宋_GB2312"/>
                <w:sz w:val="24"/>
              </w:rPr>
              <w:t>4</w:t>
            </w:r>
            <w:r>
              <w:rPr>
                <w:rFonts w:eastAsia="仿宋_GB2312"/>
                <w:sz w:val="24"/>
              </w:rPr>
              <w:t>）培养学生正确的设计思想、严谨的科学态度和良好的工作作风。使学生树立具有符合国情和生产实际的正确设计思想和观点；树立严谨、负责、实事求是、刻苦钻研、勇于探索、具有创新意识、善于与他人合作的工作作风。</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lastRenderedPageBreak/>
              <w:t>2010</w:t>
            </w:r>
            <w:proofErr w:type="gramStart"/>
            <w:r>
              <w:rPr>
                <w:rFonts w:eastAsia="仿宋_GB2312" w:hint="eastAsia"/>
                <w:sz w:val="24"/>
              </w:rPr>
              <w:t>版培养</w:t>
            </w:r>
            <w:proofErr w:type="gramEnd"/>
            <w:r>
              <w:rPr>
                <w:rFonts w:eastAsia="仿宋_GB2312" w:hint="eastAsia"/>
                <w:sz w:val="24"/>
              </w:rPr>
              <w:t>方案为</w:t>
            </w:r>
            <w:r>
              <w:rPr>
                <w:rFonts w:eastAsia="仿宋_GB2312" w:hint="eastAsia"/>
                <w:sz w:val="24"/>
              </w:rPr>
              <w:t>10</w:t>
            </w:r>
            <w:r>
              <w:rPr>
                <w:rFonts w:eastAsia="仿宋_GB2312" w:hint="eastAsia"/>
                <w:sz w:val="24"/>
              </w:rPr>
              <w:t>学分</w:t>
            </w:r>
            <w:r>
              <w:rPr>
                <w:rFonts w:eastAsia="仿宋_GB2312" w:hint="eastAsia"/>
                <w:sz w:val="24"/>
              </w:rPr>
              <w:t>+</w:t>
            </w:r>
            <w:r>
              <w:rPr>
                <w:rFonts w:eastAsia="仿宋_GB2312" w:hint="eastAsia"/>
                <w:sz w:val="24"/>
              </w:rPr>
              <w:t>课外</w:t>
            </w:r>
            <w:r>
              <w:rPr>
                <w:rFonts w:eastAsia="仿宋_GB2312" w:hint="eastAsia"/>
                <w:sz w:val="24"/>
              </w:rPr>
              <w:t>8</w:t>
            </w:r>
            <w:r>
              <w:rPr>
                <w:rFonts w:eastAsia="仿宋_GB2312" w:hint="eastAsia"/>
                <w:sz w:val="24"/>
              </w:rPr>
              <w:t>周（共计</w:t>
            </w:r>
            <w:r>
              <w:rPr>
                <w:rFonts w:eastAsia="仿宋_GB2312" w:hint="eastAsia"/>
                <w:sz w:val="24"/>
              </w:rPr>
              <w:t>18</w:t>
            </w:r>
            <w:r>
              <w:rPr>
                <w:rFonts w:eastAsia="仿宋_GB2312" w:hint="eastAsia"/>
                <w:sz w:val="24"/>
              </w:rPr>
              <w:t>周）；</w:t>
            </w:r>
          </w:p>
          <w:p w:rsidR="000D7389" w:rsidRDefault="001C69ED">
            <w:pPr>
              <w:adjustRightInd w:val="0"/>
              <w:snapToGrid w:val="0"/>
              <w:jc w:val="center"/>
              <w:rPr>
                <w:rFonts w:eastAsia="仿宋_GB2312"/>
                <w:sz w:val="24"/>
              </w:rPr>
            </w:pPr>
            <w:r>
              <w:rPr>
                <w:rFonts w:eastAsia="仿宋_GB2312" w:hint="eastAsia"/>
                <w:sz w:val="24"/>
              </w:rPr>
              <w:t>2014</w:t>
            </w:r>
            <w:proofErr w:type="gramStart"/>
            <w:r>
              <w:rPr>
                <w:rFonts w:eastAsia="仿宋_GB2312" w:hint="eastAsia"/>
                <w:sz w:val="24"/>
              </w:rPr>
              <w:t>版培养</w:t>
            </w:r>
            <w:proofErr w:type="gramEnd"/>
            <w:r>
              <w:rPr>
                <w:rFonts w:eastAsia="仿宋_GB2312" w:hint="eastAsia"/>
                <w:sz w:val="24"/>
              </w:rPr>
              <w:t>方案为</w:t>
            </w:r>
            <w:r>
              <w:rPr>
                <w:rFonts w:eastAsia="仿宋_GB2312" w:hint="eastAsia"/>
                <w:sz w:val="24"/>
              </w:rPr>
              <w:t>12</w:t>
            </w:r>
            <w:r>
              <w:rPr>
                <w:rFonts w:eastAsia="仿宋_GB2312" w:hint="eastAsia"/>
                <w:sz w:val="24"/>
              </w:rPr>
              <w:t>学分（共</w:t>
            </w:r>
            <w:r>
              <w:rPr>
                <w:rFonts w:eastAsia="仿宋_GB2312" w:hint="eastAsia"/>
                <w:sz w:val="24"/>
              </w:rPr>
              <w:t>18</w:t>
            </w:r>
            <w:r>
              <w:rPr>
                <w:rFonts w:eastAsia="仿宋_GB2312" w:hint="eastAsia"/>
                <w:sz w:val="24"/>
              </w:rPr>
              <w:t>周）。</w:t>
            </w:r>
          </w:p>
        </w:tc>
        <w:tc>
          <w:tcPr>
            <w:tcW w:w="2410" w:type="dxa"/>
          </w:tcPr>
          <w:p w:rsidR="000D7389" w:rsidRDefault="001C69ED">
            <w:pPr>
              <w:adjustRightInd w:val="0"/>
              <w:snapToGrid w:val="0"/>
              <w:rPr>
                <w:rFonts w:eastAsia="仿宋_GB2312"/>
                <w:sz w:val="24"/>
              </w:rPr>
            </w:pPr>
            <w:r>
              <w:rPr>
                <w:rFonts w:eastAsia="仿宋_GB2312" w:hint="eastAsia"/>
                <w:sz w:val="24"/>
              </w:rPr>
              <w:t>毕业设计（论文）考核由三部分能成：</w:t>
            </w:r>
          </w:p>
          <w:p w:rsidR="000D7389" w:rsidRDefault="001C69ED">
            <w:pPr>
              <w:adjustRightInd w:val="0"/>
              <w:snapToGrid w:val="0"/>
              <w:rPr>
                <w:rFonts w:eastAsia="仿宋_GB2312"/>
                <w:sz w:val="24"/>
              </w:rPr>
            </w:pPr>
            <w:r>
              <w:rPr>
                <w:rFonts w:eastAsia="仿宋_GB2312"/>
                <w:sz w:val="24"/>
              </w:rPr>
              <w:t>1</w:t>
            </w:r>
            <w:r>
              <w:rPr>
                <w:rFonts w:eastAsia="仿宋_GB2312"/>
                <w:sz w:val="24"/>
              </w:rPr>
              <w:t>）指导教师应根据学校毕业设计（论文）成绩评定标准，对所指导学生的毕业设计（论文）进行全面、认真地评阅，并按百分制给出评阅成绩。</w:t>
            </w:r>
          </w:p>
          <w:p w:rsidR="000D7389" w:rsidRDefault="001C69ED">
            <w:pPr>
              <w:adjustRightInd w:val="0"/>
              <w:snapToGrid w:val="0"/>
              <w:rPr>
                <w:rFonts w:eastAsia="仿宋_GB2312"/>
                <w:sz w:val="24"/>
              </w:rPr>
            </w:pPr>
            <w:r>
              <w:rPr>
                <w:rFonts w:eastAsia="仿宋_GB2312" w:hint="eastAsia"/>
                <w:sz w:val="24"/>
              </w:rPr>
              <w:t>2</w:t>
            </w:r>
            <w:r>
              <w:rPr>
                <w:rFonts w:eastAsia="仿宋_GB2312"/>
                <w:sz w:val="24"/>
              </w:rPr>
              <w:t>）在答辩前，各答辩小组组织评阅人根据学校毕业设计（论文）评定标准评阅毕业设计（论文），并按百分制给出评阅成绩，同时写出评语。</w:t>
            </w:r>
          </w:p>
          <w:p w:rsidR="000D7389" w:rsidRDefault="001C69ED">
            <w:pPr>
              <w:adjustRightInd w:val="0"/>
              <w:snapToGrid w:val="0"/>
              <w:rPr>
                <w:rFonts w:eastAsia="仿宋_GB2312"/>
                <w:sz w:val="24"/>
              </w:rPr>
            </w:pPr>
            <w:r>
              <w:rPr>
                <w:rFonts w:eastAsia="仿宋_GB2312" w:hint="eastAsia"/>
                <w:sz w:val="24"/>
              </w:rPr>
              <w:t>3</w:t>
            </w:r>
            <w:r>
              <w:rPr>
                <w:rFonts w:eastAsia="仿宋_GB2312" w:hint="eastAsia"/>
                <w:sz w:val="24"/>
              </w:rPr>
              <w:t>）答辩委员会组织答辩，学生汇报毕业设计（论文）情况，答辩委员会进行质询，确定答辩成绩。</w:t>
            </w:r>
          </w:p>
          <w:p w:rsidR="000D7389" w:rsidRDefault="001C69ED">
            <w:pPr>
              <w:adjustRightInd w:val="0"/>
              <w:snapToGrid w:val="0"/>
              <w:rPr>
                <w:rFonts w:eastAsia="仿宋_GB2312"/>
                <w:sz w:val="24"/>
              </w:rPr>
            </w:pPr>
            <w:r>
              <w:rPr>
                <w:rFonts w:eastAsia="仿宋_GB2312" w:hint="eastAsia"/>
                <w:sz w:val="24"/>
              </w:rPr>
              <w:t>最终成绩同以上三部分成绩按</w:t>
            </w:r>
            <w:r>
              <w:rPr>
                <w:rFonts w:eastAsia="仿宋_GB2312" w:hint="eastAsia"/>
                <w:sz w:val="24"/>
              </w:rPr>
              <w:t>30%</w:t>
            </w:r>
            <w:r>
              <w:rPr>
                <w:rFonts w:eastAsia="仿宋_GB2312" w:hint="eastAsia"/>
                <w:sz w:val="24"/>
              </w:rPr>
              <w:t>，</w:t>
            </w:r>
            <w:r>
              <w:rPr>
                <w:rFonts w:eastAsia="仿宋_GB2312" w:hint="eastAsia"/>
                <w:sz w:val="24"/>
              </w:rPr>
              <w:t>30%</w:t>
            </w:r>
            <w:r>
              <w:rPr>
                <w:rFonts w:eastAsia="仿宋_GB2312" w:hint="eastAsia"/>
                <w:sz w:val="24"/>
              </w:rPr>
              <w:t>，</w:t>
            </w:r>
            <w:r>
              <w:rPr>
                <w:rFonts w:eastAsia="仿宋_GB2312" w:hint="eastAsia"/>
                <w:sz w:val="24"/>
              </w:rPr>
              <w:t>40%</w:t>
            </w:r>
            <w:r>
              <w:rPr>
                <w:rFonts w:eastAsia="仿宋_GB2312" w:hint="eastAsia"/>
                <w:sz w:val="24"/>
              </w:rPr>
              <w:t>的比例合成。</w:t>
            </w:r>
          </w:p>
        </w:tc>
        <w:tc>
          <w:tcPr>
            <w:tcW w:w="1496" w:type="dxa"/>
            <w:vAlign w:val="center"/>
          </w:tcPr>
          <w:p w:rsidR="000D7389" w:rsidRDefault="001C69ED">
            <w:pPr>
              <w:adjustRightInd w:val="0"/>
              <w:snapToGrid w:val="0"/>
              <w:jc w:val="center"/>
              <w:rPr>
                <w:rFonts w:eastAsia="仿宋_GB2312"/>
                <w:sz w:val="24"/>
              </w:rPr>
            </w:pPr>
            <w:r>
              <w:rPr>
                <w:rFonts w:eastAsia="仿宋_GB2312" w:hint="eastAsia"/>
                <w:sz w:val="24"/>
              </w:rPr>
              <w:t>毕业论文，设计图纸、实验报告等</w:t>
            </w:r>
          </w:p>
        </w:tc>
      </w:tr>
    </w:tbl>
    <w:p w:rsidR="000D7389" w:rsidRDefault="000D7389">
      <w:pPr>
        <w:adjustRightInd w:val="0"/>
        <w:snapToGrid w:val="0"/>
        <w:ind w:firstLineChars="200" w:firstLine="480"/>
        <w:jc w:val="center"/>
        <w:rPr>
          <w:rFonts w:eastAsia="仿宋_GB2312"/>
          <w:sz w:val="24"/>
        </w:rPr>
      </w:pPr>
    </w:p>
    <w:p w:rsidR="000D7389" w:rsidRPr="001C69ED" w:rsidRDefault="001C69ED" w:rsidP="001C69ED">
      <w:pPr>
        <w:adjustRightInd w:val="0"/>
        <w:snapToGrid w:val="0"/>
        <w:spacing w:line="360" w:lineRule="auto"/>
        <w:rPr>
          <w:rFonts w:eastAsia="仿宋_GB2312"/>
          <w:b/>
          <w:sz w:val="24"/>
        </w:rPr>
      </w:pPr>
      <w:r w:rsidRPr="001C69ED">
        <w:rPr>
          <w:rFonts w:eastAsia="仿宋_GB2312"/>
          <w:b/>
          <w:sz w:val="24"/>
        </w:rPr>
        <w:t>3</w:t>
      </w:r>
      <w:r w:rsidRPr="001C69ED">
        <w:rPr>
          <w:rFonts w:eastAsia="仿宋_GB2312" w:hint="eastAsia"/>
          <w:b/>
          <w:sz w:val="24"/>
        </w:rPr>
        <w:t>、精品课程、精品视频公开课、精品资源共享课、双语课程、</w:t>
      </w:r>
      <w:proofErr w:type="gramStart"/>
      <w:r w:rsidRPr="001C69ED">
        <w:rPr>
          <w:rFonts w:eastAsia="仿宋_GB2312" w:hint="eastAsia"/>
          <w:b/>
          <w:sz w:val="24"/>
        </w:rPr>
        <w:t>慕课等</w:t>
      </w:r>
      <w:proofErr w:type="gramEnd"/>
      <w:r w:rsidRPr="001C69ED">
        <w:rPr>
          <w:rFonts w:eastAsia="仿宋_GB2312" w:hint="eastAsia"/>
          <w:b/>
          <w:sz w:val="24"/>
        </w:rPr>
        <w:t>课程建设情况</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本专业非常注重课程建设，着力加强通识教育核心课程和多种形式课程建设，近三年来，本专业</w:t>
      </w:r>
      <w:r w:rsidRPr="001C69ED">
        <w:rPr>
          <w:rFonts w:eastAsia="仿宋_GB2312" w:hint="eastAsia"/>
          <w:sz w:val="24"/>
        </w:rPr>
        <w:t>15</w:t>
      </w:r>
      <w:r w:rsidRPr="001C69ED">
        <w:rPr>
          <w:rFonts w:eastAsia="仿宋_GB2312" w:hint="eastAsia"/>
          <w:sz w:val="24"/>
        </w:rPr>
        <w:t>位教师共承担本专业课程</w:t>
      </w:r>
      <w:r w:rsidRPr="001C69ED">
        <w:rPr>
          <w:rFonts w:eastAsia="仿宋_GB2312" w:hint="eastAsia"/>
          <w:sz w:val="24"/>
        </w:rPr>
        <w:t>22</w:t>
      </w:r>
      <w:r w:rsidRPr="001C69ED">
        <w:rPr>
          <w:rFonts w:eastAsia="仿宋_GB2312" w:hint="eastAsia"/>
          <w:sz w:val="24"/>
        </w:rPr>
        <w:t>门，共</w:t>
      </w:r>
      <w:r w:rsidRPr="001C69ED">
        <w:rPr>
          <w:rFonts w:eastAsia="仿宋_GB2312" w:hint="eastAsia"/>
          <w:sz w:val="24"/>
        </w:rPr>
        <w:t>3000</w:t>
      </w:r>
      <w:r w:rsidRPr="001C69ED">
        <w:rPr>
          <w:rFonts w:eastAsia="仿宋_GB2312" w:hint="eastAsia"/>
          <w:sz w:val="24"/>
        </w:rPr>
        <w:t>多课时，人年均</w:t>
      </w:r>
      <w:r w:rsidRPr="001C69ED">
        <w:rPr>
          <w:rFonts w:eastAsia="仿宋_GB2312" w:hint="eastAsia"/>
          <w:sz w:val="24"/>
        </w:rPr>
        <w:t>70</w:t>
      </w:r>
      <w:r w:rsidRPr="001C69ED">
        <w:rPr>
          <w:rFonts w:eastAsia="仿宋_GB2312" w:hint="eastAsia"/>
          <w:sz w:val="24"/>
        </w:rPr>
        <w:t>课时。目前，本专业拥有国家级教学团队</w:t>
      </w:r>
      <w:r w:rsidRPr="001C69ED">
        <w:rPr>
          <w:rFonts w:eastAsia="仿宋_GB2312" w:hint="eastAsia"/>
          <w:sz w:val="24"/>
        </w:rPr>
        <w:t>1</w:t>
      </w:r>
      <w:r w:rsidRPr="001C69ED">
        <w:rPr>
          <w:rFonts w:eastAsia="仿宋_GB2312" w:hint="eastAsia"/>
          <w:sz w:val="24"/>
        </w:rPr>
        <w:t>个，国家级精品课程</w:t>
      </w:r>
      <w:r w:rsidRPr="001C69ED">
        <w:rPr>
          <w:rFonts w:eastAsia="仿宋_GB2312" w:hint="eastAsia"/>
          <w:sz w:val="24"/>
        </w:rPr>
        <w:t>1</w:t>
      </w:r>
      <w:r w:rsidRPr="001C69ED">
        <w:rPr>
          <w:rFonts w:eastAsia="仿宋_GB2312" w:hint="eastAsia"/>
          <w:sz w:val="24"/>
        </w:rPr>
        <w:t>门，对本科生先后开设了</w:t>
      </w:r>
      <w:r w:rsidRPr="001C69ED">
        <w:rPr>
          <w:rFonts w:eastAsia="仿宋_GB2312" w:hint="eastAsia"/>
          <w:sz w:val="24"/>
        </w:rPr>
        <w:t>4</w:t>
      </w:r>
      <w:r w:rsidRPr="001C69ED">
        <w:rPr>
          <w:rFonts w:eastAsia="仿宋_GB2312" w:hint="eastAsia"/>
          <w:sz w:val="24"/>
        </w:rPr>
        <w:t>门双语授课课程，主持开展</w:t>
      </w:r>
      <w:r w:rsidRPr="001C69ED">
        <w:rPr>
          <w:rFonts w:eastAsia="仿宋_GB2312"/>
          <w:sz w:val="24"/>
        </w:rPr>
        <w:t>了</w:t>
      </w:r>
      <w:r w:rsidRPr="001C69ED">
        <w:rPr>
          <w:rFonts w:eastAsia="仿宋_GB2312" w:hint="eastAsia"/>
          <w:sz w:val="24"/>
        </w:rPr>
        <w:t>校级慕课“工程材料与机械制造基础”建设，本课程同时</w:t>
      </w:r>
      <w:r w:rsidRPr="001C69ED">
        <w:rPr>
          <w:rFonts w:eastAsia="仿宋_GB2312"/>
          <w:sz w:val="24"/>
        </w:rPr>
        <w:t>属于</w:t>
      </w:r>
      <w:proofErr w:type="gramStart"/>
      <w:r w:rsidRPr="001C69ED">
        <w:rPr>
          <w:rFonts w:eastAsia="仿宋_GB2312" w:hint="eastAsia"/>
          <w:sz w:val="24"/>
        </w:rPr>
        <w:t>精品精品</w:t>
      </w:r>
      <w:proofErr w:type="gramEnd"/>
      <w:r w:rsidRPr="001C69ED">
        <w:rPr>
          <w:rFonts w:eastAsia="仿宋_GB2312" w:hint="eastAsia"/>
          <w:sz w:val="24"/>
        </w:rPr>
        <w:t>课程、精品视频公开课、精品资源共享课。这些课程有利于学生拓展专业知识，提高综合竞争力，进而创造更多的就业机会。</w:t>
      </w:r>
    </w:p>
    <w:p w:rsidR="000D7389" w:rsidRPr="001C69ED" w:rsidRDefault="001C69ED" w:rsidP="001C69ED">
      <w:pPr>
        <w:adjustRightInd w:val="0"/>
        <w:snapToGrid w:val="0"/>
        <w:spacing w:line="360" w:lineRule="auto"/>
        <w:rPr>
          <w:rFonts w:eastAsia="仿宋_GB2312"/>
          <w:b/>
          <w:sz w:val="24"/>
        </w:rPr>
      </w:pPr>
      <w:r w:rsidRPr="001C69ED">
        <w:rPr>
          <w:rFonts w:eastAsia="仿宋_GB2312"/>
          <w:b/>
          <w:sz w:val="24"/>
        </w:rPr>
        <w:t>4</w:t>
      </w:r>
      <w:r w:rsidRPr="001C69ED">
        <w:rPr>
          <w:rFonts w:eastAsia="仿宋_GB2312" w:hint="eastAsia"/>
          <w:b/>
          <w:sz w:val="24"/>
        </w:rPr>
        <w:t>、课外科技文化活动</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在山东大学材料科学与工程学院的统一组织下开展丰富多彩的实践活动和科技创新活动，为学生创造实践平台、创新平台、成长平台。鼓励一、二年级学生走进实验室参观学习，三、四年级学生在具备一定专业知识基础之后加入科技创新团队，参与教师科研、教研、创新实验等项目，注重理论与实践的结合。通过前沿讲座、知识竞赛等丰富多彩的校园文化活动为学生提供了提升自我和超越自我的平台，寓教育于活动，以活动促教育，使学生在活动中开阔视野，拓展能力，丰富学识，充分锻炼了组织、协调、合作、表达等多方面综合能力。同时引导学生了解工程师应具备的职业操守、素养、规范和准则，努力使学生成为立志为国家富强、民族振兴和人类文明进步而奋斗，德智体美全面发展与健康个性和谐统一的，具有高度社会责任感和使命感的高素质人才。</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（四）创新创业教育情况</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学院积极组织学生参与科技创新活动。为学生搭建了完善的科技创新活动平台，学生受益率</w:t>
      </w:r>
      <w:r w:rsidRPr="001C69ED">
        <w:rPr>
          <w:rFonts w:eastAsia="仿宋_GB2312" w:hint="eastAsia"/>
          <w:sz w:val="24"/>
        </w:rPr>
        <w:t>100%</w:t>
      </w:r>
      <w:r w:rsidRPr="001C69ED">
        <w:rPr>
          <w:rFonts w:eastAsia="仿宋_GB2312" w:hint="eastAsia"/>
          <w:sz w:val="24"/>
        </w:rPr>
        <w:t>。目前已形成“导师</w:t>
      </w:r>
      <w:r w:rsidRPr="001C69ED">
        <w:rPr>
          <w:rFonts w:eastAsia="仿宋_GB2312" w:hint="eastAsia"/>
          <w:sz w:val="24"/>
        </w:rPr>
        <w:t>-</w:t>
      </w:r>
      <w:r w:rsidRPr="001C69ED">
        <w:rPr>
          <w:rFonts w:eastAsia="仿宋_GB2312" w:hint="eastAsia"/>
          <w:sz w:val="24"/>
        </w:rPr>
        <w:t>学院</w:t>
      </w:r>
      <w:r w:rsidRPr="001C69ED">
        <w:rPr>
          <w:rFonts w:eastAsia="仿宋_GB2312" w:hint="eastAsia"/>
          <w:sz w:val="24"/>
        </w:rPr>
        <w:t>-</w:t>
      </w:r>
      <w:r w:rsidRPr="001C69ED">
        <w:rPr>
          <w:rFonts w:eastAsia="仿宋_GB2312" w:hint="eastAsia"/>
          <w:sz w:val="24"/>
        </w:rPr>
        <w:t>学校</w:t>
      </w:r>
      <w:r w:rsidRPr="001C69ED">
        <w:rPr>
          <w:rFonts w:eastAsia="仿宋_GB2312" w:hint="eastAsia"/>
          <w:sz w:val="24"/>
        </w:rPr>
        <w:t>-</w:t>
      </w:r>
      <w:r w:rsidRPr="001C69ED">
        <w:rPr>
          <w:rFonts w:eastAsia="仿宋_GB2312" w:hint="eastAsia"/>
          <w:sz w:val="24"/>
        </w:rPr>
        <w:t>国家”四级资助和管理的科技创新教学体系。学院从科研促教学的角度，设立了导师、学院资助的科技创新项目，依托科研实验室建立了</w:t>
      </w:r>
      <w:r w:rsidRPr="001C69ED">
        <w:rPr>
          <w:rFonts w:eastAsia="仿宋_GB2312" w:hint="eastAsia"/>
          <w:sz w:val="24"/>
        </w:rPr>
        <w:t>9</w:t>
      </w:r>
      <w:r w:rsidRPr="001C69ED">
        <w:rPr>
          <w:rFonts w:eastAsia="仿宋_GB2312" w:hint="eastAsia"/>
          <w:sz w:val="24"/>
        </w:rPr>
        <w:t>个大学生科技创新实验室。学校设立了山东大学学生科技创新基金，每年进行评审并给予资助，并择</w:t>
      </w:r>
      <w:r w:rsidRPr="001C69ED">
        <w:rPr>
          <w:rFonts w:eastAsia="仿宋_GB2312" w:hint="eastAsia"/>
          <w:sz w:val="24"/>
        </w:rPr>
        <w:lastRenderedPageBreak/>
        <w:t>优选拔国家级大学生创新创业训练计划项目给予立项资助。同时，在实践教学计划中还设立专业创新实验。在推荐免试硕士研究生文件中，规定了科技竞赛获得相应奖励的学生可以获得推荐免试的资格。学院组织实施多种类型的科技素质拓展与创新能力提升活动，提供专项经费，聘请专业教师指导学生参加“挑战杯”课外科技学术作品大赛、“挑战杯”创业计划竞赛、数学建模大赛、大学生节能减排社会实践与科技竞赛、</w:t>
      </w:r>
      <w:proofErr w:type="gramStart"/>
      <w:r w:rsidRPr="001C69ED">
        <w:rPr>
          <w:rFonts w:eastAsia="仿宋_GB2312" w:hint="eastAsia"/>
          <w:sz w:val="24"/>
        </w:rPr>
        <w:t>纸桥承重</w:t>
      </w:r>
      <w:proofErr w:type="gramEnd"/>
      <w:r w:rsidRPr="001C69ED">
        <w:rPr>
          <w:rFonts w:eastAsia="仿宋_GB2312" w:hint="eastAsia"/>
          <w:sz w:val="24"/>
        </w:rPr>
        <w:t>大赛、工程训练综合能力竞赛等国家级、省级及校级的各项课外科技创新活动，并取得优异成绩。组织学生积极参与“创想中国”主题科技创新比赛、“启蒙杯”科普作品比赛、“材智杯”专业知识竞赛，扩大学生参与比例，激发学生参与科技创新活动的热情，增强创新创业意识，让科技创新真正“走进大学生、走近大学生”。</w:t>
      </w:r>
    </w:p>
    <w:p w:rsidR="000D7389"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本专业鼓励学生积极申报大学生实践创新计划项目，并鼓励教师积极参与其中。凡是申请科技创新项目未获校级及以上立项的团队，全部列为院级项目，并给与经费支持。本专业学生参与率可达到</w:t>
      </w:r>
      <w:r w:rsidRPr="001C69ED">
        <w:rPr>
          <w:rFonts w:eastAsia="仿宋_GB2312" w:hint="eastAsia"/>
          <w:sz w:val="24"/>
        </w:rPr>
        <w:t>90%</w:t>
      </w:r>
      <w:r w:rsidRPr="001C69ED">
        <w:rPr>
          <w:rFonts w:eastAsia="仿宋_GB2312" w:hint="eastAsia"/>
          <w:sz w:val="24"/>
        </w:rPr>
        <w:t>以上。国家级创新创业项目立项经费为</w:t>
      </w:r>
      <w:r w:rsidRPr="001C69ED">
        <w:rPr>
          <w:rFonts w:eastAsia="仿宋_GB2312" w:hint="eastAsia"/>
          <w:sz w:val="24"/>
        </w:rPr>
        <w:t>1-2</w:t>
      </w:r>
      <w:r w:rsidRPr="001C69ED">
        <w:rPr>
          <w:rFonts w:eastAsia="仿宋_GB2312" w:hint="eastAsia"/>
          <w:sz w:val="24"/>
        </w:rPr>
        <w:t>万元。学校立项经费逐步提高，近年来校级重点项目经费由每项</w:t>
      </w:r>
      <w:r w:rsidRPr="001C69ED">
        <w:rPr>
          <w:rFonts w:eastAsia="仿宋_GB2312" w:hint="eastAsia"/>
          <w:sz w:val="24"/>
        </w:rPr>
        <w:t>2000</w:t>
      </w:r>
      <w:r w:rsidRPr="001C69ED">
        <w:rPr>
          <w:rFonts w:eastAsia="仿宋_GB2312" w:hint="eastAsia"/>
          <w:sz w:val="24"/>
        </w:rPr>
        <w:t>元提高至</w:t>
      </w:r>
      <w:r w:rsidRPr="001C69ED">
        <w:rPr>
          <w:rFonts w:eastAsia="仿宋_GB2312" w:hint="eastAsia"/>
          <w:sz w:val="24"/>
        </w:rPr>
        <w:t>3000</w:t>
      </w:r>
      <w:r w:rsidRPr="001C69ED">
        <w:rPr>
          <w:rFonts w:eastAsia="仿宋_GB2312" w:hint="eastAsia"/>
          <w:sz w:val="24"/>
        </w:rPr>
        <w:t>元，一般项目由每项</w:t>
      </w:r>
      <w:r w:rsidRPr="001C69ED">
        <w:rPr>
          <w:rFonts w:eastAsia="仿宋_GB2312" w:hint="eastAsia"/>
          <w:sz w:val="24"/>
        </w:rPr>
        <w:t>1200</w:t>
      </w:r>
      <w:r w:rsidRPr="001C69ED">
        <w:rPr>
          <w:rFonts w:eastAsia="仿宋_GB2312" w:hint="eastAsia"/>
          <w:sz w:val="24"/>
        </w:rPr>
        <w:t>元提高至</w:t>
      </w:r>
      <w:r w:rsidRPr="001C69ED">
        <w:rPr>
          <w:rFonts w:eastAsia="仿宋_GB2312" w:hint="eastAsia"/>
          <w:sz w:val="24"/>
        </w:rPr>
        <w:t>2000</w:t>
      </w:r>
      <w:r w:rsidRPr="001C69ED">
        <w:rPr>
          <w:rFonts w:eastAsia="仿宋_GB2312" w:hint="eastAsia"/>
          <w:sz w:val="24"/>
        </w:rPr>
        <w:t>元。通过科技创新活动，提高了大学生的人文素养和科学素质，增强了大学生的创新精神、创业能力和实践能力，鼓励和支持大学生尽早参与科学研究、技术开发和社会实践等创新活动，培养拔尖创新人才，是培养目标达成的重要培养环节。</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t>三、培养条件</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sz w:val="28"/>
          <w:szCs w:val="28"/>
        </w:rPr>
        <w:t>（一）教学经费投入</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本专业教学经费总投入约</w:t>
      </w:r>
      <w:r w:rsidRPr="001C69ED">
        <w:rPr>
          <w:rFonts w:eastAsia="仿宋_GB2312" w:hint="eastAsia"/>
          <w:sz w:val="24"/>
        </w:rPr>
        <w:t>34.4</w:t>
      </w:r>
      <w:r w:rsidRPr="001C69ED">
        <w:rPr>
          <w:rFonts w:eastAsia="仿宋_GB2312" w:hint="eastAsia"/>
          <w:sz w:val="24"/>
        </w:rPr>
        <w:t>教学研究</w:t>
      </w:r>
      <w:r w:rsidRPr="001C69ED">
        <w:rPr>
          <w:rFonts w:eastAsia="仿宋_GB2312"/>
          <w:sz w:val="24"/>
        </w:rPr>
        <w:t>万元（</w:t>
      </w:r>
      <w:r w:rsidRPr="001C69ED">
        <w:rPr>
          <w:rFonts w:eastAsia="仿宋_GB2312" w:hint="eastAsia"/>
          <w:sz w:val="24"/>
        </w:rPr>
        <w:t>教学研究经费</w:t>
      </w:r>
      <w:r w:rsidRPr="001C69ED">
        <w:rPr>
          <w:rFonts w:eastAsia="仿宋_GB2312" w:hint="eastAsia"/>
          <w:sz w:val="24"/>
        </w:rPr>
        <w:t>25</w:t>
      </w:r>
      <w:r w:rsidRPr="001C69ED">
        <w:rPr>
          <w:rFonts w:eastAsia="仿宋_GB2312" w:hint="eastAsia"/>
          <w:sz w:val="24"/>
        </w:rPr>
        <w:t>万元，</w:t>
      </w:r>
      <w:r w:rsidRPr="001C69ED">
        <w:rPr>
          <w:rFonts w:eastAsia="仿宋_GB2312"/>
          <w:sz w:val="24"/>
        </w:rPr>
        <w:t>教学运行费约</w:t>
      </w:r>
      <w:r w:rsidRPr="001C69ED">
        <w:rPr>
          <w:rFonts w:eastAsia="仿宋_GB2312"/>
          <w:sz w:val="24"/>
        </w:rPr>
        <w:t>1.3</w:t>
      </w:r>
      <w:r w:rsidRPr="001C69ED">
        <w:rPr>
          <w:rFonts w:eastAsia="仿宋_GB2312"/>
          <w:sz w:val="24"/>
        </w:rPr>
        <w:t>万元，教学改革费约</w:t>
      </w:r>
      <w:r w:rsidRPr="001C69ED">
        <w:rPr>
          <w:rFonts w:eastAsia="仿宋_GB2312"/>
          <w:sz w:val="24"/>
        </w:rPr>
        <w:t>1</w:t>
      </w:r>
      <w:r w:rsidRPr="001C69ED">
        <w:rPr>
          <w:rFonts w:eastAsia="仿宋_GB2312"/>
          <w:sz w:val="24"/>
        </w:rPr>
        <w:t>万元，课程建设、教材建设、专业建设等费用约</w:t>
      </w:r>
      <w:r w:rsidRPr="001C69ED">
        <w:rPr>
          <w:rFonts w:eastAsia="仿宋_GB2312"/>
          <w:sz w:val="24"/>
        </w:rPr>
        <w:t>1.2</w:t>
      </w:r>
      <w:r w:rsidRPr="001C69ED">
        <w:rPr>
          <w:rFonts w:eastAsia="仿宋_GB2312"/>
          <w:sz w:val="24"/>
        </w:rPr>
        <w:t>万元，校内外实践实习费用约</w:t>
      </w:r>
      <w:r w:rsidRPr="001C69ED">
        <w:rPr>
          <w:rFonts w:eastAsia="仿宋_GB2312"/>
          <w:sz w:val="24"/>
        </w:rPr>
        <w:t>3.9</w:t>
      </w:r>
      <w:r w:rsidRPr="001C69ED">
        <w:rPr>
          <w:rFonts w:eastAsia="仿宋_GB2312"/>
          <w:sz w:val="24"/>
        </w:rPr>
        <w:t>万元，教学研讨、教学差旅、图书购置等费用约</w:t>
      </w:r>
      <w:r w:rsidRPr="001C69ED">
        <w:rPr>
          <w:rFonts w:eastAsia="仿宋_GB2312"/>
          <w:sz w:val="24"/>
        </w:rPr>
        <w:t>1</w:t>
      </w:r>
      <w:r w:rsidRPr="001C69ED">
        <w:rPr>
          <w:rFonts w:eastAsia="仿宋_GB2312"/>
          <w:sz w:val="24"/>
        </w:rPr>
        <w:t>万元，学生活动及其他用于教学的费用约</w:t>
      </w:r>
      <w:r w:rsidRPr="001C69ED">
        <w:rPr>
          <w:rFonts w:eastAsia="仿宋_GB2312"/>
          <w:sz w:val="24"/>
        </w:rPr>
        <w:t>1</w:t>
      </w:r>
      <w:r w:rsidRPr="001C69ED">
        <w:rPr>
          <w:rFonts w:eastAsia="仿宋_GB2312"/>
          <w:sz w:val="24"/>
        </w:rPr>
        <w:t>万元）。</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sz w:val="28"/>
          <w:szCs w:val="28"/>
        </w:rPr>
        <w:t>（二）教学设备</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本专业目前共有用于本科教学的仪器设备</w:t>
      </w:r>
      <w:r w:rsidRPr="001C69ED">
        <w:rPr>
          <w:rFonts w:eastAsia="仿宋_GB2312"/>
          <w:sz w:val="24"/>
        </w:rPr>
        <w:t>200</w:t>
      </w:r>
      <w:r w:rsidRPr="001C69ED">
        <w:rPr>
          <w:rFonts w:eastAsia="仿宋_GB2312"/>
          <w:sz w:val="24"/>
        </w:rPr>
        <w:t>）</w:t>
      </w:r>
      <w:proofErr w:type="gramStart"/>
      <w:r w:rsidRPr="001C69ED">
        <w:rPr>
          <w:rFonts w:eastAsia="仿宋_GB2312"/>
          <w:sz w:val="24"/>
        </w:rPr>
        <w:t>余台套</w:t>
      </w:r>
      <w:proofErr w:type="gramEnd"/>
      <w:r w:rsidRPr="001C69ED">
        <w:rPr>
          <w:rFonts w:eastAsia="仿宋_GB2312"/>
          <w:sz w:val="24"/>
        </w:rPr>
        <w:t>，价值</w:t>
      </w:r>
      <w:r w:rsidRPr="001C69ED">
        <w:rPr>
          <w:rFonts w:eastAsia="仿宋_GB2312"/>
          <w:sz w:val="24"/>
        </w:rPr>
        <w:t>700</w:t>
      </w:r>
      <w:r w:rsidRPr="001C69ED">
        <w:rPr>
          <w:rFonts w:eastAsia="仿宋_GB2312"/>
          <w:sz w:val="24"/>
        </w:rPr>
        <w:t>余万元，具体情况如下表</w:t>
      </w:r>
      <w:r w:rsidRPr="001C69ED">
        <w:rPr>
          <w:rFonts w:eastAsia="仿宋_GB2312" w:hint="eastAsia"/>
          <w:sz w:val="24"/>
        </w:rPr>
        <w:t>5</w:t>
      </w:r>
      <w:r w:rsidRPr="001C69ED">
        <w:rPr>
          <w:rFonts w:eastAsia="仿宋_GB2312"/>
          <w:sz w:val="24"/>
        </w:rPr>
        <w:t>所示：</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5</w:t>
      </w:r>
      <w:r>
        <w:rPr>
          <w:rFonts w:eastAsia="仿宋_GB2312"/>
          <w:sz w:val="24"/>
        </w:rPr>
        <w:t xml:space="preserve"> </w:t>
      </w:r>
      <w:r>
        <w:rPr>
          <w:rFonts w:eastAsia="仿宋_GB2312"/>
          <w:sz w:val="24"/>
        </w:rPr>
        <w:t>仪器设备</w:t>
      </w:r>
      <w:r>
        <w:rPr>
          <w:rFonts w:eastAsia="仿宋_GB2312" w:hint="eastAsia"/>
          <w:sz w:val="24"/>
        </w:rPr>
        <w:t>名称</w:t>
      </w:r>
      <w:r>
        <w:rPr>
          <w:rFonts w:eastAsia="仿宋_GB2312"/>
          <w:sz w:val="24"/>
        </w:rPr>
        <w:t>及信息</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735"/>
        <w:gridCol w:w="2850"/>
        <w:gridCol w:w="3197"/>
      </w:tblGrid>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仪器名称</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型号</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购置日期</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钨</w:t>
            </w:r>
            <w:proofErr w:type="gramStart"/>
            <w:r>
              <w:rPr>
                <w:rFonts w:eastAsia="仿宋_GB2312"/>
                <w:sz w:val="24"/>
              </w:rPr>
              <w:t>铼</w:t>
            </w:r>
            <w:proofErr w:type="gramEnd"/>
            <w:r>
              <w:rPr>
                <w:rFonts w:eastAsia="仿宋_GB2312"/>
                <w:sz w:val="24"/>
              </w:rPr>
              <w:t>热电偶</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WL</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lastRenderedPageBreak/>
              <w:t>温度梯度炉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SXT-4-13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2008/7/1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高温材料抗热震仪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SQ006B</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2008/7/1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DZF-6050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2014/12/19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表面</w:t>
            </w:r>
            <w:proofErr w:type="gramStart"/>
            <w:r>
              <w:rPr>
                <w:rFonts w:eastAsia="仿宋_GB2312"/>
                <w:sz w:val="24"/>
              </w:rPr>
              <w:t>纳米化</w:t>
            </w:r>
            <w:proofErr w:type="gramEnd"/>
            <w:r>
              <w:rPr>
                <w:rFonts w:eastAsia="仿宋_GB2312"/>
                <w:sz w:val="24"/>
              </w:rPr>
              <w:t>装置</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自制加工</w:t>
            </w:r>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非金属材料致密度仪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PM</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高温氧化气氛炉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GWL-1900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液压泵站</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JXCD-1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2007/6/1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混料机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V-2</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2010/6/1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数显千分尺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MDC-1PJ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2011/12/12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热压模具</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MJ-I</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自增压液氮罐</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YDZ-50G</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2014/11/5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红外测温仪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MRISCSF</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2010/9/1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红外测温仪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RAYMRISCSF</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2011/7/6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红外测温仪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FRICSF003H</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2014/12/14</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红外测温仪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FRIMRICSF</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在线测温仪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JTCSI</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2015/6/15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数字显示可编程控制</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KMT-420BX1H</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2011/6/14</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功率控制器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KT1-20KVA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2011/6/10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双排气体分配器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VM2004-360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2013/11/22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PH</w:t>
            </w:r>
            <w:r>
              <w:rPr>
                <w:rFonts w:eastAsia="仿宋_GB2312"/>
                <w:sz w:val="24"/>
              </w:rPr>
              <w:t>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PH1-14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旋转式粘度计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NDJ-1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旋转粘度计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NDJ-79</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密度天平</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FA2014J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粒度分布仪分析系统</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BT-9300S</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2014/11/29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热线法导热系数仪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TC3S-HTC</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2013/6/26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水热反应</w:t>
            </w:r>
            <w:proofErr w:type="gramStart"/>
            <w:r>
              <w:rPr>
                <w:rFonts w:eastAsia="仿宋_GB2312"/>
                <w:sz w:val="24"/>
              </w:rPr>
              <w:t>釜</w:t>
            </w:r>
            <w:proofErr w:type="gramEnd"/>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HT-1000-316L</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2014/7/16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纯水冷却系统</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CSL-2</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2015/3/3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水热合成反应釜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KH-500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2013/7/5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水热合成反应釜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KH-500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2013/7/5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电子天平</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JA2004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电子分析天平</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FA2004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干燥混色机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WSQD-100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2015/4/15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鼓风干燥箱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9076A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鼓风式干燥箱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DHG-9076A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DZG-6050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冷冻干燥机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FA-1A-50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2014/8/11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烘干箱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LYH-XF-15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2015/3/24</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烘干箱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LYH-XF-15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2015/5/21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冰箱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BCD-190TMPK</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2014/9/15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电子防潮柜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HYT508LA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2012/2/20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lastRenderedPageBreak/>
              <w:t>高温烧结炉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12-16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2012/10/21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高压反应釜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CJF-20L</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离心机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TGL-16C</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高速台式离心机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TGL-16C</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金相抛光机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P-1A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2014/9/19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金相预磨机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M-1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2014/9/19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金相镶嵌机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XQ-1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2014/10/17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行星式球磨机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QM-3SP2</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高速粉碎机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WK-1000A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2007/7/1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快速研磨机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YMJ2</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抽真空搅拌机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SZJ-5A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2006/11/1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磁力搅拌器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S10-3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2013/11/13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磁力搅拌器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IKA C-MAG</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数字电桥</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TH2826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2014/9/18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四探针电阻率</w:t>
            </w:r>
            <w:r>
              <w:rPr>
                <w:rFonts w:eastAsia="仿宋_GB2312"/>
                <w:sz w:val="24"/>
              </w:rPr>
              <w:t>/</w:t>
            </w:r>
            <w:r>
              <w:rPr>
                <w:rFonts w:eastAsia="仿宋_GB2312"/>
                <w:sz w:val="24"/>
              </w:rPr>
              <w:t>方阻测试仪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KDY-1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视频干扰仪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VIP-3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2012/12/11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冷等静压机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KJYS U-0200-SB1101047</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2011/7/26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车床</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VARIO</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2014/9/26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全自动冷冻研磨仪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proofErr w:type="spellStart"/>
            <w:r>
              <w:rPr>
                <w:rFonts w:eastAsia="仿宋_GB2312"/>
                <w:sz w:val="24"/>
              </w:rPr>
              <w:t>Cryomill</w:t>
            </w:r>
            <w:proofErr w:type="spellEnd"/>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全自动内圆切片机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J5090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2015/6/24</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液压成型机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YYXJ-100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2011/12/15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双向特种陶瓷液压机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YS200-400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2011/3/1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手动两柱液压机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SFLS-20T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2013/7/13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手动两柱液压机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SFLS-20T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2013/11/7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手动两柱液压机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SFLS-20T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经济型真空管式炉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NBD-T1700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2012/9/17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高温气压烧结炉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PVSgr-200-2200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2013/3/5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微波烧结炉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SLW-SQF</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2013/10/23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低温冷却液循环泵</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DLSB-10/10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恒温恒湿箱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HWS250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汽油发电机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JGGE7500T/E</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2013/10/18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变压器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DG-20KVA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2011/6/10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自动补偿调压器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KT1-160KVA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2011/6/3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中频电源</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KGPS</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2014/11/20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静电纺丝设备</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SS-1334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切纸机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DC-4606H</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2013/6/5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干燥混色机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WSQD-100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2014/12/15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气流提料磨粉设备</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QFS450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2015/5/8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LD-QMJ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2011/5/23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快速球磨机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YMJ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2011/12/5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lastRenderedPageBreak/>
              <w:t>高能球磨机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SFM-3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2014/8/22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干法球磨机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QM200kg</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2015/4/3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干法球磨机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QM200kg</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2015/4/3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成球机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LD-CQJ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2011/5/23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冷却塔</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GBNL3-40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2015/6/23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监控设备</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CU-F20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2012/3/13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KQ2200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超声波清洗机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KQ-500E</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胶装机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DC-50ET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2013/6/5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涉密介质保密管理系统</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V3.0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2012/12/20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超声波清洗器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KQ2200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2014/10/29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高速组织研磨机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LS20L</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2011/6/16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双通道注射泵</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WZS-50F6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2014/7/23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陶瓷专用注射机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DRV4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2013/6/19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电加热模具</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WY-99</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模具</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QZ423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2014/6/12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加热模具</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WY-99</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2014/8/11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防盗报警系统</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SUMMIT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2006/10/1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环境除尘器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MB80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2015/4/7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硫酸盐材料化学分析仪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GKF-V</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2006/11/1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电化学工作站</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CHI660D</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电泳仪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DYY-2C</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2007/1/1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旋转圆盘电极装置</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LKXZH</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2014/11/27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电化学发光分析仪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LK5100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2014/9/19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铁电专用三维移动探针</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CPM-9</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鼓风干燥箱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DHG-9036A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2013/6/26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ZKXF-1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2012/3/18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冷冻干燥机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FD-18</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2011/10/18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电子防潮箱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AX-76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低速离心机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TDZ5-WS</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2014/4/10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超声波处理器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FS250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2013/4/6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数码相机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Sony A6000L</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2014/5/11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辐射检测仪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TES-593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2014/12/22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压缩机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CXGYSJ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空调</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KFR-25W</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2011/7/28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高频电源</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SPG-20B-400K</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2012/10/8</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除湿机</w:t>
            </w:r>
            <w:r>
              <w:rPr>
                <w:rFonts w:eastAsia="仿宋_GB2312"/>
                <w:sz w:val="24"/>
              </w:rPr>
              <w:t>/</w:t>
            </w:r>
            <w:r>
              <w:rPr>
                <w:rFonts w:eastAsia="仿宋_GB2312"/>
                <w:sz w:val="24"/>
              </w:rPr>
              <w:t>抽湿机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DH40EB</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2014/10/29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空气净化仪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飞利浦</w:t>
            </w:r>
            <w:r>
              <w:rPr>
                <w:rFonts w:eastAsia="仿宋_GB2312"/>
                <w:sz w:val="24"/>
              </w:rPr>
              <w:t>AC-4076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2015/5/5</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proofErr w:type="gramStart"/>
            <w:r>
              <w:rPr>
                <w:rFonts w:eastAsia="仿宋_GB2312"/>
                <w:sz w:val="24"/>
              </w:rPr>
              <w:t>匀胶机</w:t>
            </w:r>
            <w:proofErr w:type="gramEnd"/>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KW-4A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2011/3/1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电泳仪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JN01A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lastRenderedPageBreak/>
              <w:t>光纤测温仪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DHU</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2014/5/26</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梅特勒电导率仪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 xml:space="preserve">FE30 </w:t>
            </w:r>
            <w:proofErr w:type="spellStart"/>
            <w:r>
              <w:rPr>
                <w:rFonts w:eastAsia="仿宋_GB2312"/>
                <w:sz w:val="24"/>
              </w:rPr>
              <w:t>FiveEasy</w:t>
            </w:r>
            <w:proofErr w:type="spellEnd"/>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梅特勒电导率仪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 xml:space="preserve">FE30 </w:t>
            </w:r>
            <w:proofErr w:type="spellStart"/>
            <w:r>
              <w:rPr>
                <w:rFonts w:eastAsia="仿宋_GB2312"/>
                <w:sz w:val="24"/>
              </w:rPr>
              <w:t>FiveEasy</w:t>
            </w:r>
            <w:proofErr w:type="spellEnd"/>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酸度计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PHS-25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2000/10/1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proofErr w:type="gramStart"/>
            <w:r>
              <w:rPr>
                <w:rFonts w:eastAsia="仿宋_GB2312"/>
                <w:sz w:val="24"/>
              </w:rPr>
              <w:t>双稳定</w:t>
            </w:r>
            <w:proofErr w:type="gramEnd"/>
            <w:r>
              <w:rPr>
                <w:rFonts w:eastAsia="仿宋_GB2312"/>
                <w:sz w:val="24"/>
              </w:rPr>
              <w:t>时电泳仪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DYY-8B</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差热分析仪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CRY-2</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恒温循环电热导仪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YHX-08</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恒温循环电热导仪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YHX-08</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比表面测定仪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ST-03A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旋转式粘度计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NDJ-1A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2000/10/1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广谱脉冲声学显微镜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WFPSAM-</w:t>
            </w:r>
            <w:r>
              <w:rPr>
                <w:rFonts w:eastAsia="仿宋_GB2312" w:hint="eastAsia"/>
                <w:sz w:val="24"/>
              </w:rPr>
              <w:t>Ⅱ</w:t>
            </w:r>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1994/12/1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生物显微镜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XSP-BM</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2003/11/1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偏光显微镜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XPT-7</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原子力显微镜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AFM-</w:t>
            </w:r>
            <w:r>
              <w:rPr>
                <w:rFonts w:eastAsia="仿宋_GB2312" w:hint="eastAsia"/>
                <w:sz w:val="24"/>
              </w:rPr>
              <w:t>Ⅱ</w:t>
            </w:r>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紫外可见分光光度计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TU-1901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万能试验机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WE-50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1995/12/1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电子万能试验机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CMT5105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2003/12/1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显微硬度计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HXD-1000C</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2000/9/1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热压铸成型机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RZ-6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密度天平</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FA2104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2011/12/9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分析天平</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PTX-FA-110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电子天平</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WT11001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2000/10/1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DZF-6030A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2011/12/9</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电热恒温干燥箱</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AL236614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电热恒温水浴锅</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DK-98-1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高温卧式膨胀仪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PCY-1700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2015/6/3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高速离心机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LG10-2.4A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圆盘离心超细颗粒度仪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GXL-201A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金相试样抛光机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金相试样镶嵌机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XQ-2B</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立式球磨机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L-01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2000/10/1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QGM8-4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QM-ISP</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球磨机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QM-SB</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真空球磨罐</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1998/1/1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真空球磨罐</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1998/1/1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电动搅拌机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CJJ</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磁力加热搅拌器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RH1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2012/12/10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制样机及配套模</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SDJ-30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振动筛</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WQS</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lastRenderedPageBreak/>
              <w:t>精密超声声速衰减仪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UVA-I</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1995/12/1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简易数控实验装置</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SK-11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1991/9/1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示波器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SBT-5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1983/2/1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示波器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COS 5020CH</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1995/12/1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数控线切割机床</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DK7732E</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2003/6/1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内圆切片机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J5060-1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2000/9/1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手提电焊机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BX6-125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2004/4/1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高真空管式炉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GSL-1700X-HV</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真空烧结炉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SX2-8-13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2003/6/1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多功能烧结实验炉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FVPHP-R-5</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1999/12/1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SX2-12</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2004/5/1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管式电炉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SX2-6-13</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2003/6/1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壁挂空调机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KFR-35GW</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2004/4/1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通风柜</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TFG-1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2011/11/10</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陶艺设备</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YQ004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2004/5/1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碾压教学实验装置</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NY001</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2010/3/1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电热蒸馏水器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YN.ZD.ZK</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去离子水机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RS</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2011/12/12</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强力搅拌马达</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JB2000-D</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强力搅拌马达</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JB2000-D</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2014/6/27</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笔记本电脑</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AS3820TG-352G32MN</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2010/11/1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陶瓷高温性能测试仪</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GW300/1100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2008/7/1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交换机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STAR-S1816+</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交换机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D-LINK1624</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交换机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D-LINK1016R+</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2002/12/1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超声波清洗器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KH-100DE</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2015/4/13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超声波清洗器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KH-100DE</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2015/4/13</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超声波清洗器</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CX-500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proofErr w:type="gramStart"/>
            <w:r>
              <w:rPr>
                <w:rFonts w:eastAsia="仿宋_GB2312"/>
                <w:sz w:val="24"/>
              </w:rPr>
              <w:t>匀胶机</w:t>
            </w:r>
            <w:proofErr w:type="gramEnd"/>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KW-4A</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2002/5/1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熔铸机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JN-A</w:t>
            </w:r>
            <w:r>
              <w:rPr>
                <w:rFonts w:eastAsia="仿宋_GB2312" w:hint="eastAsia"/>
                <w:sz w:val="24"/>
              </w:rPr>
              <w:t>Ⅱ</w:t>
            </w:r>
            <w:r>
              <w:rPr>
                <w:rFonts w:eastAsia="仿宋_GB2312"/>
                <w:sz w:val="24"/>
              </w:rPr>
              <w:t>B</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2003/6/1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电脑烤瓷炉</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P200</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2004/5/1</w:t>
            </w:r>
          </w:p>
        </w:tc>
      </w:tr>
      <w:tr w:rsidR="000D7389">
        <w:trPr>
          <w:trHeight w:val="285"/>
          <w:jc w:val="center"/>
        </w:trPr>
        <w:tc>
          <w:tcPr>
            <w:tcW w:w="3735"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微波红外治疗机</w:t>
            </w:r>
            <w:r>
              <w:rPr>
                <w:rFonts w:eastAsia="仿宋_GB2312"/>
                <w:sz w:val="24"/>
              </w:rPr>
              <w:t></w:t>
            </w:r>
          </w:p>
        </w:tc>
        <w:tc>
          <w:tcPr>
            <w:tcW w:w="2850"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WLH-G</w:t>
            </w:r>
          </w:p>
        </w:tc>
        <w:tc>
          <w:tcPr>
            <w:tcW w:w="3197" w:type="dxa"/>
            <w:tcBorders>
              <w:tl2br w:val="nil"/>
              <w:tr2bl w:val="nil"/>
            </w:tcBorders>
            <w:vAlign w:val="center"/>
          </w:tcPr>
          <w:p w:rsidR="000D7389" w:rsidRDefault="001C69ED">
            <w:pPr>
              <w:adjustRightInd w:val="0"/>
              <w:snapToGrid w:val="0"/>
              <w:jc w:val="center"/>
              <w:rPr>
                <w:rFonts w:eastAsia="仿宋_GB2312"/>
                <w:sz w:val="24"/>
              </w:rPr>
            </w:pPr>
            <w:r>
              <w:rPr>
                <w:rFonts w:eastAsia="仿宋_GB2312"/>
                <w:sz w:val="24"/>
              </w:rPr>
              <w:t>2004/4/1</w:t>
            </w:r>
          </w:p>
        </w:tc>
      </w:tr>
    </w:tbl>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（三）教师队伍建设</w:t>
      </w:r>
    </w:p>
    <w:p w:rsidR="000D7389" w:rsidRPr="001C69ED" w:rsidRDefault="001C69ED" w:rsidP="001C69ED">
      <w:pPr>
        <w:adjustRightInd w:val="0"/>
        <w:snapToGrid w:val="0"/>
        <w:spacing w:line="360" w:lineRule="auto"/>
        <w:rPr>
          <w:rFonts w:eastAsia="仿宋_GB2312"/>
          <w:b/>
          <w:sz w:val="24"/>
        </w:rPr>
      </w:pPr>
      <w:r w:rsidRPr="001C69ED">
        <w:rPr>
          <w:rFonts w:eastAsia="仿宋_GB2312"/>
          <w:b/>
          <w:sz w:val="24"/>
        </w:rPr>
        <w:t>1</w:t>
      </w:r>
      <w:r w:rsidRPr="001C69ED">
        <w:rPr>
          <w:rFonts w:eastAsia="仿宋_GB2312" w:hint="eastAsia"/>
          <w:b/>
          <w:sz w:val="24"/>
        </w:rPr>
        <w:t>、师资队伍数量及结构</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截至</w:t>
      </w:r>
      <w:r w:rsidRPr="001C69ED">
        <w:rPr>
          <w:rFonts w:eastAsia="仿宋_GB2312"/>
          <w:sz w:val="24"/>
        </w:rPr>
        <w:t>11</w:t>
      </w:r>
      <w:r w:rsidRPr="001C69ED">
        <w:rPr>
          <w:rFonts w:eastAsia="仿宋_GB2312" w:hint="eastAsia"/>
          <w:sz w:val="24"/>
        </w:rPr>
        <w:t>月底，本专业在职专任教师共</w:t>
      </w:r>
      <w:r w:rsidRPr="001C69ED">
        <w:rPr>
          <w:rFonts w:eastAsia="仿宋_GB2312" w:hint="eastAsia"/>
          <w:sz w:val="24"/>
        </w:rPr>
        <w:t>15</w:t>
      </w:r>
      <w:r w:rsidRPr="001C69ED">
        <w:rPr>
          <w:rFonts w:eastAsia="仿宋_GB2312" w:hint="eastAsia"/>
          <w:sz w:val="24"/>
        </w:rPr>
        <w:t>人。其职称、学历、学位、年龄结构见表</w:t>
      </w:r>
      <w:r w:rsidRPr="001C69ED">
        <w:rPr>
          <w:rFonts w:eastAsia="仿宋_GB2312" w:hint="eastAsia"/>
          <w:sz w:val="24"/>
        </w:rPr>
        <w:t>6</w:t>
      </w:r>
      <w:r w:rsidRPr="001C69ED">
        <w:rPr>
          <w:rFonts w:eastAsia="仿宋_GB2312"/>
          <w:sz w:val="24"/>
        </w:rPr>
        <w:t>~</w:t>
      </w:r>
      <w:r w:rsidRPr="001C69ED">
        <w:rPr>
          <w:rFonts w:eastAsia="仿宋_GB2312" w:hint="eastAsia"/>
          <w:sz w:val="24"/>
        </w:rPr>
        <w:t>表</w:t>
      </w:r>
      <w:r w:rsidRPr="001C69ED">
        <w:rPr>
          <w:rFonts w:eastAsia="仿宋_GB2312" w:hint="eastAsia"/>
          <w:sz w:val="24"/>
        </w:rPr>
        <w:t>9</w:t>
      </w:r>
      <w:r w:rsidRPr="001C69ED">
        <w:rPr>
          <w:rFonts w:eastAsia="仿宋_GB2312" w:hint="eastAsia"/>
          <w:sz w:val="24"/>
        </w:rPr>
        <w:t>。</w:t>
      </w:r>
    </w:p>
    <w:p w:rsidR="000D7389" w:rsidRPr="001C69ED" w:rsidRDefault="001C69ED" w:rsidP="001C69ED">
      <w:pPr>
        <w:adjustRightInd w:val="0"/>
        <w:snapToGrid w:val="0"/>
        <w:spacing w:beforeLines="50" w:before="156" w:line="360" w:lineRule="auto"/>
        <w:rPr>
          <w:rFonts w:eastAsia="仿宋_GB2312"/>
          <w:b/>
          <w:sz w:val="24"/>
        </w:rPr>
      </w:pPr>
      <w:r w:rsidRPr="001C69ED">
        <w:rPr>
          <w:rFonts w:eastAsia="仿宋_GB2312" w:hint="eastAsia"/>
          <w:b/>
          <w:sz w:val="24"/>
        </w:rPr>
        <w:t>（</w:t>
      </w:r>
      <w:r w:rsidRPr="001C69ED">
        <w:rPr>
          <w:rFonts w:eastAsia="仿宋_GB2312"/>
          <w:b/>
          <w:sz w:val="24"/>
        </w:rPr>
        <w:t>1</w:t>
      </w:r>
      <w:r w:rsidRPr="001C69ED">
        <w:rPr>
          <w:rFonts w:eastAsia="仿宋_GB2312" w:hint="eastAsia"/>
          <w:b/>
          <w:sz w:val="24"/>
        </w:rPr>
        <w:t>）职称结构</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6</w:t>
      </w:r>
      <w:r>
        <w:rPr>
          <w:rFonts w:eastAsia="仿宋_GB2312"/>
          <w:sz w:val="24"/>
        </w:rPr>
        <w:t xml:space="preserve"> </w:t>
      </w:r>
      <w:r>
        <w:rPr>
          <w:rFonts w:eastAsia="仿宋_GB2312" w:hint="eastAsia"/>
          <w:sz w:val="24"/>
        </w:rPr>
        <w:t>专任教师职称结构</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2492"/>
        <w:gridCol w:w="2492"/>
      </w:tblGrid>
      <w:tr w:rsidR="000D7389">
        <w:tblPrEx>
          <w:tblCellMar>
            <w:top w:w="0" w:type="dxa"/>
            <w:bottom w:w="0" w:type="dxa"/>
          </w:tblCellMar>
        </w:tblPrEx>
        <w:tc>
          <w:tcPr>
            <w:tcW w:w="2492" w:type="dxa"/>
          </w:tcPr>
          <w:p w:rsidR="000D7389" w:rsidRDefault="000D7389">
            <w:pPr>
              <w:adjustRightInd w:val="0"/>
              <w:snapToGrid w:val="0"/>
              <w:jc w:val="center"/>
              <w:rPr>
                <w:rFonts w:eastAsia="仿宋_GB2312"/>
                <w:sz w:val="24"/>
              </w:rPr>
            </w:pPr>
          </w:p>
        </w:tc>
        <w:tc>
          <w:tcPr>
            <w:tcW w:w="2492" w:type="dxa"/>
          </w:tcPr>
          <w:p w:rsidR="000D7389" w:rsidRDefault="001C69ED">
            <w:pPr>
              <w:adjustRightInd w:val="0"/>
              <w:snapToGrid w:val="0"/>
              <w:jc w:val="center"/>
              <w:rPr>
                <w:rFonts w:eastAsia="仿宋_GB2312"/>
                <w:sz w:val="24"/>
              </w:rPr>
            </w:pPr>
            <w:r>
              <w:rPr>
                <w:rFonts w:eastAsia="仿宋_GB2312" w:hint="eastAsia"/>
                <w:sz w:val="24"/>
              </w:rPr>
              <w:t>高级</w:t>
            </w:r>
          </w:p>
        </w:tc>
        <w:tc>
          <w:tcPr>
            <w:tcW w:w="2492" w:type="dxa"/>
          </w:tcPr>
          <w:p w:rsidR="000D7389" w:rsidRDefault="001C69ED">
            <w:pPr>
              <w:adjustRightInd w:val="0"/>
              <w:snapToGrid w:val="0"/>
              <w:jc w:val="center"/>
              <w:rPr>
                <w:rFonts w:eastAsia="仿宋_GB2312"/>
                <w:sz w:val="24"/>
              </w:rPr>
            </w:pPr>
            <w:r>
              <w:rPr>
                <w:rFonts w:eastAsia="仿宋_GB2312" w:hint="eastAsia"/>
                <w:sz w:val="24"/>
              </w:rPr>
              <w:t>中级</w:t>
            </w:r>
          </w:p>
        </w:tc>
        <w:tc>
          <w:tcPr>
            <w:tcW w:w="2492" w:type="dxa"/>
          </w:tcPr>
          <w:p w:rsidR="000D7389" w:rsidRDefault="001C69ED">
            <w:pPr>
              <w:adjustRightInd w:val="0"/>
              <w:snapToGrid w:val="0"/>
              <w:jc w:val="center"/>
              <w:rPr>
                <w:rFonts w:eastAsia="仿宋_GB2312"/>
                <w:sz w:val="24"/>
              </w:rPr>
            </w:pPr>
            <w:r>
              <w:rPr>
                <w:rFonts w:eastAsia="仿宋_GB2312" w:hint="eastAsia"/>
                <w:sz w:val="24"/>
              </w:rPr>
              <w:t>初级及以下</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总数</w:t>
            </w:r>
          </w:p>
        </w:tc>
        <w:tc>
          <w:tcPr>
            <w:tcW w:w="2492" w:type="dxa"/>
          </w:tcPr>
          <w:p w:rsidR="000D7389" w:rsidRDefault="001C69ED">
            <w:pPr>
              <w:adjustRightInd w:val="0"/>
              <w:snapToGrid w:val="0"/>
              <w:jc w:val="center"/>
              <w:rPr>
                <w:rFonts w:eastAsia="仿宋_GB2312"/>
                <w:sz w:val="24"/>
              </w:rPr>
            </w:pPr>
            <w:r>
              <w:rPr>
                <w:rFonts w:eastAsia="仿宋_GB2312" w:hint="eastAsia"/>
                <w:sz w:val="24"/>
              </w:rPr>
              <w:t>8</w:t>
            </w:r>
          </w:p>
        </w:tc>
        <w:tc>
          <w:tcPr>
            <w:tcW w:w="2492" w:type="dxa"/>
          </w:tcPr>
          <w:p w:rsidR="000D7389" w:rsidRDefault="001C69ED">
            <w:pPr>
              <w:adjustRightInd w:val="0"/>
              <w:snapToGrid w:val="0"/>
              <w:jc w:val="center"/>
              <w:rPr>
                <w:rFonts w:eastAsia="仿宋_GB2312"/>
                <w:sz w:val="24"/>
              </w:rPr>
            </w:pPr>
            <w:r>
              <w:rPr>
                <w:rFonts w:eastAsia="仿宋_GB2312" w:hint="eastAsia"/>
                <w:sz w:val="24"/>
              </w:rPr>
              <w:t>4</w:t>
            </w:r>
          </w:p>
        </w:tc>
        <w:tc>
          <w:tcPr>
            <w:tcW w:w="2492" w:type="dxa"/>
          </w:tcPr>
          <w:p w:rsidR="000D7389" w:rsidRDefault="001C69ED">
            <w:pPr>
              <w:adjustRightInd w:val="0"/>
              <w:snapToGrid w:val="0"/>
              <w:jc w:val="center"/>
              <w:rPr>
                <w:rFonts w:eastAsia="仿宋_GB2312"/>
                <w:sz w:val="24"/>
              </w:rPr>
            </w:pPr>
            <w:r>
              <w:rPr>
                <w:rFonts w:eastAsia="仿宋_GB2312" w:hint="eastAsia"/>
                <w:sz w:val="24"/>
              </w:rPr>
              <w:t>3</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所占比例</w:t>
            </w:r>
          </w:p>
        </w:tc>
        <w:tc>
          <w:tcPr>
            <w:tcW w:w="2492" w:type="dxa"/>
          </w:tcPr>
          <w:p w:rsidR="000D7389" w:rsidRDefault="001C69ED">
            <w:pPr>
              <w:adjustRightInd w:val="0"/>
              <w:snapToGrid w:val="0"/>
              <w:jc w:val="center"/>
              <w:rPr>
                <w:rFonts w:eastAsia="仿宋_GB2312"/>
                <w:sz w:val="24"/>
              </w:rPr>
            </w:pPr>
            <w:r>
              <w:rPr>
                <w:rFonts w:eastAsia="仿宋_GB2312"/>
                <w:sz w:val="24"/>
              </w:rPr>
              <w:t>5</w:t>
            </w:r>
            <w:r>
              <w:rPr>
                <w:rFonts w:eastAsia="仿宋_GB2312" w:hint="eastAsia"/>
                <w:sz w:val="24"/>
              </w:rPr>
              <w:t>3.3</w:t>
            </w:r>
            <w:r>
              <w:rPr>
                <w:rFonts w:eastAsia="仿宋_GB2312"/>
                <w:sz w:val="24"/>
              </w:rPr>
              <w:t>%</w:t>
            </w:r>
          </w:p>
        </w:tc>
        <w:tc>
          <w:tcPr>
            <w:tcW w:w="2492" w:type="dxa"/>
          </w:tcPr>
          <w:p w:rsidR="000D7389" w:rsidRDefault="001C69ED">
            <w:pPr>
              <w:adjustRightInd w:val="0"/>
              <w:snapToGrid w:val="0"/>
              <w:jc w:val="center"/>
              <w:rPr>
                <w:rFonts w:eastAsia="仿宋_GB2312"/>
                <w:sz w:val="24"/>
              </w:rPr>
            </w:pPr>
            <w:r>
              <w:rPr>
                <w:rFonts w:eastAsia="仿宋_GB2312"/>
                <w:sz w:val="24"/>
              </w:rPr>
              <w:t>2</w:t>
            </w:r>
            <w:r>
              <w:rPr>
                <w:rFonts w:eastAsia="仿宋_GB2312" w:hint="eastAsia"/>
                <w:sz w:val="24"/>
              </w:rPr>
              <w:t>6.7</w:t>
            </w:r>
            <w:r>
              <w:rPr>
                <w:rFonts w:eastAsia="仿宋_GB2312"/>
                <w:sz w:val="24"/>
              </w:rPr>
              <w:t>%</w:t>
            </w:r>
          </w:p>
        </w:tc>
        <w:tc>
          <w:tcPr>
            <w:tcW w:w="2492" w:type="dxa"/>
          </w:tcPr>
          <w:p w:rsidR="000D7389" w:rsidRDefault="001C69ED">
            <w:pPr>
              <w:adjustRightInd w:val="0"/>
              <w:snapToGrid w:val="0"/>
              <w:jc w:val="center"/>
              <w:rPr>
                <w:rFonts w:eastAsia="仿宋_GB2312"/>
                <w:sz w:val="24"/>
              </w:rPr>
            </w:pPr>
            <w:r>
              <w:rPr>
                <w:rFonts w:eastAsia="仿宋_GB2312" w:hint="eastAsia"/>
                <w:sz w:val="24"/>
              </w:rPr>
              <w:t>20%</w:t>
            </w:r>
          </w:p>
        </w:tc>
      </w:tr>
    </w:tbl>
    <w:p w:rsidR="000D7389" w:rsidRPr="001C69ED" w:rsidRDefault="001C69ED" w:rsidP="001C69ED">
      <w:pPr>
        <w:adjustRightInd w:val="0"/>
        <w:snapToGrid w:val="0"/>
        <w:spacing w:beforeLines="50" w:before="156" w:line="360" w:lineRule="auto"/>
        <w:rPr>
          <w:rFonts w:eastAsia="仿宋_GB2312"/>
          <w:b/>
          <w:sz w:val="24"/>
        </w:rPr>
      </w:pPr>
      <w:r w:rsidRPr="001C69ED">
        <w:rPr>
          <w:rFonts w:eastAsia="仿宋_GB2312" w:hint="eastAsia"/>
          <w:b/>
          <w:sz w:val="24"/>
        </w:rPr>
        <w:t>（</w:t>
      </w:r>
      <w:r w:rsidRPr="001C69ED">
        <w:rPr>
          <w:rFonts w:eastAsia="仿宋_GB2312"/>
          <w:b/>
          <w:sz w:val="24"/>
        </w:rPr>
        <w:t>2</w:t>
      </w:r>
      <w:r w:rsidRPr="001C69ED">
        <w:rPr>
          <w:rFonts w:eastAsia="仿宋_GB2312" w:hint="eastAsia"/>
          <w:b/>
          <w:sz w:val="24"/>
        </w:rPr>
        <w:t>）学历结构</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7</w:t>
      </w:r>
      <w:r>
        <w:rPr>
          <w:rFonts w:eastAsia="仿宋_GB2312"/>
          <w:sz w:val="24"/>
        </w:rPr>
        <w:t xml:space="preserve"> </w:t>
      </w:r>
      <w:r>
        <w:rPr>
          <w:rFonts w:eastAsia="仿宋_GB2312" w:hint="eastAsia"/>
          <w:sz w:val="24"/>
        </w:rPr>
        <w:t>专任教师学历结构</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2492"/>
        <w:gridCol w:w="2492"/>
      </w:tblGrid>
      <w:tr w:rsidR="000D7389">
        <w:tblPrEx>
          <w:tblCellMar>
            <w:top w:w="0" w:type="dxa"/>
            <w:bottom w:w="0" w:type="dxa"/>
          </w:tblCellMar>
        </w:tblPrEx>
        <w:tc>
          <w:tcPr>
            <w:tcW w:w="2492" w:type="dxa"/>
          </w:tcPr>
          <w:p w:rsidR="000D7389" w:rsidRDefault="000D7389">
            <w:pPr>
              <w:adjustRightInd w:val="0"/>
              <w:snapToGrid w:val="0"/>
              <w:jc w:val="center"/>
              <w:rPr>
                <w:rFonts w:eastAsia="仿宋_GB2312"/>
                <w:sz w:val="24"/>
              </w:rPr>
            </w:pPr>
          </w:p>
        </w:tc>
        <w:tc>
          <w:tcPr>
            <w:tcW w:w="2492" w:type="dxa"/>
          </w:tcPr>
          <w:p w:rsidR="000D7389" w:rsidRDefault="001C69ED">
            <w:pPr>
              <w:adjustRightInd w:val="0"/>
              <w:snapToGrid w:val="0"/>
              <w:jc w:val="center"/>
              <w:rPr>
                <w:rFonts w:eastAsia="仿宋_GB2312"/>
                <w:sz w:val="24"/>
              </w:rPr>
            </w:pPr>
            <w:r>
              <w:rPr>
                <w:rFonts w:eastAsia="仿宋_GB2312" w:hint="eastAsia"/>
                <w:sz w:val="24"/>
              </w:rPr>
              <w:t>研究生</w:t>
            </w:r>
          </w:p>
        </w:tc>
        <w:tc>
          <w:tcPr>
            <w:tcW w:w="2492" w:type="dxa"/>
          </w:tcPr>
          <w:p w:rsidR="000D7389" w:rsidRDefault="001C69ED">
            <w:pPr>
              <w:adjustRightInd w:val="0"/>
              <w:snapToGrid w:val="0"/>
              <w:jc w:val="center"/>
              <w:rPr>
                <w:rFonts w:eastAsia="仿宋_GB2312"/>
                <w:sz w:val="24"/>
              </w:rPr>
            </w:pPr>
            <w:r>
              <w:rPr>
                <w:rFonts w:eastAsia="仿宋_GB2312" w:hint="eastAsia"/>
                <w:sz w:val="24"/>
              </w:rPr>
              <w:t>本科</w:t>
            </w:r>
          </w:p>
        </w:tc>
        <w:tc>
          <w:tcPr>
            <w:tcW w:w="2492" w:type="dxa"/>
          </w:tcPr>
          <w:p w:rsidR="000D7389" w:rsidRDefault="001C69ED">
            <w:pPr>
              <w:adjustRightInd w:val="0"/>
              <w:snapToGrid w:val="0"/>
              <w:jc w:val="center"/>
              <w:rPr>
                <w:rFonts w:eastAsia="仿宋_GB2312"/>
                <w:sz w:val="24"/>
              </w:rPr>
            </w:pPr>
            <w:r>
              <w:rPr>
                <w:rFonts w:eastAsia="仿宋_GB2312" w:hint="eastAsia"/>
                <w:sz w:val="24"/>
              </w:rPr>
              <w:t>专科及以下</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总数</w:t>
            </w:r>
          </w:p>
        </w:tc>
        <w:tc>
          <w:tcPr>
            <w:tcW w:w="2492" w:type="dxa"/>
          </w:tcPr>
          <w:p w:rsidR="000D7389" w:rsidRDefault="001C69ED">
            <w:pPr>
              <w:adjustRightInd w:val="0"/>
              <w:snapToGrid w:val="0"/>
              <w:jc w:val="center"/>
              <w:rPr>
                <w:rFonts w:eastAsia="仿宋_GB2312"/>
                <w:sz w:val="24"/>
              </w:rPr>
            </w:pPr>
            <w:r>
              <w:rPr>
                <w:rFonts w:eastAsia="仿宋_GB2312" w:hint="eastAsia"/>
                <w:sz w:val="24"/>
              </w:rPr>
              <w:t>15</w:t>
            </w:r>
          </w:p>
        </w:tc>
        <w:tc>
          <w:tcPr>
            <w:tcW w:w="2492" w:type="dxa"/>
          </w:tcPr>
          <w:p w:rsidR="000D7389" w:rsidRDefault="001C69ED">
            <w:pPr>
              <w:adjustRightInd w:val="0"/>
              <w:snapToGrid w:val="0"/>
              <w:jc w:val="center"/>
              <w:rPr>
                <w:rFonts w:eastAsia="仿宋_GB2312"/>
                <w:sz w:val="24"/>
              </w:rPr>
            </w:pPr>
            <w:r>
              <w:rPr>
                <w:rFonts w:eastAsia="仿宋_GB2312"/>
                <w:sz w:val="24"/>
              </w:rPr>
              <w:t>0</w:t>
            </w:r>
          </w:p>
        </w:tc>
        <w:tc>
          <w:tcPr>
            <w:tcW w:w="2492" w:type="dxa"/>
          </w:tcPr>
          <w:p w:rsidR="000D7389" w:rsidRDefault="001C69ED">
            <w:pPr>
              <w:adjustRightInd w:val="0"/>
              <w:snapToGrid w:val="0"/>
              <w:jc w:val="center"/>
              <w:rPr>
                <w:rFonts w:eastAsia="仿宋_GB2312"/>
                <w:sz w:val="24"/>
              </w:rPr>
            </w:pPr>
            <w:r>
              <w:rPr>
                <w:rFonts w:eastAsia="仿宋_GB2312"/>
                <w:sz w:val="24"/>
              </w:rPr>
              <w:t>0</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所占比例</w:t>
            </w:r>
          </w:p>
        </w:tc>
        <w:tc>
          <w:tcPr>
            <w:tcW w:w="2492" w:type="dxa"/>
          </w:tcPr>
          <w:p w:rsidR="000D7389" w:rsidRDefault="001C69ED">
            <w:pPr>
              <w:adjustRightInd w:val="0"/>
              <w:snapToGrid w:val="0"/>
              <w:jc w:val="center"/>
              <w:rPr>
                <w:rFonts w:eastAsia="仿宋_GB2312"/>
                <w:sz w:val="24"/>
              </w:rPr>
            </w:pPr>
            <w:r>
              <w:rPr>
                <w:rFonts w:eastAsia="仿宋_GB2312"/>
                <w:sz w:val="24"/>
              </w:rPr>
              <w:t>100%</w:t>
            </w:r>
          </w:p>
        </w:tc>
        <w:tc>
          <w:tcPr>
            <w:tcW w:w="2492" w:type="dxa"/>
          </w:tcPr>
          <w:p w:rsidR="000D7389" w:rsidRDefault="001C69ED">
            <w:pPr>
              <w:adjustRightInd w:val="0"/>
              <w:snapToGrid w:val="0"/>
              <w:jc w:val="center"/>
              <w:rPr>
                <w:rFonts w:eastAsia="仿宋_GB2312"/>
                <w:sz w:val="24"/>
              </w:rPr>
            </w:pPr>
            <w:r>
              <w:rPr>
                <w:rFonts w:eastAsia="仿宋_GB2312"/>
                <w:sz w:val="24"/>
              </w:rPr>
              <w:t>0</w:t>
            </w:r>
          </w:p>
        </w:tc>
        <w:tc>
          <w:tcPr>
            <w:tcW w:w="2492" w:type="dxa"/>
          </w:tcPr>
          <w:p w:rsidR="000D7389" w:rsidRDefault="001C69ED">
            <w:pPr>
              <w:adjustRightInd w:val="0"/>
              <w:snapToGrid w:val="0"/>
              <w:jc w:val="center"/>
              <w:rPr>
                <w:rFonts w:eastAsia="仿宋_GB2312"/>
                <w:sz w:val="24"/>
              </w:rPr>
            </w:pPr>
            <w:r>
              <w:rPr>
                <w:rFonts w:eastAsia="仿宋_GB2312"/>
                <w:sz w:val="24"/>
              </w:rPr>
              <w:t>0</w:t>
            </w:r>
          </w:p>
        </w:tc>
      </w:tr>
    </w:tbl>
    <w:p w:rsidR="000D7389" w:rsidRPr="001C69ED" w:rsidRDefault="001C69ED" w:rsidP="001C69ED">
      <w:pPr>
        <w:adjustRightInd w:val="0"/>
        <w:snapToGrid w:val="0"/>
        <w:spacing w:beforeLines="50" w:before="156" w:line="360" w:lineRule="auto"/>
        <w:rPr>
          <w:rFonts w:eastAsia="仿宋_GB2312"/>
          <w:b/>
          <w:sz w:val="24"/>
        </w:rPr>
      </w:pPr>
      <w:r w:rsidRPr="001C69ED">
        <w:rPr>
          <w:rFonts w:eastAsia="仿宋_GB2312" w:hint="eastAsia"/>
          <w:b/>
          <w:sz w:val="24"/>
        </w:rPr>
        <w:t>（</w:t>
      </w:r>
      <w:r w:rsidRPr="001C69ED">
        <w:rPr>
          <w:rFonts w:eastAsia="仿宋_GB2312"/>
          <w:b/>
          <w:sz w:val="24"/>
        </w:rPr>
        <w:t>3</w:t>
      </w:r>
      <w:r w:rsidRPr="001C69ED">
        <w:rPr>
          <w:rFonts w:eastAsia="仿宋_GB2312" w:hint="eastAsia"/>
          <w:b/>
          <w:sz w:val="24"/>
        </w:rPr>
        <w:t>）学位结构</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8</w:t>
      </w:r>
      <w:r>
        <w:rPr>
          <w:rFonts w:eastAsia="仿宋_GB2312"/>
          <w:sz w:val="24"/>
        </w:rPr>
        <w:t xml:space="preserve"> </w:t>
      </w:r>
      <w:r>
        <w:rPr>
          <w:rFonts w:eastAsia="仿宋_GB2312" w:hint="eastAsia"/>
          <w:sz w:val="24"/>
        </w:rPr>
        <w:t>专任教师学位结构</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2492"/>
        <w:gridCol w:w="2492"/>
      </w:tblGrid>
      <w:tr w:rsidR="000D7389">
        <w:tblPrEx>
          <w:tblCellMar>
            <w:top w:w="0" w:type="dxa"/>
            <w:bottom w:w="0" w:type="dxa"/>
          </w:tblCellMar>
        </w:tblPrEx>
        <w:tc>
          <w:tcPr>
            <w:tcW w:w="2492" w:type="dxa"/>
          </w:tcPr>
          <w:p w:rsidR="000D7389" w:rsidRDefault="000D7389">
            <w:pPr>
              <w:adjustRightInd w:val="0"/>
              <w:snapToGrid w:val="0"/>
              <w:jc w:val="center"/>
              <w:rPr>
                <w:rFonts w:eastAsia="仿宋_GB2312"/>
                <w:sz w:val="24"/>
              </w:rPr>
            </w:pPr>
          </w:p>
        </w:tc>
        <w:tc>
          <w:tcPr>
            <w:tcW w:w="2492" w:type="dxa"/>
          </w:tcPr>
          <w:p w:rsidR="000D7389" w:rsidRDefault="001C69ED">
            <w:pPr>
              <w:adjustRightInd w:val="0"/>
              <w:snapToGrid w:val="0"/>
              <w:jc w:val="center"/>
              <w:rPr>
                <w:rFonts w:eastAsia="仿宋_GB2312"/>
                <w:sz w:val="24"/>
              </w:rPr>
            </w:pPr>
            <w:r>
              <w:rPr>
                <w:rFonts w:eastAsia="仿宋_GB2312" w:hint="eastAsia"/>
                <w:sz w:val="24"/>
              </w:rPr>
              <w:t>博士</w:t>
            </w:r>
          </w:p>
        </w:tc>
        <w:tc>
          <w:tcPr>
            <w:tcW w:w="2492" w:type="dxa"/>
          </w:tcPr>
          <w:p w:rsidR="000D7389" w:rsidRDefault="001C69ED">
            <w:pPr>
              <w:adjustRightInd w:val="0"/>
              <w:snapToGrid w:val="0"/>
              <w:jc w:val="center"/>
              <w:rPr>
                <w:rFonts w:eastAsia="仿宋_GB2312"/>
                <w:sz w:val="24"/>
              </w:rPr>
            </w:pPr>
            <w:r>
              <w:rPr>
                <w:rFonts w:eastAsia="仿宋_GB2312" w:hint="eastAsia"/>
                <w:sz w:val="24"/>
              </w:rPr>
              <w:t>硕士</w:t>
            </w:r>
          </w:p>
        </w:tc>
        <w:tc>
          <w:tcPr>
            <w:tcW w:w="2492" w:type="dxa"/>
          </w:tcPr>
          <w:p w:rsidR="000D7389" w:rsidRDefault="001C69ED">
            <w:pPr>
              <w:adjustRightInd w:val="0"/>
              <w:snapToGrid w:val="0"/>
              <w:jc w:val="center"/>
              <w:rPr>
                <w:rFonts w:eastAsia="仿宋_GB2312"/>
                <w:sz w:val="24"/>
              </w:rPr>
            </w:pPr>
            <w:r>
              <w:rPr>
                <w:rFonts w:eastAsia="仿宋_GB2312" w:hint="eastAsia"/>
                <w:sz w:val="24"/>
              </w:rPr>
              <w:t>其它</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总数</w:t>
            </w:r>
          </w:p>
        </w:tc>
        <w:tc>
          <w:tcPr>
            <w:tcW w:w="2492" w:type="dxa"/>
          </w:tcPr>
          <w:p w:rsidR="000D7389" w:rsidRDefault="001C69ED">
            <w:pPr>
              <w:adjustRightInd w:val="0"/>
              <w:snapToGrid w:val="0"/>
              <w:jc w:val="center"/>
              <w:rPr>
                <w:rFonts w:eastAsia="仿宋_GB2312"/>
                <w:sz w:val="24"/>
              </w:rPr>
            </w:pPr>
            <w:r>
              <w:rPr>
                <w:rFonts w:eastAsia="仿宋_GB2312" w:hint="eastAsia"/>
                <w:sz w:val="24"/>
              </w:rPr>
              <w:t>14</w:t>
            </w:r>
          </w:p>
        </w:tc>
        <w:tc>
          <w:tcPr>
            <w:tcW w:w="2492" w:type="dxa"/>
          </w:tcPr>
          <w:p w:rsidR="000D7389" w:rsidRDefault="001C69ED">
            <w:pPr>
              <w:adjustRightInd w:val="0"/>
              <w:snapToGrid w:val="0"/>
              <w:jc w:val="center"/>
              <w:rPr>
                <w:rFonts w:eastAsia="仿宋_GB2312"/>
                <w:sz w:val="24"/>
              </w:rPr>
            </w:pPr>
            <w:r>
              <w:rPr>
                <w:rFonts w:eastAsia="仿宋_GB2312" w:hint="eastAsia"/>
                <w:sz w:val="24"/>
              </w:rPr>
              <w:t>1</w:t>
            </w:r>
          </w:p>
        </w:tc>
        <w:tc>
          <w:tcPr>
            <w:tcW w:w="2492" w:type="dxa"/>
          </w:tcPr>
          <w:p w:rsidR="000D7389" w:rsidRDefault="001C69ED">
            <w:pPr>
              <w:adjustRightInd w:val="0"/>
              <w:snapToGrid w:val="0"/>
              <w:jc w:val="center"/>
              <w:rPr>
                <w:rFonts w:eastAsia="仿宋_GB2312"/>
                <w:sz w:val="24"/>
              </w:rPr>
            </w:pPr>
            <w:r>
              <w:rPr>
                <w:rFonts w:eastAsia="仿宋_GB2312"/>
                <w:sz w:val="24"/>
              </w:rPr>
              <w:t>0</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所占比例</w:t>
            </w:r>
          </w:p>
        </w:tc>
        <w:tc>
          <w:tcPr>
            <w:tcW w:w="2492" w:type="dxa"/>
          </w:tcPr>
          <w:p w:rsidR="000D7389" w:rsidRDefault="001C69ED">
            <w:pPr>
              <w:adjustRightInd w:val="0"/>
              <w:snapToGrid w:val="0"/>
              <w:jc w:val="center"/>
              <w:rPr>
                <w:rFonts w:eastAsia="仿宋_GB2312"/>
                <w:sz w:val="24"/>
              </w:rPr>
            </w:pPr>
            <w:r>
              <w:rPr>
                <w:rFonts w:eastAsia="仿宋_GB2312"/>
                <w:sz w:val="24"/>
              </w:rPr>
              <w:t>9</w:t>
            </w:r>
            <w:r>
              <w:rPr>
                <w:rFonts w:eastAsia="仿宋_GB2312" w:hint="eastAsia"/>
                <w:sz w:val="24"/>
              </w:rPr>
              <w:t>3.8</w:t>
            </w:r>
            <w:r>
              <w:rPr>
                <w:rFonts w:eastAsia="仿宋_GB2312"/>
                <w:sz w:val="24"/>
              </w:rPr>
              <w:t>%</w:t>
            </w:r>
          </w:p>
        </w:tc>
        <w:tc>
          <w:tcPr>
            <w:tcW w:w="2492" w:type="dxa"/>
          </w:tcPr>
          <w:p w:rsidR="000D7389" w:rsidRDefault="001C69ED">
            <w:pPr>
              <w:adjustRightInd w:val="0"/>
              <w:snapToGrid w:val="0"/>
              <w:jc w:val="center"/>
              <w:rPr>
                <w:rFonts w:eastAsia="仿宋_GB2312"/>
                <w:sz w:val="24"/>
              </w:rPr>
            </w:pPr>
            <w:r>
              <w:rPr>
                <w:rFonts w:eastAsia="仿宋_GB2312" w:hint="eastAsia"/>
                <w:sz w:val="24"/>
              </w:rPr>
              <w:t>6.2</w:t>
            </w:r>
            <w:r>
              <w:rPr>
                <w:rFonts w:eastAsia="仿宋_GB2312"/>
                <w:sz w:val="24"/>
              </w:rPr>
              <w:t>%</w:t>
            </w:r>
          </w:p>
        </w:tc>
        <w:tc>
          <w:tcPr>
            <w:tcW w:w="2492" w:type="dxa"/>
          </w:tcPr>
          <w:p w:rsidR="000D7389" w:rsidRDefault="001C69ED">
            <w:pPr>
              <w:adjustRightInd w:val="0"/>
              <w:snapToGrid w:val="0"/>
              <w:jc w:val="center"/>
              <w:rPr>
                <w:rFonts w:eastAsia="仿宋_GB2312"/>
                <w:sz w:val="24"/>
              </w:rPr>
            </w:pPr>
            <w:r>
              <w:rPr>
                <w:rFonts w:eastAsia="仿宋_GB2312"/>
                <w:sz w:val="24"/>
              </w:rPr>
              <w:t>0</w:t>
            </w:r>
          </w:p>
        </w:tc>
      </w:tr>
    </w:tbl>
    <w:p w:rsidR="000D7389" w:rsidRPr="001C69ED" w:rsidRDefault="001C69ED" w:rsidP="001C69ED">
      <w:pPr>
        <w:adjustRightInd w:val="0"/>
        <w:snapToGrid w:val="0"/>
        <w:spacing w:beforeLines="50" w:before="156" w:line="360" w:lineRule="auto"/>
        <w:rPr>
          <w:rFonts w:eastAsia="仿宋_GB2312"/>
          <w:b/>
          <w:sz w:val="24"/>
        </w:rPr>
      </w:pPr>
      <w:r w:rsidRPr="001C69ED">
        <w:rPr>
          <w:rFonts w:eastAsia="仿宋_GB2312" w:hint="eastAsia"/>
          <w:b/>
          <w:sz w:val="24"/>
        </w:rPr>
        <w:t>（</w:t>
      </w:r>
      <w:r w:rsidRPr="001C69ED">
        <w:rPr>
          <w:rFonts w:eastAsia="仿宋_GB2312"/>
          <w:b/>
          <w:sz w:val="24"/>
        </w:rPr>
        <w:t>4</w:t>
      </w:r>
      <w:r w:rsidRPr="001C69ED">
        <w:rPr>
          <w:rFonts w:eastAsia="仿宋_GB2312" w:hint="eastAsia"/>
          <w:b/>
          <w:sz w:val="24"/>
        </w:rPr>
        <w:t>）年龄结构</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9</w:t>
      </w:r>
      <w:r>
        <w:rPr>
          <w:rFonts w:eastAsia="仿宋_GB2312"/>
          <w:sz w:val="24"/>
        </w:rPr>
        <w:t xml:space="preserve"> </w:t>
      </w:r>
      <w:r>
        <w:rPr>
          <w:rFonts w:eastAsia="仿宋_GB2312" w:hint="eastAsia"/>
          <w:sz w:val="24"/>
        </w:rPr>
        <w:t>专任教师年龄结构</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2492"/>
        <w:gridCol w:w="2492"/>
      </w:tblGrid>
      <w:tr w:rsidR="000D7389">
        <w:tblPrEx>
          <w:tblCellMar>
            <w:top w:w="0" w:type="dxa"/>
            <w:bottom w:w="0" w:type="dxa"/>
          </w:tblCellMar>
        </w:tblPrEx>
        <w:tc>
          <w:tcPr>
            <w:tcW w:w="2492" w:type="dxa"/>
          </w:tcPr>
          <w:p w:rsidR="000D7389" w:rsidRDefault="000D7389">
            <w:pPr>
              <w:adjustRightInd w:val="0"/>
              <w:snapToGrid w:val="0"/>
              <w:jc w:val="center"/>
              <w:rPr>
                <w:rFonts w:eastAsia="仿宋_GB2312"/>
                <w:sz w:val="24"/>
              </w:rPr>
            </w:pPr>
          </w:p>
        </w:tc>
        <w:tc>
          <w:tcPr>
            <w:tcW w:w="2492" w:type="dxa"/>
          </w:tcPr>
          <w:p w:rsidR="000D7389" w:rsidRDefault="001C69ED">
            <w:pPr>
              <w:adjustRightInd w:val="0"/>
              <w:snapToGrid w:val="0"/>
              <w:jc w:val="center"/>
              <w:rPr>
                <w:rFonts w:eastAsia="仿宋_GB2312"/>
                <w:sz w:val="24"/>
              </w:rPr>
            </w:pPr>
            <w:r>
              <w:rPr>
                <w:rFonts w:eastAsia="仿宋_GB2312"/>
                <w:sz w:val="24"/>
              </w:rPr>
              <w:t>34</w:t>
            </w:r>
            <w:r>
              <w:rPr>
                <w:rFonts w:eastAsia="仿宋_GB2312" w:hint="eastAsia"/>
                <w:sz w:val="24"/>
              </w:rPr>
              <w:t>岁及以下</w:t>
            </w:r>
          </w:p>
        </w:tc>
        <w:tc>
          <w:tcPr>
            <w:tcW w:w="2492" w:type="dxa"/>
          </w:tcPr>
          <w:p w:rsidR="000D7389" w:rsidRDefault="001C69ED">
            <w:pPr>
              <w:adjustRightInd w:val="0"/>
              <w:snapToGrid w:val="0"/>
              <w:jc w:val="center"/>
              <w:rPr>
                <w:rFonts w:eastAsia="仿宋_GB2312"/>
                <w:sz w:val="24"/>
              </w:rPr>
            </w:pPr>
            <w:r>
              <w:rPr>
                <w:rFonts w:eastAsia="仿宋_GB2312"/>
                <w:sz w:val="24"/>
              </w:rPr>
              <w:t>35</w:t>
            </w:r>
            <w:r>
              <w:rPr>
                <w:rFonts w:eastAsia="仿宋_GB2312" w:hint="eastAsia"/>
                <w:sz w:val="24"/>
              </w:rPr>
              <w:t>岁</w:t>
            </w:r>
            <w:r>
              <w:rPr>
                <w:rFonts w:eastAsia="仿宋_GB2312"/>
                <w:sz w:val="24"/>
              </w:rPr>
              <w:t>-50</w:t>
            </w:r>
            <w:r>
              <w:rPr>
                <w:rFonts w:eastAsia="仿宋_GB2312" w:hint="eastAsia"/>
                <w:sz w:val="24"/>
              </w:rPr>
              <w:t>岁</w:t>
            </w:r>
          </w:p>
        </w:tc>
        <w:tc>
          <w:tcPr>
            <w:tcW w:w="2492" w:type="dxa"/>
          </w:tcPr>
          <w:p w:rsidR="000D7389" w:rsidRDefault="001C69ED">
            <w:pPr>
              <w:adjustRightInd w:val="0"/>
              <w:snapToGrid w:val="0"/>
              <w:jc w:val="center"/>
              <w:rPr>
                <w:rFonts w:eastAsia="仿宋_GB2312"/>
                <w:sz w:val="24"/>
              </w:rPr>
            </w:pPr>
            <w:r>
              <w:rPr>
                <w:rFonts w:eastAsia="仿宋_GB2312"/>
                <w:sz w:val="24"/>
              </w:rPr>
              <w:t>51</w:t>
            </w:r>
            <w:r>
              <w:rPr>
                <w:rFonts w:eastAsia="仿宋_GB2312" w:hint="eastAsia"/>
                <w:sz w:val="24"/>
              </w:rPr>
              <w:t>岁及以上</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总数</w:t>
            </w:r>
          </w:p>
        </w:tc>
        <w:tc>
          <w:tcPr>
            <w:tcW w:w="2492" w:type="dxa"/>
          </w:tcPr>
          <w:p w:rsidR="000D7389" w:rsidRDefault="001C69ED">
            <w:pPr>
              <w:adjustRightInd w:val="0"/>
              <w:snapToGrid w:val="0"/>
              <w:jc w:val="center"/>
              <w:rPr>
                <w:rFonts w:eastAsia="仿宋_GB2312"/>
                <w:sz w:val="24"/>
              </w:rPr>
            </w:pPr>
            <w:r>
              <w:rPr>
                <w:rFonts w:eastAsia="仿宋_GB2312" w:hint="eastAsia"/>
                <w:sz w:val="24"/>
              </w:rPr>
              <w:t>3</w:t>
            </w:r>
          </w:p>
        </w:tc>
        <w:tc>
          <w:tcPr>
            <w:tcW w:w="2492" w:type="dxa"/>
          </w:tcPr>
          <w:p w:rsidR="000D7389" w:rsidRDefault="001C69ED">
            <w:pPr>
              <w:adjustRightInd w:val="0"/>
              <w:snapToGrid w:val="0"/>
              <w:jc w:val="center"/>
              <w:rPr>
                <w:rFonts w:eastAsia="仿宋_GB2312"/>
                <w:sz w:val="24"/>
              </w:rPr>
            </w:pPr>
            <w:r>
              <w:rPr>
                <w:rFonts w:eastAsia="仿宋_GB2312" w:hint="eastAsia"/>
                <w:sz w:val="24"/>
              </w:rPr>
              <w:t>8</w:t>
            </w:r>
          </w:p>
        </w:tc>
        <w:tc>
          <w:tcPr>
            <w:tcW w:w="2492" w:type="dxa"/>
          </w:tcPr>
          <w:p w:rsidR="000D7389" w:rsidRDefault="001C69ED">
            <w:pPr>
              <w:adjustRightInd w:val="0"/>
              <w:snapToGrid w:val="0"/>
              <w:jc w:val="center"/>
              <w:rPr>
                <w:rFonts w:eastAsia="仿宋_GB2312"/>
                <w:sz w:val="24"/>
              </w:rPr>
            </w:pPr>
            <w:r>
              <w:rPr>
                <w:rFonts w:eastAsia="仿宋_GB2312" w:hint="eastAsia"/>
                <w:sz w:val="24"/>
              </w:rPr>
              <w:t>4</w:t>
            </w:r>
          </w:p>
        </w:tc>
      </w:tr>
      <w:tr w:rsidR="000D7389">
        <w:tblPrEx>
          <w:tblCellMar>
            <w:top w:w="0" w:type="dxa"/>
            <w:bottom w:w="0" w:type="dxa"/>
          </w:tblCellMar>
        </w:tblPrEx>
        <w:tc>
          <w:tcPr>
            <w:tcW w:w="2492" w:type="dxa"/>
          </w:tcPr>
          <w:p w:rsidR="000D7389" w:rsidRDefault="001C69ED">
            <w:pPr>
              <w:adjustRightInd w:val="0"/>
              <w:snapToGrid w:val="0"/>
              <w:jc w:val="center"/>
              <w:rPr>
                <w:rFonts w:eastAsia="仿宋_GB2312"/>
                <w:sz w:val="24"/>
              </w:rPr>
            </w:pPr>
            <w:r>
              <w:rPr>
                <w:rFonts w:eastAsia="仿宋_GB2312" w:hint="eastAsia"/>
                <w:sz w:val="24"/>
              </w:rPr>
              <w:t>所占比例</w:t>
            </w:r>
          </w:p>
        </w:tc>
        <w:tc>
          <w:tcPr>
            <w:tcW w:w="2492" w:type="dxa"/>
          </w:tcPr>
          <w:p w:rsidR="000D7389" w:rsidRDefault="001C69ED">
            <w:pPr>
              <w:adjustRightInd w:val="0"/>
              <w:snapToGrid w:val="0"/>
              <w:jc w:val="center"/>
              <w:rPr>
                <w:rFonts w:eastAsia="仿宋_GB2312"/>
                <w:sz w:val="24"/>
              </w:rPr>
            </w:pPr>
            <w:r>
              <w:rPr>
                <w:rFonts w:eastAsia="仿宋_GB2312"/>
                <w:sz w:val="24"/>
              </w:rPr>
              <w:t>20%</w:t>
            </w:r>
          </w:p>
        </w:tc>
        <w:tc>
          <w:tcPr>
            <w:tcW w:w="2492" w:type="dxa"/>
          </w:tcPr>
          <w:p w:rsidR="000D7389" w:rsidRDefault="001C69ED">
            <w:pPr>
              <w:adjustRightInd w:val="0"/>
              <w:snapToGrid w:val="0"/>
              <w:jc w:val="center"/>
              <w:rPr>
                <w:rFonts w:eastAsia="仿宋_GB2312"/>
                <w:sz w:val="24"/>
              </w:rPr>
            </w:pPr>
            <w:r>
              <w:rPr>
                <w:rFonts w:eastAsia="仿宋_GB2312"/>
                <w:sz w:val="24"/>
              </w:rPr>
              <w:t>53.3%</w:t>
            </w:r>
          </w:p>
        </w:tc>
        <w:tc>
          <w:tcPr>
            <w:tcW w:w="2492" w:type="dxa"/>
          </w:tcPr>
          <w:p w:rsidR="000D7389" w:rsidRDefault="001C69ED">
            <w:pPr>
              <w:adjustRightInd w:val="0"/>
              <w:snapToGrid w:val="0"/>
              <w:jc w:val="center"/>
              <w:rPr>
                <w:rFonts w:eastAsia="仿宋_GB2312"/>
                <w:sz w:val="24"/>
              </w:rPr>
            </w:pPr>
            <w:r>
              <w:rPr>
                <w:rFonts w:eastAsia="仿宋_GB2312"/>
                <w:sz w:val="24"/>
              </w:rPr>
              <w:t>26.7%</w:t>
            </w:r>
          </w:p>
        </w:tc>
      </w:tr>
    </w:tbl>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本专业十分重视企业工程技术人员和管理人员参与培养方案制订和本科教学工作，不定期</w:t>
      </w:r>
      <w:r w:rsidRPr="001C69ED">
        <w:rPr>
          <w:rFonts w:eastAsia="仿宋_GB2312"/>
          <w:sz w:val="24"/>
        </w:rPr>
        <w:t>邀请</w:t>
      </w:r>
      <w:r w:rsidRPr="001C69ED">
        <w:rPr>
          <w:rFonts w:eastAsia="仿宋_GB2312" w:hint="eastAsia"/>
          <w:sz w:val="24"/>
        </w:rPr>
        <w:t>行业或企业专家来学校开展</w:t>
      </w:r>
      <w:r w:rsidRPr="001C69ED">
        <w:rPr>
          <w:rFonts w:eastAsia="仿宋_GB2312"/>
          <w:sz w:val="24"/>
        </w:rPr>
        <w:t>讲座</w:t>
      </w:r>
      <w:r w:rsidRPr="001C69ED">
        <w:rPr>
          <w:rFonts w:eastAsia="仿宋_GB2312" w:hint="eastAsia"/>
          <w:sz w:val="24"/>
        </w:rPr>
        <w:t>。</w:t>
      </w:r>
    </w:p>
    <w:p w:rsidR="000D7389" w:rsidRPr="001C69ED" w:rsidRDefault="001C69ED" w:rsidP="001C69ED">
      <w:pPr>
        <w:adjustRightInd w:val="0"/>
        <w:snapToGrid w:val="0"/>
        <w:spacing w:line="360" w:lineRule="auto"/>
        <w:rPr>
          <w:rFonts w:eastAsia="仿宋_GB2312"/>
          <w:b/>
          <w:sz w:val="24"/>
        </w:rPr>
      </w:pPr>
      <w:r w:rsidRPr="001C69ED">
        <w:rPr>
          <w:rFonts w:eastAsia="仿宋_GB2312"/>
          <w:b/>
          <w:sz w:val="24"/>
        </w:rPr>
        <w:t>2</w:t>
      </w:r>
      <w:r w:rsidRPr="001C69ED">
        <w:rPr>
          <w:rFonts w:eastAsia="仿宋_GB2312" w:hint="eastAsia"/>
          <w:b/>
          <w:sz w:val="24"/>
        </w:rPr>
        <w:t>、人才队伍建设情况</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本专业现有专职编制教师</w:t>
      </w:r>
      <w:r w:rsidRPr="001C69ED">
        <w:rPr>
          <w:rFonts w:eastAsia="仿宋_GB2312" w:hint="eastAsia"/>
          <w:sz w:val="24"/>
        </w:rPr>
        <w:t>1</w:t>
      </w:r>
      <w:r w:rsidRPr="001C69ED">
        <w:rPr>
          <w:rFonts w:eastAsia="仿宋_GB2312"/>
          <w:sz w:val="24"/>
        </w:rPr>
        <w:t>5</w:t>
      </w:r>
      <w:r w:rsidRPr="001C69ED">
        <w:rPr>
          <w:rFonts w:eastAsia="仿宋_GB2312" w:hint="eastAsia"/>
          <w:sz w:val="24"/>
        </w:rPr>
        <w:t>人，另有国内外兼职及合作导师</w:t>
      </w:r>
      <w:r w:rsidRPr="001C69ED">
        <w:rPr>
          <w:rFonts w:eastAsia="仿宋_GB2312" w:hint="eastAsia"/>
          <w:sz w:val="24"/>
        </w:rPr>
        <w:t>6</w:t>
      </w:r>
      <w:r w:rsidRPr="001C69ED">
        <w:rPr>
          <w:rFonts w:eastAsia="仿宋_GB2312" w:hint="eastAsia"/>
          <w:sz w:val="24"/>
        </w:rPr>
        <w:t>人（均为教授、博士生导师）。专职教师中博士生导师</w:t>
      </w:r>
      <w:r w:rsidRPr="001C69ED">
        <w:rPr>
          <w:rFonts w:eastAsia="仿宋_GB2312" w:hint="eastAsia"/>
          <w:sz w:val="24"/>
        </w:rPr>
        <w:t>6</w:t>
      </w:r>
      <w:r w:rsidRPr="001C69ED">
        <w:rPr>
          <w:rFonts w:eastAsia="仿宋_GB2312" w:hint="eastAsia"/>
          <w:sz w:val="24"/>
        </w:rPr>
        <w:t>人，教授</w:t>
      </w:r>
      <w:r w:rsidRPr="001C69ED">
        <w:rPr>
          <w:rFonts w:eastAsia="仿宋_GB2312" w:hint="eastAsia"/>
          <w:sz w:val="24"/>
        </w:rPr>
        <w:t>8</w:t>
      </w:r>
      <w:r w:rsidRPr="001C69ED">
        <w:rPr>
          <w:rFonts w:eastAsia="仿宋_GB2312" w:hint="eastAsia"/>
          <w:sz w:val="24"/>
        </w:rPr>
        <w:t>人，副教授</w:t>
      </w:r>
      <w:r w:rsidRPr="001C69ED">
        <w:rPr>
          <w:rFonts w:eastAsia="仿宋_GB2312" w:hint="eastAsia"/>
          <w:sz w:val="24"/>
        </w:rPr>
        <w:t>3</w:t>
      </w:r>
      <w:r w:rsidRPr="001C69ED">
        <w:rPr>
          <w:rFonts w:eastAsia="仿宋_GB2312" w:hint="eastAsia"/>
          <w:sz w:val="24"/>
        </w:rPr>
        <w:t>人，讲师</w:t>
      </w:r>
      <w:r w:rsidRPr="001C69ED">
        <w:rPr>
          <w:rFonts w:eastAsia="仿宋_GB2312" w:hint="eastAsia"/>
          <w:sz w:val="24"/>
        </w:rPr>
        <w:t>1</w:t>
      </w:r>
      <w:r w:rsidRPr="001C69ED">
        <w:rPr>
          <w:rFonts w:eastAsia="仿宋_GB2312" w:hint="eastAsia"/>
          <w:sz w:val="24"/>
        </w:rPr>
        <w:t>人，实验师</w:t>
      </w:r>
      <w:r w:rsidRPr="001C69ED">
        <w:rPr>
          <w:rFonts w:eastAsia="仿宋_GB2312" w:hint="eastAsia"/>
          <w:sz w:val="24"/>
        </w:rPr>
        <w:t>1</w:t>
      </w:r>
      <w:r w:rsidRPr="001C69ED">
        <w:rPr>
          <w:rFonts w:eastAsia="仿宋_GB2312" w:hint="eastAsia"/>
          <w:sz w:val="24"/>
        </w:rPr>
        <w:t>人，副研究员</w:t>
      </w:r>
      <w:r w:rsidRPr="001C69ED">
        <w:rPr>
          <w:rFonts w:eastAsia="仿宋_GB2312" w:hint="eastAsia"/>
          <w:sz w:val="24"/>
        </w:rPr>
        <w:t>1</w:t>
      </w:r>
      <w:r w:rsidRPr="001C69ED">
        <w:rPr>
          <w:rFonts w:eastAsia="仿宋_GB2312" w:hint="eastAsia"/>
          <w:sz w:val="24"/>
        </w:rPr>
        <w:t>人，助理研究员</w:t>
      </w:r>
      <w:r w:rsidRPr="001C69ED">
        <w:rPr>
          <w:rFonts w:eastAsia="仿宋_GB2312" w:hint="eastAsia"/>
          <w:sz w:val="24"/>
        </w:rPr>
        <w:t>1</w:t>
      </w:r>
      <w:r w:rsidRPr="001C69ED">
        <w:rPr>
          <w:rFonts w:eastAsia="仿宋_GB2312" w:hint="eastAsia"/>
          <w:sz w:val="24"/>
        </w:rPr>
        <w:t>人，享受国务院政府特殊津贴</w:t>
      </w:r>
      <w:r w:rsidRPr="001C69ED">
        <w:rPr>
          <w:rFonts w:eastAsia="仿宋_GB2312" w:hint="eastAsia"/>
          <w:sz w:val="24"/>
        </w:rPr>
        <w:t>3</w:t>
      </w:r>
      <w:r w:rsidRPr="001C69ED">
        <w:rPr>
          <w:rFonts w:eastAsia="仿宋_GB2312" w:hint="eastAsia"/>
          <w:sz w:val="24"/>
        </w:rPr>
        <w:t>人，国家级教学名师</w:t>
      </w:r>
      <w:r w:rsidRPr="001C69ED">
        <w:rPr>
          <w:rFonts w:eastAsia="仿宋_GB2312" w:hint="eastAsia"/>
          <w:sz w:val="24"/>
        </w:rPr>
        <w:t>1</w:t>
      </w:r>
      <w:r w:rsidRPr="001C69ED">
        <w:rPr>
          <w:rFonts w:eastAsia="仿宋_GB2312" w:hint="eastAsia"/>
          <w:sz w:val="24"/>
        </w:rPr>
        <w:t>人，山东省有突出贡献的专家</w:t>
      </w:r>
      <w:r w:rsidRPr="001C69ED">
        <w:rPr>
          <w:rFonts w:eastAsia="仿宋_GB2312" w:hint="eastAsia"/>
          <w:sz w:val="24"/>
        </w:rPr>
        <w:t>2</w:t>
      </w:r>
      <w:r w:rsidRPr="001C69ED">
        <w:rPr>
          <w:rFonts w:eastAsia="仿宋_GB2312" w:hint="eastAsia"/>
          <w:sz w:val="24"/>
        </w:rPr>
        <w:t>人，教育部新世纪优秀人才</w:t>
      </w:r>
      <w:r w:rsidRPr="001C69ED">
        <w:rPr>
          <w:rFonts w:eastAsia="仿宋_GB2312" w:hint="eastAsia"/>
          <w:sz w:val="24"/>
        </w:rPr>
        <w:t>2</w:t>
      </w:r>
      <w:r w:rsidRPr="001C69ED">
        <w:rPr>
          <w:rFonts w:eastAsia="仿宋_GB2312" w:hint="eastAsia"/>
          <w:sz w:val="24"/>
        </w:rPr>
        <w:t>人，山东大学齐鲁青年学者</w:t>
      </w:r>
      <w:r w:rsidRPr="001C69ED">
        <w:rPr>
          <w:rFonts w:eastAsia="仿宋_GB2312" w:hint="eastAsia"/>
          <w:sz w:val="24"/>
        </w:rPr>
        <w:t>2</w:t>
      </w:r>
      <w:r w:rsidRPr="001C69ED">
        <w:rPr>
          <w:rFonts w:eastAsia="仿宋_GB2312" w:hint="eastAsia"/>
          <w:sz w:val="24"/>
        </w:rPr>
        <w:t>人。教育部教学指导委员会委员</w:t>
      </w:r>
      <w:r w:rsidRPr="001C69ED">
        <w:rPr>
          <w:rFonts w:eastAsia="仿宋_GB2312" w:hint="eastAsia"/>
          <w:sz w:val="24"/>
        </w:rPr>
        <w:t>2</w:t>
      </w:r>
      <w:r w:rsidRPr="001C69ED">
        <w:rPr>
          <w:rFonts w:eastAsia="仿宋_GB2312" w:hint="eastAsia"/>
          <w:sz w:val="24"/>
        </w:rPr>
        <w:t>人，中国硅酸盐学会生物陶瓷专业委员会委员</w:t>
      </w:r>
      <w:r w:rsidRPr="001C69ED">
        <w:rPr>
          <w:rFonts w:eastAsia="仿宋_GB2312" w:hint="eastAsia"/>
          <w:sz w:val="24"/>
        </w:rPr>
        <w:t>1</w:t>
      </w:r>
      <w:r w:rsidRPr="001C69ED">
        <w:rPr>
          <w:rFonts w:eastAsia="仿宋_GB2312" w:hint="eastAsia"/>
          <w:sz w:val="24"/>
        </w:rPr>
        <w:t>人；全国工业陶瓷标准化技术委员会委员</w:t>
      </w:r>
      <w:r w:rsidRPr="001C69ED">
        <w:rPr>
          <w:rFonts w:eastAsia="仿宋_GB2312" w:hint="eastAsia"/>
          <w:sz w:val="24"/>
        </w:rPr>
        <w:t>1</w:t>
      </w:r>
      <w:r w:rsidRPr="001C69ED">
        <w:rPr>
          <w:rFonts w:eastAsia="仿宋_GB2312" w:hint="eastAsia"/>
          <w:sz w:val="24"/>
        </w:rPr>
        <w:t>人。以本专业教师为主体的教学团队被评为国家级教学团队。</w:t>
      </w:r>
    </w:p>
    <w:p w:rsidR="000D7389" w:rsidRPr="001C69ED" w:rsidRDefault="001C69ED" w:rsidP="001C69ED">
      <w:pPr>
        <w:adjustRightInd w:val="0"/>
        <w:snapToGrid w:val="0"/>
        <w:spacing w:line="360" w:lineRule="auto"/>
        <w:rPr>
          <w:rFonts w:eastAsia="仿宋_GB2312"/>
          <w:b/>
          <w:sz w:val="24"/>
        </w:rPr>
      </w:pPr>
      <w:r w:rsidRPr="001C69ED">
        <w:rPr>
          <w:rFonts w:eastAsia="仿宋_GB2312" w:hint="eastAsia"/>
          <w:b/>
          <w:sz w:val="24"/>
        </w:rPr>
        <w:t>3</w:t>
      </w:r>
      <w:r w:rsidRPr="001C69ED">
        <w:rPr>
          <w:rFonts w:eastAsia="仿宋_GB2312"/>
          <w:b/>
          <w:sz w:val="24"/>
        </w:rPr>
        <w:t>、</w:t>
      </w:r>
      <w:r w:rsidRPr="001C69ED">
        <w:rPr>
          <w:rFonts w:eastAsia="仿宋_GB2312" w:hint="eastAsia"/>
          <w:b/>
          <w:sz w:val="24"/>
        </w:rPr>
        <w:t>本专业教师队伍建设的规划</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无机非金属材料工程专业制定了教师队伍发展规划与计划，培养和引进具有突出创新能力和发展潜力的优秀中青年学术骨干。针对教学发展的需要，根据学校名额指标拟每年招聘</w:t>
      </w:r>
      <w:r w:rsidRPr="001C69ED">
        <w:rPr>
          <w:rFonts w:eastAsia="仿宋_GB2312" w:hint="eastAsia"/>
          <w:sz w:val="24"/>
        </w:rPr>
        <w:t>1-2</w:t>
      </w:r>
      <w:r w:rsidRPr="001C69ED">
        <w:rPr>
          <w:rFonts w:eastAsia="仿宋_GB2312" w:hint="eastAsia"/>
          <w:sz w:val="24"/>
        </w:rPr>
        <w:t>名博士来本专业工作，重点引进具有海外留学经历或国内重点高校的博士毕业生。学院实施后备师资培养计划，选拔优秀学生作为后备师资，赴海外一流大学师从一流导师攻读博士学位。学院加强博士后科研流动站建设，吸引海内外优秀博士毕业生来校从事博士后研究工作，培养高层次后备人才。</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lastRenderedPageBreak/>
        <w:t>青年教师培养方面，学校出台了《山东大学新聘青年教师培训计划》等文件，举办青年教师讲课比赛，形成了较为完善的教师培养体系。由人事部组织入职培训，教学促进与教师发展中心组织教学专题培训，学院和专业组织试讲和公开课教学，安排青年教师随老</w:t>
      </w:r>
      <w:proofErr w:type="gramStart"/>
      <w:r w:rsidRPr="001C69ED">
        <w:rPr>
          <w:rFonts w:eastAsia="仿宋_GB2312" w:hint="eastAsia"/>
          <w:sz w:val="24"/>
        </w:rPr>
        <w:t>教师助课和</w:t>
      </w:r>
      <w:proofErr w:type="gramEnd"/>
      <w:r w:rsidRPr="001C69ED">
        <w:rPr>
          <w:rFonts w:eastAsia="仿宋_GB2312" w:hint="eastAsia"/>
          <w:sz w:val="24"/>
        </w:rPr>
        <w:t>教学培训活动。学院采取多种措施帮助青年教师快速成长。鼓励教学经验丰富的教师对青年教师的课件、授课内容、方式等提供帮助，并通过教学示范课，为青年教师的授课树立榜样。举办教学经验研讨会，青年教师通过对教学方法、手段等的交流和讨论，相互促进，共同提高；通过青年教师讲课比赛，为青年教师提供了一个共同学习提高的平台，极大的调动了青年教师课堂教学的主动性和积极性。对于提高教师的教学水平和保证培养质量起到了重要作用。学校制订了《山东大学工科青年教师参加社会实践实施办法》，鼓励并支持青年教师到企事业单位进行实际工作历练，培养教师的实际工程经验和能力。学院充分利用学科带头人和老教师的合作企业资源，为青年联系对口单位，所有青年教师的工程经历均由学院教师联系落实。同时，学院将通过合作关系落实的横向经费主要资助青年教师，如山大</w:t>
      </w:r>
      <w:r w:rsidRPr="001C69ED">
        <w:rPr>
          <w:rFonts w:eastAsia="仿宋_GB2312" w:hint="eastAsia"/>
          <w:sz w:val="24"/>
        </w:rPr>
        <w:t>-</w:t>
      </w:r>
      <w:r w:rsidRPr="001C69ED">
        <w:rPr>
          <w:rFonts w:eastAsia="仿宋_GB2312" w:hint="eastAsia"/>
          <w:sz w:val="24"/>
        </w:rPr>
        <w:t>济南天桥区新材料联合基金、小松中日合作项目等。</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学校对教师培养给予了政策和经费的支持。对于青年教师，学校设立“教学促进与教师发展项目”，引导教师开展教学法研究；教师工程经历期间，学校给予教学工作量的减免；对于</w:t>
      </w:r>
      <w:proofErr w:type="gramStart"/>
      <w:r w:rsidRPr="001C69ED">
        <w:rPr>
          <w:rFonts w:eastAsia="仿宋_GB2312" w:hint="eastAsia"/>
          <w:sz w:val="24"/>
        </w:rPr>
        <w:t>助课青年</w:t>
      </w:r>
      <w:proofErr w:type="gramEnd"/>
      <w:r w:rsidRPr="001C69ED">
        <w:rPr>
          <w:rFonts w:eastAsia="仿宋_GB2312" w:hint="eastAsia"/>
          <w:sz w:val="24"/>
        </w:rPr>
        <w:t>教师，给予工作量补助；对讲课比赛获奖教师，给予教学立项经费支持等。这些措施，有力提高了青年教师参加相关活动的积极性并促进了青年教师的成长。</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还注重拓展教师海外研修渠道，支持青年教师赴国内外著名大学和学术机构访学，提高教师队伍尤其是青年教师的国际交流与合作能力，显著增加有海外学术经历的教师比例。同时，根据《山东大学工科青年教师参加社会实践实施办法》，要求</w:t>
      </w:r>
      <w:r w:rsidRPr="001C69ED">
        <w:rPr>
          <w:rFonts w:eastAsia="仿宋_GB2312" w:hint="eastAsia"/>
          <w:sz w:val="24"/>
        </w:rPr>
        <w:t>1973</w:t>
      </w:r>
      <w:r w:rsidRPr="001C69ED">
        <w:rPr>
          <w:rFonts w:eastAsia="仿宋_GB2312" w:hint="eastAsia"/>
          <w:sz w:val="24"/>
        </w:rPr>
        <w:t>年</w:t>
      </w:r>
      <w:r w:rsidRPr="001C69ED">
        <w:rPr>
          <w:rFonts w:eastAsia="仿宋_GB2312" w:hint="eastAsia"/>
          <w:sz w:val="24"/>
        </w:rPr>
        <w:t>1</w:t>
      </w:r>
      <w:r w:rsidRPr="001C69ED">
        <w:rPr>
          <w:rFonts w:eastAsia="仿宋_GB2312" w:hint="eastAsia"/>
          <w:sz w:val="24"/>
        </w:rPr>
        <w:t>月</w:t>
      </w:r>
      <w:r w:rsidRPr="001C69ED">
        <w:rPr>
          <w:rFonts w:eastAsia="仿宋_GB2312" w:hint="eastAsia"/>
          <w:sz w:val="24"/>
        </w:rPr>
        <w:t>1</w:t>
      </w:r>
      <w:r w:rsidRPr="001C69ED">
        <w:rPr>
          <w:rFonts w:eastAsia="仿宋_GB2312" w:hint="eastAsia"/>
          <w:sz w:val="24"/>
        </w:rPr>
        <w:t>日以后出生的没有工程实践经历的青年教师必须参加不少于</w:t>
      </w:r>
      <w:r w:rsidRPr="001C69ED">
        <w:rPr>
          <w:rFonts w:eastAsia="仿宋_GB2312" w:hint="eastAsia"/>
          <w:sz w:val="24"/>
        </w:rPr>
        <w:t>6</w:t>
      </w:r>
      <w:r w:rsidRPr="001C69ED">
        <w:rPr>
          <w:rFonts w:eastAsia="仿宋_GB2312" w:hint="eastAsia"/>
          <w:sz w:val="24"/>
        </w:rPr>
        <w:t>个月的社会实践。近五年教师进修情况见表</w:t>
      </w:r>
      <w:r w:rsidRPr="001C69ED">
        <w:rPr>
          <w:rFonts w:eastAsia="仿宋_GB2312"/>
          <w:sz w:val="24"/>
        </w:rPr>
        <w:t>1</w:t>
      </w:r>
      <w:r w:rsidRPr="001C69ED">
        <w:rPr>
          <w:rFonts w:eastAsia="仿宋_GB2312" w:hint="eastAsia"/>
          <w:sz w:val="24"/>
        </w:rPr>
        <w:t>0</w:t>
      </w:r>
      <w:r w:rsidRPr="001C69ED">
        <w:rPr>
          <w:rFonts w:eastAsia="仿宋_GB2312" w:hint="eastAsia"/>
          <w:sz w:val="24"/>
        </w:rPr>
        <w:t>，近五年新进教师教学培养与工作情况见表</w:t>
      </w:r>
      <w:r w:rsidRPr="001C69ED">
        <w:rPr>
          <w:rFonts w:eastAsia="仿宋_GB2312"/>
          <w:sz w:val="24"/>
        </w:rPr>
        <w:t>1</w:t>
      </w:r>
      <w:r w:rsidRPr="001C69ED">
        <w:rPr>
          <w:rFonts w:eastAsia="仿宋_GB2312" w:hint="eastAsia"/>
          <w:sz w:val="24"/>
        </w:rPr>
        <w:t>1</w:t>
      </w:r>
      <w:r w:rsidRPr="001C69ED">
        <w:rPr>
          <w:rFonts w:eastAsia="仿宋_GB2312" w:hint="eastAsia"/>
          <w:sz w:val="24"/>
        </w:rPr>
        <w:t>。</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 xml:space="preserve">10 </w:t>
      </w:r>
      <w:r>
        <w:rPr>
          <w:rFonts w:eastAsia="仿宋_GB2312" w:hint="eastAsia"/>
          <w:sz w:val="24"/>
        </w:rPr>
        <w:t>近五年教师进修情况</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976"/>
        <w:gridCol w:w="6033"/>
      </w:tblGrid>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r>
              <w:rPr>
                <w:rFonts w:eastAsia="仿宋_GB2312" w:hint="eastAsia"/>
                <w:sz w:val="24"/>
              </w:rPr>
              <w:t>姓名</w:t>
            </w:r>
          </w:p>
        </w:tc>
        <w:tc>
          <w:tcPr>
            <w:tcW w:w="2976" w:type="dxa"/>
            <w:vAlign w:val="center"/>
          </w:tcPr>
          <w:p w:rsidR="000D7389" w:rsidRDefault="001C69ED">
            <w:pPr>
              <w:adjustRightInd w:val="0"/>
              <w:snapToGrid w:val="0"/>
              <w:jc w:val="center"/>
              <w:rPr>
                <w:rFonts w:eastAsia="仿宋_GB2312"/>
                <w:sz w:val="24"/>
              </w:rPr>
            </w:pPr>
            <w:r>
              <w:rPr>
                <w:rFonts w:eastAsia="仿宋_GB2312" w:hint="eastAsia"/>
                <w:sz w:val="24"/>
              </w:rPr>
              <w:t>国内进修</w:t>
            </w:r>
          </w:p>
        </w:tc>
        <w:tc>
          <w:tcPr>
            <w:tcW w:w="6033" w:type="dxa"/>
            <w:vAlign w:val="center"/>
          </w:tcPr>
          <w:p w:rsidR="000D7389" w:rsidRDefault="001C69ED">
            <w:pPr>
              <w:adjustRightInd w:val="0"/>
              <w:snapToGrid w:val="0"/>
              <w:jc w:val="center"/>
              <w:rPr>
                <w:rFonts w:eastAsia="仿宋_GB2312"/>
                <w:sz w:val="24"/>
              </w:rPr>
            </w:pPr>
            <w:r>
              <w:rPr>
                <w:rFonts w:eastAsia="仿宋_GB2312" w:hint="eastAsia"/>
                <w:sz w:val="24"/>
              </w:rPr>
              <w:t>国外进修</w:t>
            </w: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r>
              <w:rPr>
                <w:rFonts w:eastAsia="仿宋_GB2312" w:hint="eastAsia"/>
                <w:sz w:val="24"/>
              </w:rPr>
              <w:t>毕见强</w:t>
            </w:r>
          </w:p>
        </w:tc>
        <w:tc>
          <w:tcPr>
            <w:tcW w:w="2976" w:type="dxa"/>
            <w:vAlign w:val="center"/>
          </w:tcPr>
          <w:p w:rsidR="000D7389" w:rsidRDefault="000D7389">
            <w:pPr>
              <w:adjustRightInd w:val="0"/>
              <w:snapToGrid w:val="0"/>
              <w:jc w:val="center"/>
              <w:rPr>
                <w:rFonts w:eastAsia="仿宋_GB2312"/>
                <w:sz w:val="24"/>
              </w:rPr>
            </w:pPr>
          </w:p>
        </w:tc>
        <w:tc>
          <w:tcPr>
            <w:tcW w:w="6033" w:type="dxa"/>
            <w:vAlign w:val="center"/>
          </w:tcPr>
          <w:p w:rsidR="000D7389" w:rsidRDefault="001C69ED">
            <w:pPr>
              <w:adjustRightInd w:val="0"/>
              <w:snapToGrid w:val="0"/>
              <w:jc w:val="center"/>
              <w:rPr>
                <w:rFonts w:eastAsia="仿宋_GB2312"/>
                <w:sz w:val="24"/>
              </w:rPr>
            </w:pPr>
            <w:r>
              <w:rPr>
                <w:rFonts w:eastAsia="仿宋_GB2312"/>
                <w:sz w:val="24"/>
              </w:rPr>
              <w:t>2011</w:t>
            </w:r>
            <w:r>
              <w:rPr>
                <w:rFonts w:eastAsia="仿宋_GB2312"/>
                <w:sz w:val="24"/>
              </w:rPr>
              <w:t>年</w:t>
            </w:r>
            <w:r>
              <w:rPr>
                <w:rFonts w:eastAsia="仿宋_GB2312"/>
                <w:sz w:val="24"/>
              </w:rPr>
              <w:t>7</w:t>
            </w:r>
            <w:r>
              <w:rPr>
                <w:rFonts w:eastAsia="仿宋_GB2312"/>
                <w:sz w:val="24"/>
              </w:rPr>
              <w:t>月</w:t>
            </w:r>
            <w:r>
              <w:rPr>
                <w:rFonts w:eastAsia="仿宋_GB2312"/>
                <w:sz w:val="24"/>
              </w:rPr>
              <w:t>-2012</w:t>
            </w:r>
            <w:r>
              <w:rPr>
                <w:rFonts w:eastAsia="仿宋_GB2312"/>
                <w:sz w:val="24"/>
              </w:rPr>
              <w:t>年</w:t>
            </w:r>
            <w:r>
              <w:rPr>
                <w:rFonts w:eastAsia="仿宋_GB2312"/>
                <w:sz w:val="24"/>
              </w:rPr>
              <w:t>7</w:t>
            </w:r>
            <w:r>
              <w:rPr>
                <w:rFonts w:eastAsia="仿宋_GB2312"/>
                <w:sz w:val="24"/>
              </w:rPr>
              <w:t>月</w:t>
            </w:r>
            <w:r>
              <w:rPr>
                <w:rFonts w:eastAsia="仿宋_GB2312"/>
                <w:sz w:val="24"/>
              </w:rPr>
              <w:t xml:space="preserve"> </w:t>
            </w:r>
            <w:r>
              <w:rPr>
                <w:rFonts w:eastAsia="仿宋_GB2312"/>
                <w:sz w:val="24"/>
              </w:rPr>
              <w:t>美国</w:t>
            </w:r>
            <w:r>
              <w:rPr>
                <w:rFonts w:eastAsia="仿宋_GB2312"/>
                <w:sz w:val="24"/>
              </w:rPr>
              <w:t xml:space="preserve">the University of Georgia </w:t>
            </w:r>
            <w:r>
              <w:rPr>
                <w:rFonts w:eastAsia="仿宋_GB2312"/>
                <w:sz w:val="24"/>
              </w:rPr>
              <w:t>访问学者</w:t>
            </w: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r>
              <w:rPr>
                <w:rFonts w:eastAsia="仿宋_GB2312" w:hint="eastAsia"/>
                <w:sz w:val="24"/>
              </w:rPr>
              <w:t>欧阳俊</w:t>
            </w:r>
          </w:p>
        </w:tc>
        <w:tc>
          <w:tcPr>
            <w:tcW w:w="2976" w:type="dxa"/>
            <w:vAlign w:val="center"/>
          </w:tcPr>
          <w:p w:rsidR="000D7389" w:rsidRDefault="000D7389">
            <w:pPr>
              <w:adjustRightInd w:val="0"/>
              <w:snapToGrid w:val="0"/>
              <w:jc w:val="center"/>
              <w:rPr>
                <w:rFonts w:eastAsia="仿宋_GB2312"/>
                <w:sz w:val="24"/>
              </w:rPr>
            </w:pPr>
          </w:p>
        </w:tc>
        <w:tc>
          <w:tcPr>
            <w:tcW w:w="6033" w:type="dxa"/>
            <w:vAlign w:val="center"/>
          </w:tcPr>
          <w:p w:rsidR="000D7389" w:rsidRDefault="001C69ED">
            <w:pPr>
              <w:adjustRightInd w:val="0"/>
              <w:snapToGrid w:val="0"/>
              <w:jc w:val="center"/>
              <w:rPr>
                <w:rFonts w:eastAsia="仿宋_GB2312"/>
                <w:sz w:val="24"/>
              </w:rPr>
            </w:pPr>
            <w:r>
              <w:rPr>
                <w:rFonts w:eastAsia="仿宋_GB2312" w:hint="eastAsia"/>
                <w:sz w:val="24"/>
              </w:rPr>
              <w:t>2015.3-2016.8</w:t>
            </w:r>
            <w:r>
              <w:rPr>
                <w:rFonts w:eastAsia="仿宋_GB2312" w:hint="eastAsia"/>
                <w:sz w:val="24"/>
              </w:rPr>
              <w:t>美国马里兰大学</w:t>
            </w: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r>
              <w:rPr>
                <w:rFonts w:eastAsia="仿宋_GB2312" w:hint="eastAsia"/>
                <w:sz w:val="24"/>
              </w:rPr>
              <w:t>龚红宇</w:t>
            </w:r>
          </w:p>
        </w:tc>
        <w:tc>
          <w:tcPr>
            <w:tcW w:w="2976" w:type="dxa"/>
            <w:vAlign w:val="center"/>
          </w:tcPr>
          <w:p w:rsidR="000D7389" w:rsidRDefault="000D7389">
            <w:pPr>
              <w:adjustRightInd w:val="0"/>
              <w:snapToGrid w:val="0"/>
              <w:jc w:val="center"/>
              <w:rPr>
                <w:rFonts w:eastAsia="仿宋_GB2312"/>
                <w:sz w:val="24"/>
              </w:rPr>
            </w:pPr>
          </w:p>
        </w:tc>
        <w:tc>
          <w:tcPr>
            <w:tcW w:w="6033" w:type="dxa"/>
            <w:vAlign w:val="center"/>
          </w:tcPr>
          <w:p w:rsidR="000D7389" w:rsidRDefault="001C69ED">
            <w:pPr>
              <w:adjustRightInd w:val="0"/>
              <w:snapToGrid w:val="0"/>
              <w:jc w:val="center"/>
              <w:rPr>
                <w:rFonts w:eastAsia="仿宋_GB2312"/>
                <w:sz w:val="24"/>
              </w:rPr>
            </w:pPr>
            <w:r>
              <w:rPr>
                <w:rFonts w:eastAsia="仿宋_GB2312"/>
                <w:sz w:val="24"/>
              </w:rPr>
              <w:t>2011</w:t>
            </w:r>
            <w:r>
              <w:rPr>
                <w:rFonts w:eastAsia="仿宋_GB2312"/>
                <w:sz w:val="24"/>
              </w:rPr>
              <w:t>年</w:t>
            </w:r>
            <w:r>
              <w:rPr>
                <w:rFonts w:eastAsia="仿宋_GB2312" w:hint="eastAsia"/>
                <w:sz w:val="24"/>
              </w:rPr>
              <w:t>9</w:t>
            </w:r>
            <w:r>
              <w:rPr>
                <w:rFonts w:eastAsia="仿宋_GB2312"/>
                <w:sz w:val="24"/>
              </w:rPr>
              <w:t>月</w:t>
            </w:r>
            <w:r>
              <w:rPr>
                <w:rFonts w:eastAsia="仿宋_GB2312"/>
                <w:sz w:val="24"/>
              </w:rPr>
              <w:t>-2012</w:t>
            </w:r>
            <w:r>
              <w:rPr>
                <w:rFonts w:eastAsia="仿宋_GB2312"/>
                <w:sz w:val="24"/>
              </w:rPr>
              <w:t>年</w:t>
            </w:r>
            <w:r>
              <w:rPr>
                <w:rFonts w:eastAsia="仿宋_GB2312" w:hint="eastAsia"/>
                <w:sz w:val="24"/>
              </w:rPr>
              <w:t>8</w:t>
            </w:r>
            <w:r>
              <w:rPr>
                <w:rFonts w:eastAsia="仿宋_GB2312"/>
                <w:sz w:val="24"/>
              </w:rPr>
              <w:t>月</w:t>
            </w:r>
            <w:r>
              <w:rPr>
                <w:rFonts w:eastAsia="仿宋_GB2312" w:hint="eastAsia"/>
                <w:sz w:val="24"/>
              </w:rPr>
              <w:t>、</w:t>
            </w:r>
            <w:r>
              <w:rPr>
                <w:rFonts w:eastAsia="仿宋_GB2312" w:hint="eastAsia"/>
                <w:sz w:val="24"/>
              </w:rPr>
              <w:t>2016</w:t>
            </w:r>
            <w:r>
              <w:rPr>
                <w:rFonts w:eastAsia="仿宋_GB2312"/>
                <w:sz w:val="24"/>
              </w:rPr>
              <w:t>年</w:t>
            </w:r>
            <w:r>
              <w:rPr>
                <w:rFonts w:eastAsia="仿宋_GB2312" w:hint="eastAsia"/>
                <w:sz w:val="24"/>
              </w:rPr>
              <w:t>2</w:t>
            </w:r>
            <w:r>
              <w:rPr>
                <w:rFonts w:eastAsia="仿宋_GB2312"/>
                <w:sz w:val="24"/>
              </w:rPr>
              <w:t>月</w:t>
            </w:r>
            <w:r>
              <w:rPr>
                <w:rFonts w:eastAsia="仿宋_GB2312"/>
                <w:sz w:val="24"/>
              </w:rPr>
              <w:t>-201</w:t>
            </w:r>
            <w:r>
              <w:rPr>
                <w:rFonts w:eastAsia="仿宋_GB2312" w:hint="eastAsia"/>
                <w:sz w:val="24"/>
              </w:rPr>
              <w:t>6</w:t>
            </w:r>
            <w:r>
              <w:rPr>
                <w:rFonts w:eastAsia="仿宋_GB2312"/>
                <w:sz w:val="24"/>
              </w:rPr>
              <w:t>年</w:t>
            </w:r>
            <w:r>
              <w:rPr>
                <w:rFonts w:eastAsia="仿宋_GB2312" w:hint="eastAsia"/>
                <w:sz w:val="24"/>
              </w:rPr>
              <w:t>5</w:t>
            </w:r>
            <w:r>
              <w:rPr>
                <w:rFonts w:eastAsia="仿宋_GB2312"/>
                <w:sz w:val="24"/>
              </w:rPr>
              <w:t>月</w:t>
            </w:r>
            <w:r>
              <w:rPr>
                <w:rFonts w:eastAsia="仿宋_GB2312" w:hint="eastAsia"/>
                <w:sz w:val="24"/>
              </w:rPr>
              <w:t>美国中佛罗里达大学</w:t>
            </w: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r>
              <w:rPr>
                <w:rFonts w:eastAsia="仿宋_GB2312" w:hint="eastAsia"/>
                <w:sz w:val="24"/>
              </w:rPr>
              <w:t>王伟礼</w:t>
            </w:r>
          </w:p>
        </w:tc>
        <w:tc>
          <w:tcPr>
            <w:tcW w:w="2976" w:type="dxa"/>
            <w:vAlign w:val="center"/>
          </w:tcPr>
          <w:p w:rsidR="000D7389" w:rsidRDefault="001C69ED">
            <w:pPr>
              <w:adjustRightInd w:val="0"/>
              <w:snapToGrid w:val="0"/>
              <w:jc w:val="center"/>
              <w:rPr>
                <w:rFonts w:eastAsia="仿宋_GB2312"/>
                <w:sz w:val="24"/>
              </w:rPr>
            </w:pPr>
            <w:r>
              <w:rPr>
                <w:rFonts w:eastAsia="仿宋_GB2312" w:hint="eastAsia"/>
                <w:sz w:val="24"/>
              </w:rPr>
              <w:t>山东大学新教师岗前培训</w:t>
            </w:r>
          </w:p>
        </w:tc>
        <w:tc>
          <w:tcPr>
            <w:tcW w:w="6033" w:type="dxa"/>
            <w:vAlign w:val="center"/>
          </w:tcPr>
          <w:p w:rsidR="000D7389" w:rsidRDefault="000D7389">
            <w:pPr>
              <w:adjustRightInd w:val="0"/>
              <w:snapToGrid w:val="0"/>
              <w:jc w:val="center"/>
              <w:rPr>
                <w:rFonts w:eastAsia="仿宋_GB2312"/>
                <w:sz w:val="24"/>
              </w:rPr>
            </w:pP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proofErr w:type="gramStart"/>
            <w:r>
              <w:rPr>
                <w:rFonts w:eastAsia="仿宋_GB2312" w:hint="eastAsia"/>
                <w:sz w:val="24"/>
              </w:rPr>
              <w:t>张子栋</w:t>
            </w:r>
            <w:proofErr w:type="gramEnd"/>
          </w:p>
        </w:tc>
        <w:tc>
          <w:tcPr>
            <w:tcW w:w="2976" w:type="dxa"/>
            <w:vAlign w:val="center"/>
          </w:tcPr>
          <w:p w:rsidR="000D7389" w:rsidRDefault="001C69ED">
            <w:pPr>
              <w:adjustRightInd w:val="0"/>
              <w:snapToGrid w:val="0"/>
              <w:jc w:val="center"/>
              <w:rPr>
                <w:rFonts w:eastAsia="仿宋_GB2312"/>
                <w:sz w:val="24"/>
              </w:rPr>
            </w:pPr>
            <w:r>
              <w:rPr>
                <w:rFonts w:eastAsia="仿宋_GB2312" w:hint="eastAsia"/>
                <w:sz w:val="24"/>
              </w:rPr>
              <w:t>山东大学新教师岗前培训</w:t>
            </w:r>
          </w:p>
        </w:tc>
        <w:tc>
          <w:tcPr>
            <w:tcW w:w="6033" w:type="dxa"/>
            <w:vAlign w:val="center"/>
          </w:tcPr>
          <w:p w:rsidR="000D7389" w:rsidRDefault="000D7389">
            <w:pPr>
              <w:adjustRightInd w:val="0"/>
              <w:snapToGrid w:val="0"/>
              <w:jc w:val="center"/>
              <w:rPr>
                <w:rFonts w:eastAsia="仿宋_GB2312"/>
                <w:sz w:val="24"/>
              </w:rPr>
            </w:pP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proofErr w:type="gramStart"/>
            <w:r>
              <w:rPr>
                <w:rFonts w:eastAsia="仿宋_GB2312" w:hint="eastAsia"/>
                <w:sz w:val="24"/>
              </w:rPr>
              <w:t>党锋</w:t>
            </w:r>
            <w:proofErr w:type="gramEnd"/>
          </w:p>
        </w:tc>
        <w:tc>
          <w:tcPr>
            <w:tcW w:w="2976" w:type="dxa"/>
            <w:vAlign w:val="center"/>
          </w:tcPr>
          <w:p w:rsidR="000D7389" w:rsidRDefault="001C69ED">
            <w:pPr>
              <w:adjustRightInd w:val="0"/>
              <w:snapToGrid w:val="0"/>
              <w:jc w:val="center"/>
              <w:rPr>
                <w:rFonts w:eastAsia="仿宋_GB2312"/>
                <w:sz w:val="24"/>
              </w:rPr>
            </w:pPr>
            <w:r>
              <w:rPr>
                <w:rFonts w:eastAsia="仿宋_GB2312" w:hint="eastAsia"/>
                <w:sz w:val="24"/>
              </w:rPr>
              <w:t>山东大学新教师岗前培训</w:t>
            </w:r>
          </w:p>
        </w:tc>
        <w:tc>
          <w:tcPr>
            <w:tcW w:w="6033" w:type="dxa"/>
            <w:vAlign w:val="center"/>
          </w:tcPr>
          <w:p w:rsidR="000D7389" w:rsidRDefault="000D7389">
            <w:pPr>
              <w:adjustRightInd w:val="0"/>
              <w:snapToGrid w:val="0"/>
              <w:jc w:val="center"/>
              <w:rPr>
                <w:rFonts w:eastAsia="仿宋_GB2312"/>
                <w:sz w:val="24"/>
              </w:rPr>
            </w:pPr>
          </w:p>
        </w:tc>
      </w:tr>
      <w:tr w:rsidR="000D7389">
        <w:tblPrEx>
          <w:tblCellMar>
            <w:top w:w="0" w:type="dxa"/>
            <w:bottom w:w="0" w:type="dxa"/>
          </w:tblCellMar>
        </w:tblPrEx>
        <w:tc>
          <w:tcPr>
            <w:tcW w:w="959" w:type="dxa"/>
            <w:vAlign w:val="center"/>
          </w:tcPr>
          <w:p w:rsidR="000D7389" w:rsidRDefault="001C69ED">
            <w:pPr>
              <w:adjustRightInd w:val="0"/>
              <w:snapToGrid w:val="0"/>
              <w:jc w:val="center"/>
              <w:rPr>
                <w:rFonts w:eastAsia="仿宋_GB2312"/>
                <w:sz w:val="24"/>
              </w:rPr>
            </w:pPr>
            <w:r>
              <w:rPr>
                <w:rFonts w:eastAsia="仿宋_GB2312" w:hint="eastAsia"/>
                <w:sz w:val="24"/>
              </w:rPr>
              <w:t>王俊</w:t>
            </w:r>
          </w:p>
        </w:tc>
        <w:tc>
          <w:tcPr>
            <w:tcW w:w="2976" w:type="dxa"/>
            <w:vAlign w:val="center"/>
          </w:tcPr>
          <w:p w:rsidR="000D7389" w:rsidRDefault="001C69ED">
            <w:pPr>
              <w:adjustRightInd w:val="0"/>
              <w:snapToGrid w:val="0"/>
              <w:jc w:val="center"/>
              <w:rPr>
                <w:rFonts w:eastAsia="仿宋_GB2312"/>
                <w:sz w:val="24"/>
              </w:rPr>
            </w:pPr>
            <w:r>
              <w:rPr>
                <w:rFonts w:eastAsia="仿宋_GB2312" w:hint="eastAsia"/>
                <w:sz w:val="24"/>
              </w:rPr>
              <w:t>山东大学新教师岗前培训</w:t>
            </w:r>
          </w:p>
        </w:tc>
        <w:tc>
          <w:tcPr>
            <w:tcW w:w="6033" w:type="dxa"/>
            <w:vAlign w:val="center"/>
          </w:tcPr>
          <w:p w:rsidR="000D7389" w:rsidRDefault="000D7389">
            <w:pPr>
              <w:adjustRightInd w:val="0"/>
              <w:snapToGrid w:val="0"/>
              <w:jc w:val="center"/>
              <w:rPr>
                <w:rFonts w:eastAsia="仿宋_GB2312"/>
                <w:sz w:val="24"/>
              </w:rPr>
            </w:pPr>
          </w:p>
        </w:tc>
      </w:tr>
    </w:tbl>
    <w:p w:rsidR="000D7389" w:rsidRDefault="000D7389">
      <w:pPr>
        <w:adjustRightInd w:val="0"/>
        <w:snapToGrid w:val="0"/>
        <w:jc w:val="center"/>
        <w:rPr>
          <w:rFonts w:eastAsia="仿宋_GB2312"/>
          <w:sz w:val="24"/>
        </w:rPr>
      </w:pPr>
    </w:p>
    <w:p w:rsidR="000D7389" w:rsidRDefault="001C69ED">
      <w:pPr>
        <w:adjustRightInd w:val="0"/>
        <w:snapToGrid w:val="0"/>
        <w:jc w:val="center"/>
        <w:rPr>
          <w:rFonts w:eastAsia="仿宋_GB2312"/>
          <w:sz w:val="24"/>
        </w:rPr>
      </w:pPr>
      <w:r>
        <w:rPr>
          <w:rFonts w:eastAsia="仿宋_GB2312" w:hint="eastAsia"/>
          <w:sz w:val="24"/>
        </w:rPr>
        <w:lastRenderedPageBreak/>
        <w:t>表</w:t>
      </w:r>
      <w:r>
        <w:rPr>
          <w:rFonts w:eastAsia="仿宋_GB2312" w:hint="eastAsia"/>
          <w:sz w:val="24"/>
        </w:rPr>
        <w:t xml:space="preserve">11 </w:t>
      </w:r>
      <w:r>
        <w:rPr>
          <w:rFonts w:eastAsia="仿宋_GB2312" w:hint="eastAsia"/>
          <w:sz w:val="24"/>
        </w:rPr>
        <w:t>近五年新进教师教学培养与工作情况</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87"/>
        <w:gridCol w:w="1984"/>
        <w:gridCol w:w="1623"/>
        <w:gridCol w:w="1376"/>
        <w:gridCol w:w="815"/>
        <w:gridCol w:w="2057"/>
      </w:tblGrid>
      <w:tr w:rsidR="000D7389">
        <w:tblPrEx>
          <w:tblCellMar>
            <w:top w:w="0" w:type="dxa"/>
            <w:bottom w:w="0" w:type="dxa"/>
          </w:tblCellMar>
        </w:tblPrEx>
        <w:tc>
          <w:tcPr>
            <w:tcW w:w="1026" w:type="dxa"/>
            <w:vAlign w:val="center"/>
          </w:tcPr>
          <w:p w:rsidR="000D7389" w:rsidRDefault="001C69ED">
            <w:pPr>
              <w:adjustRightInd w:val="0"/>
              <w:snapToGrid w:val="0"/>
              <w:jc w:val="center"/>
              <w:rPr>
                <w:rFonts w:eastAsia="仿宋_GB2312"/>
                <w:sz w:val="24"/>
              </w:rPr>
            </w:pPr>
            <w:r>
              <w:rPr>
                <w:rFonts w:eastAsia="仿宋_GB2312" w:hint="eastAsia"/>
                <w:sz w:val="24"/>
              </w:rPr>
              <w:t>姓名</w:t>
            </w:r>
          </w:p>
        </w:tc>
        <w:tc>
          <w:tcPr>
            <w:tcW w:w="1087" w:type="dxa"/>
            <w:vAlign w:val="center"/>
          </w:tcPr>
          <w:p w:rsidR="000D7389" w:rsidRDefault="001C69ED">
            <w:pPr>
              <w:adjustRightInd w:val="0"/>
              <w:snapToGrid w:val="0"/>
              <w:jc w:val="center"/>
              <w:rPr>
                <w:rFonts w:eastAsia="仿宋_GB2312"/>
                <w:sz w:val="24"/>
              </w:rPr>
            </w:pPr>
            <w:r>
              <w:rPr>
                <w:rFonts w:eastAsia="仿宋_GB2312" w:hint="eastAsia"/>
                <w:sz w:val="24"/>
              </w:rPr>
              <w:t>入</w:t>
            </w:r>
            <w:proofErr w:type="gramStart"/>
            <w:r>
              <w:rPr>
                <w:rFonts w:eastAsia="仿宋_GB2312" w:hint="eastAsia"/>
                <w:sz w:val="24"/>
              </w:rPr>
              <w:t>职时间</w:t>
            </w:r>
            <w:proofErr w:type="gramEnd"/>
          </w:p>
        </w:tc>
        <w:tc>
          <w:tcPr>
            <w:tcW w:w="1984" w:type="dxa"/>
            <w:vAlign w:val="center"/>
          </w:tcPr>
          <w:p w:rsidR="000D7389" w:rsidRDefault="001C69ED">
            <w:pPr>
              <w:adjustRightInd w:val="0"/>
              <w:snapToGrid w:val="0"/>
              <w:jc w:val="center"/>
              <w:rPr>
                <w:rFonts w:eastAsia="仿宋_GB2312"/>
                <w:sz w:val="24"/>
              </w:rPr>
            </w:pPr>
            <w:r>
              <w:rPr>
                <w:rFonts w:eastAsia="仿宋_GB2312" w:hint="eastAsia"/>
                <w:sz w:val="24"/>
              </w:rPr>
              <w:t>毕业学校与专业</w:t>
            </w:r>
          </w:p>
        </w:tc>
        <w:tc>
          <w:tcPr>
            <w:tcW w:w="1623" w:type="dxa"/>
            <w:vAlign w:val="center"/>
          </w:tcPr>
          <w:p w:rsidR="000D7389" w:rsidRDefault="001C69ED">
            <w:pPr>
              <w:adjustRightInd w:val="0"/>
              <w:snapToGrid w:val="0"/>
              <w:jc w:val="center"/>
              <w:rPr>
                <w:rFonts w:eastAsia="仿宋_GB2312"/>
                <w:sz w:val="24"/>
              </w:rPr>
            </w:pPr>
            <w:r>
              <w:rPr>
                <w:rFonts w:eastAsia="仿宋_GB2312" w:hint="eastAsia"/>
                <w:sz w:val="24"/>
              </w:rPr>
              <w:t>首次承担的</w:t>
            </w:r>
          </w:p>
          <w:p w:rsidR="000D7389" w:rsidRDefault="001C69ED">
            <w:pPr>
              <w:adjustRightInd w:val="0"/>
              <w:snapToGrid w:val="0"/>
              <w:jc w:val="center"/>
              <w:rPr>
                <w:rFonts w:eastAsia="仿宋_GB2312"/>
                <w:sz w:val="24"/>
              </w:rPr>
            </w:pPr>
            <w:r>
              <w:rPr>
                <w:rFonts w:eastAsia="仿宋_GB2312" w:hint="eastAsia"/>
                <w:sz w:val="24"/>
              </w:rPr>
              <w:t>课程与时间</w:t>
            </w:r>
          </w:p>
        </w:tc>
        <w:tc>
          <w:tcPr>
            <w:tcW w:w="1376" w:type="dxa"/>
            <w:vAlign w:val="center"/>
          </w:tcPr>
          <w:p w:rsidR="000D7389" w:rsidRDefault="001C69ED">
            <w:pPr>
              <w:adjustRightInd w:val="0"/>
              <w:snapToGrid w:val="0"/>
              <w:jc w:val="center"/>
              <w:rPr>
                <w:rFonts w:eastAsia="仿宋_GB2312"/>
                <w:sz w:val="24"/>
              </w:rPr>
            </w:pPr>
            <w:r>
              <w:rPr>
                <w:rFonts w:eastAsia="仿宋_GB2312" w:hint="eastAsia"/>
                <w:sz w:val="24"/>
              </w:rPr>
              <w:t>培训方式</w:t>
            </w:r>
          </w:p>
        </w:tc>
        <w:tc>
          <w:tcPr>
            <w:tcW w:w="815" w:type="dxa"/>
            <w:vAlign w:val="center"/>
          </w:tcPr>
          <w:p w:rsidR="000D7389" w:rsidRDefault="001C69ED">
            <w:pPr>
              <w:adjustRightInd w:val="0"/>
              <w:snapToGrid w:val="0"/>
              <w:jc w:val="center"/>
              <w:rPr>
                <w:rFonts w:eastAsia="仿宋_GB2312"/>
                <w:sz w:val="24"/>
              </w:rPr>
            </w:pPr>
            <w:r>
              <w:rPr>
                <w:rFonts w:eastAsia="仿宋_GB2312" w:hint="eastAsia"/>
                <w:sz w:val="24"/>
              </w:rPr>
              <w:t>考察方式</w:t>
            </w:r>
          </w:p>
        </w:tc>
        <w:tc>
          <w:tcPr>
            <w:tcW w:w="2057" w:type="dxa"/>
            <w:vAlign w:val="center"/>
          </w:tcPr>
          <w:p w:rsidR="000D7389" w:rsidRDefault="001C69ED">
            <w:pPr>
              <w:adjustRightInd w:val="0"/>
              <w:snapToGrid w:val="0"/>
              <w:jc w:val="center"/>
              <w:rPr>
                <w:rFonts w:eastAsia="仿宋_GB2312"/>
                <w:sz w:val="24"/>
              </w:rPr>
            </w:pPr>
            <w:r>
              <w:rPr>
                <w:rFonts w:eastAsia="仿宋_GB2312" w:hint="eastAsia"/>
                <w:sz w:val="24"/>
              </w:rPr>
              <w:t>其它承担</w:t>
            </w:r>
          </w:p>
          <w:p w:rsidR="000D7389" w:rsidRDefault="001C69ED">
            <w:pPr>
              <w:adjustRightInd w:val="0"/>
              <w:snapToGrid w:val="0"/>
              <w:jc w:val="center"/>
              <w:rPr>
                <w:rFonts w:eastAsia="仿宋_GB2312"/>
                <w:sz w:val="24"/>
              </w:rPr>
            </w:pPr>
            <w:r>
              <w:rPr>
                <w:rFonts w:eastAsia="仿宋_GB2312" w:hint="eastAsia"/>
                <w:sz w:val="24"/>
              </w:rPr>
              <w:t>的课程</w:t>
            </w:r>
          </w:p>
        </w:tc>
      </w:tr>
      <w:tr w:rsidR="000D7389">
        <w:tblPrEx>
          <w:tblCellMar>
            <w:top w:w="0" w:type="dxa"/>
            <w:bottom w:w="0" w:type="dxa"/>
          </w:tblCellMar>
        </w:tblPrEx>
        <w:tc>
          <w:tcPr>
            <w:tcW w:w="1026" w:type="dxa"/>
            <w:vAlign w:val="center"/>
          </w:tcPr>
          <w:p w:rsidR="000D7389" w:rsidRDefault="001C69ED">
            <w:pPr>
              <w:adjustRightInd w:val="0"/>
              <w:snapToGrid w:val="0"/>
              <w:jc w:val="center"/>
              <w:rPr>
                <w:rFonts w:eastAsia="仿宋_GB2312"/>
                <w:sz w:val="24"/>
              </w:rPr>
            </w:pPr>
            <w:r>
              <w:rPr>
                <w:rFonts w:eastAsia="仿宋_GB2312" w:hint="eastAsia"/>
                <w:sz w:val="24"/>
              </w:rPr>
              <w:t>钱磊</w:t>
            </w:r>
          </w:p>
        </w:tc>
        <w:tc>
          <w:tcPr>
            <w:tcW w:w="1087" w:type="dxa"/>
            <w:vAlign w:val="center"/>
          </w:tcPr>
          <w:p w:rsidR="000D7389" w:rsidRDefault="001C69ED">
            <w:pPr>
              <w:adjustRightInd w:val="0"/>
              <w:snapToGrid w:val="0"/>
              <w:jc w:val="center"/>
              <w:rPr>
                <w:rFonts w:eastAsia="仿宋_GB2312"/>
                <w:sz w:val="24"/>
              </w:rPr>
            </w:pPr>
            <w:r>
              <w:rPr>
                <w:rFonts w:eastAsia="仿宋_GB2312" w:hint="eastAsia"/>
                <w:sz w:val="24"/>
              </w:rPr>
              <w:t>2011.3</w:t>
            </w:r>
          </w:p>
        </w:tc>
        <w:tc>
          <w:tcPr>
            <w:tcW w:w="1984" w:type="dxa"/>
            <w:vAlign w:val="center"/>
          </w:tcPr>
          <w:p w:rsidR="000D7389" w:rsidRDefault="001C69ED">
            <w:pPr>
              <w:adjustRightInd w:val="0"/>
              <w:snapToGrid w:val="0"/>
              <w:jc w:val="center"/>
              <w:rPr>
                <w:rFonts w:eastAsia="仿宋_GB2312"/>
                <w:sz w:val="24"/>
              </w:rPr>
            </w:pPr>
            <w:r>
              <w:rPr>
                <w:rFonts w:eastAsia="仿宋_GB2312" w:hint="eastAsia"/>
                <w:sz w:val="24"/>
              </w:rPr>
              <w:t>中科院长春应用化学研究所</w:t>
            </w:r>
            <w:r>
              <w:rPr>
                <w:rFonts w:eastAsia="仿宋_GB2312" w:hint="eastAsia"/>
                <w:sz w:val="24"/>
              </w:rPr>
              <w:t>,</w:t>
            </w:r>
          </w:p>
          <w:p w:rsidR="000D7389" w:rsidRDefault="001C69ED">
            <w:pPr>
              <w:adjustRightInd w:val="0"/>
              <w:snapToGrid w:val="0"/>
              <w:jc w:val="center"/>
              <w:rPr>
                <w:rFonts w:eastAsia="仿宋_GB2312"/>
                <w:sz w:val="24"/>
              </w:rPr>
            </w:pPr>
            <w:r>
              <w:rPr>
                <w:rFonts w:eastAsia="仿宋_GB2312" w:hint="eastAsia"/>
                <w:sz w:val="24"/>
              </w:rPr>
              <w:t>分析化学</w:t>
            </w:r>
          </w:p>
        </w:tc>
        <w:tc>
          <w:tcPr>
            <w:tcW w:w="1623" w:type="dxa"/>
            <w:vAlign w:val="center"/>
          </w:tcPr>
          <w:p w:rsidR="000D7389" w:rsidRDefault="001C69ED">
            <w:pPr>
              <w:adjustRightInd w:val="0"/>
              <w:snapToGrid w:val="0"/>
              <w:jc w:val="center"/>
              <w:rPr>
                <w:rFonts w:eastAsia="仿宋_GB2312"/>
                <w:sz w:val="24"/>
              </w:rPr>
            </w:pPr>
            <w:r>
              <w:rPr>
                <w:rFonts w:eastAsia="仿宋_GB2312" w:hint="eastAsia"/>
                <w:sz w:val="24"/>
              </w:rPr>
              <w:t>无机非金属材料性能</w:t>
            </w:r>
          </w:p>
        </w:tc>
        <w:tc>
          <w:tcPr>
            <w:tcW w:w="1376" w:type="dxa"/>
            <w:vAlign w:val="center"/>
          </w:tcPr>
          <w:p w:rsidR="000D7389" w:rsidRDefault="001C69ED">
            <w:pPr>
              <w:adjustRightInd w:val="0"/>
              <w:snapToGrid w:val="0"/>
              <w:jc w:val="center"/>
              <w:rPr>
                <w:rFonts w:eastAsia="仿宋_GB2312"/>
                <w:sz w:val="24"/>
              </w:rPr>
            </w:pPr>
            <w:r>
              <w:rPr>
                <w:rFonts w:eastAsia="仿宋_GB2312" w:hint="eastAsia"/>
                <w:sz w:val="24"/>
              </w:rPr>
              <w:t>学校本科生院培训</w:t>
            </w:r>
          </w:p>
        </w:tc>
        <w:tc>
          <w:tcPr>
            <w:tcW w:w="815" w:type="dxa"/>
            <w:vAlign w:val="center"/>
          </w:tcPr>
          <w:p w:rsidR="000D7389" w:rsidRDefault="001C69ED">
            <w:pPr>
              <w:adjustRightInd w:val="0"/>
              <w:snapToGrid w:val="0"/>
              <w:jc w:val="center"/>
              <w:rPr>
                <w:rFonts w:eastAsia="仿宋_GB2312"/>
                <w:sz w:val="24"/>
              </w:rPr>
            </w:pPr>
            <w:r>
              <w:rPr>
                <w:rFonts w:eastAsia="仿宋_GB2312" w:hint="eastAsia"/>
                <w:sz w:val="24"/>
              </w:rPr>
              <w:t>学院听课</w:t>
            </w:r>
          </w:p>
        </w:tc>
        <w:tc>
          <w:tcPr>
            <w:tcW w:w="2057" w:type="dxa"/>
            <w:vAlign w:val="center"/>
          </w:tcPr>
          <w:p w:rsidR="000D7389" w:rsidRDefault="001C69ED">
            <w:pPr>
              <w:adjustRightInd w:val="0"/>
              <w:snapToGrid w:val="0"/>
              <w:jc w:val="center"/>
              <w:rPr>
                <w:rFonts w:eastAsia="仿宋_GB2312"/>
                <w:sz w:val="24"/>
              </w:rPr>
            </w:pPr>
            <w:r>
              <w:rPr>
                <w:rFonts w:eastAsia="仿宋_GB2312" w:hint="eastAsia"/>
                <w:sz w:val="24"/>
              </w:rPr>
              <w:t>材料科学基础，</w:t>
            </w:r>
          </w:p>
          <w:p w:rsidR="000D7389" w:rsidRDefault="001C69ED">
            <w:pPr>
              <w:adjustRightInd w:val="0"/>
              <w:snapToGrid w:val="0"/>
              <w:jc w:val="center"/>
              <w:rPr>
                <w:rFonts w:eastAsia="仿宋_GB2312"/>
                <w:sz w:val="24"/>
              </w:rPr>
            </w:pPr>
            <w:r>
              <w:rPr>
                <w:rFonts w:eastAsia="仿宋_GB2312" w:hint="eastAsia"/>
                <w:sz w:val="24"/>
              </w:rPr>
              <w:t>无机非金属材料学，材料分析测试方法</w:t>
            </w:r>
          </w:p>
        </w:tc>
      </w:tr>
      <w:tr w:rsidR="000D7389">
        <w:tblPrEx>
          <w:tblCellMar>
            <w:top w:w="0" w:type="dxa"/>
            <w:bottom w:w="0" w:type="dxa"/>
          </w:tblCellMar>
        </w:tblPrEx>
        <w:tc>
          <w:tcPr>
            <w:tcW w:w="1026" w:type="dxa"/>
            <w:vAlign w:val="center"/>
          </w:tcPr>
          <w:p w:rsidR="000D7389" w:rsidRDefault="001C69ED">
            <w:pPr>
              <w:adjustRightInd w:val="0"/>
              <w:snapToGrid w:val="0"/>
              <w:jc w:val="center"/>
              <w:rPr>
                <w:rFonts w:eastAsia="仿宋_GB2312"/>
                <w:sz w:val="24"/>
              </w:rPr>
            </w:pPr>
            <w:proofErr w:type="gramStart"/>
            <w:r>
              <w:rPr>
                <w:rFonts w:eastAsia="仿宋_GB2312" w:hint="eastAsia"/>
                <w:sz w:val="24"/>
              </w:rPr>
              <w:t>张子栋</w:t>
            </w:r>
            <w:proofErr w:type="gramEnd"/>
          </w:p>
        </w:tc>
        <w:tc>
          <w:tcPr>
            <w:tcW w:w="1087" w:type="dxa"/>
            <w:vAlign w:val="center"/>
          </w:tcPr>
          <w:p w:rsidR="000D7389" w:rsidRDefault="001C69ED">
            <w:pPr>
              <w:adjustRightInd w:val="0"/>
              <w:snapToGrid w:val="0"/>
              <w:jc w:val="center"/>
              <w:rPr>
                <w:rFonts w:eastAsia="仿宋_GB2312"/>
                <w:sz w:val="24"/>
              </w:rPr>
            </w:pPr>
            <w:r>
              <w:rPr>
                <w:rFonts w:eastAsia="仿宋_GB2312" w:hint="eastAsia"/>
                <w:sz w:val="24"/>
              </w:rPr>
              <w:t>2013.12</w:t>
            </w:r>
          </w:p>
        </w:tc>
        <w:tc>
          <w:tcPr>
            <w:tcW w:w="1984" w:type="dxa"/>
            <w:vAlign w:val="center"/>
          </w:tcPr>
          <w:p w:rsidR="000D7389" w:rsidRDefault="001C69ED">
            <w:pPr>
              <w:adjustRightInd w:val="0"/>
              <w:snapToGrid w:val="0"/>
              <w:jc w:val="center"/>
              <w:rPr>
                <w:rFonts w:eastAsia="仿宋_GB2312"/>
                <w:sz w:val="24"/>
              </w:rPr>
            </w:pPr>
            <w:r>
              <w:rPr>
                <w:rFonts w:eastAsia="仿宋_GB2312" w:hint="eastAsia"/>
                <w:sz w:val="24"/>
              </w:rPr>
              <w:t>山东大学，</w:t>
            </w:r>
          </w:p>
          <w:p w:rsidR="000D7389" w:rsidRDefault="001C69ED">
            <w:pPr>
              <w:adjustRightInd w:val="0"/>
              <w:snapToGrid w:val="0"/>
              <w:jc w:val="center"/>
              <w:rPr>
                <w:rFonts w:eastAsia="仿宋_GB2312"/>
                <w:sz w:val="24"/>
              </w:rPr>
            </w:pPr>
            <w:r>
              <w:rPr>
                <w:rFonts w:eastAsia="仿宋_GB2312" w:hint="eastAsia"/>
                <w:sz w:val="24"/>
              </w:rPr>
              <w:t>材料学</w:t>
            </w:r>
          </w:p>
        </w:tc>
        <w:tc>
          <w:tcPr>
            <w:tcW w:w="1623" w:type="dxa"/>
            <w:vAlign w:val="center"/>
          </w:tcPr>
          <w:p w:rsidR="000D7389" w:rsidRDefault="001C69ED">
            <w:pPr>
              <w:adjustRightInd w:val="0"/>
              <w:snapToGrid w:val="0"/>
              <w:jc w:val="center"/>
              <w:rPr>
                <w:rFonts w:eastAsia="仿宋_GB2312"/>
                <w:sz w:val="24"/>
              </w:rPr>
            </w:pPr>
            <w:r>
              <w:rPr>
                <w:rFonts w:eastAsia="仿宋_GB2312" w:hint="eastAsia"/>
                <w:sz w:val="24"/>
              </w:rPr>
              <w:t>无机非金属材料学</w:t>
            </w:r>
          </w:p>
        </w:tc>
        <w:tc>
          <w:tcPr>
            <w:tcW w:w="1376" w:type="dxa"/>
            <w:vAlign w:val="center"/>
          </w:tcPr>
          <w:p w:rsidR="000D7389" w:rsidRDefault="001C69ED">
            <w:pPr>
              <w:adjustRightInd w:val="0"/>
              <w:snapToGrid w:val="0"/>
              <w:jc w:val="center"/>
              <w:rPr>
                <w:rFonts w:eastAsia="仿宋_GB2312"/>
                <w:sz w:val="24"/>
              </w:rPr>
            </w:pPr>
            <w:r>
              <w:rPr>
                <w:rFonts w:eastAsia="仿宋_GB2312" w:hint="eastAsia"/>
                <w:sz w:val="24"/>
              </w:rPr>
              <w:t>学校本科生院培训</w:t>
            </w:r>
          </w:p>
        </w:tc>
        <w:tc>
          <w:tcPr>
            <w:tcW w:w="815" w:type="dxa"/>
            <w:vAlign w:val="center"/>
          </w:tcPr>
          <w:p w:rsidR="000D7389" w:rsidRDefault="001C69ED">
            <w:pPr>
              <w:adjustRightInd w:val="0"/>
              <w:snapToGrid w:val="0"/>
              <w:jc w:val="center"/>
              <w:rPr>
                <w:rFonts w:eastAsia="仿宋_GB2312"/>
                <w:sz w:val="24"/>
              </w:rPr>
            </w:pPr>
            <w:r>
              <w:rPr>
                <w:rFonts w:eastAsia="仿宋_GB2312" w:hint="eastAsia"/>
                <w:sz w:val="24"/>
              </w:rPr>
              <w:t>学院听课</w:t>
            </w:r>
          </w:p>
        </w:tc>
        <w:tc>
          <w:tcPr>
            <w:tcW w:w="2057" w:type="dxa"/>
            <w:vAlign w:val="center"/>
          </w:tcPr>
          <w:p w:rsidR="000D7389" w:rsidRDefault="001C69ED">
            <w:pPr>
              <w:adjustRightInd w:val="0"/>
              <w:snapToGrid w:val="0"/>
              <w:jc w:val="center"/>
              <w:rPr>
                <w:rFonts w:eastAsia="仿宋_GB2312"/>
                <w:sz w:val="24"/>
              </w:rPr>
            </w:pPr>
            <w:r>
              <w:rPr>
                <w:rFonts w:eastAsia="仿宋_GB2312" w:hint="eastAsia"/>
                <w:sz w:val="24"/>
              </w:rPr>
              <w:t>无机非金属材料工艺学，</w:t>
            </w:r>
          </w:p>
          <w:p w:rsidR="000D7389" w:rsidRDefault="001C69ED">
            <w:pPr>
              <w:adjustRightInd w:val="0"/>
              <w:snapToGrid w:val="0"/>
              <w:jc w:val="center"/>
              <w:rPr>
                <w:rFonts w:eastAsia="仿宋_GB2312"/>
                <w:sz w:val="24"/>
              </w:rPr>
            </w:pPr>
            <w:r>
              <w:rPr>
                <w:rFonts w:eastAsia="仿宋_GB2312"/>
                <w:sz w:val="24"/>
              </w:rPr>
              <w:t>A</w:t>
            </w:r>
            <w:r>
              <w:rPr>
                <w:rFonts w:eastAsia="仿宋_GB2312" w:hint="eastAsia"/>
                <w:sz w:val="24"/>
              </w:rPr>
              <w:t>dvanced ceramic and application</w:t>
            </w:r>
          </w:p>
        </w:tc>
      </w:tr>
      <w:tr w:rsidR="000D7389">
        <w:tblPrEx>
          <w:tblCellMar>
            <w:top w:w="0" w:type="dxa"/>
            <w:bottom w:w="0" w:type="dxa"/>
          </w:tblCellMar>
        </w:tblPrEx>
        <w:tc>
          <w:tcPr>
            <w:tcW w:w="1026" w:type="dxa"/>
            <w:vAlign w:val="center"/>
          </w:tcPr>
          <w:p w:rsidR="000D7389" w:rsidRDefault="001C69ED">
            <w:pPr>
              <w:adjustRightInd w:val="0"/>
              <w:snapToGrid w:val="0"/>
              <w:jc w:val="center"/>
              <w:rPr>
                <w:rFonts w:eastAsia="仿宋_GB2312"/>
                <w:sz w:val="24"/>
              </w:rPr>
            </w:pPr>
            <w:proofErr w:type="gramStart"/>
            <w:r>
              <w:rPr>
                <w:rFonts w:eastAsia="仿宋_GB2312" w:hint="eastAsia"/>
                <w:sz w:val="24"/>
              </w:rPr>
              <w:t>党锋</w:t>
            </w:r>
            <w:proofErr w:type="gramEnd"/>
          </w:p>
        </w:tc>
        <w:tc>
          <w:tcPr>
            <w:tcW w:w="1087" w:type="dxa"/>
            <w:vAlign w:val="center"/>
          </w:tcPr>
          <w:p w:rsidR="000D7389" w:rsidRDefault="001C69ED">
            <w:pPr>
              <w:adjustRightInd w:val="0"/>
              <w:snapToGrid w:val="0"/>
              <w:jc w:val="center"/>
              <w:rPr>
                <w:rFonts w:eastAsia="仿宋_GB2312"/>
                <w:sz w:val="24"/>
              </w:rPr>
            </w:pPr>
            <w:r>
              <w:rPr>
                <w:rFonts w:eastAsia="仿宋_GB2312" w:hint="eastAsia"/>
                <w:sz w:val="24"/>
              </w:rPr>
              <w:t>2014.5</w:t>
            </w:r>
          </w:p>
        </w:tc>
        <w:tc>
          <w:tcPr>
            <w:tcW w:w="1984" w:type="dxa"/>
            <w:vAlign w:val="center"/>
          </w:tcPr>
          <w:p w:rsidR="000D7389" w:rsidRDefault="001C69ED">
            <w:pPr>
              <w:adjustRightInd w:val="0"/>
              <w:snapToGrid w:val="0"/>
              <w:jc w:val="center"/>
              <w:rPr>
                <w:rFonts w:eastAsia="仿宋_GB2312"/>
                <w:sz w:val="24"/>
              </w:rPr>
            </w:pPr>
            <w:r>
              <w:rPr>
                <w:rFonts w:eastAsia="仿宋_GB2312" w:hint="eastAsia"/>
                <w:sz w:val="24"/>
              </w:rPr>
              <w:t>日本九州大学，</w:t>
            </w:r>
          </w:p>
          <w:p w:rsidR="000D7389" w:rsidRDefault="001C69ED">
            <w:pPr>
              <w:adjustRightInd w:val="0"/>
              <w:snapToGrid w:val="0"/>
              <w:jc w:val="center"/>
              <w:rPr>
                <w:rFonts w:eastAsia="仿宋_GB2312"/>
                <w:sz w:val="24"/>
              </w:rPr>
            </w:pPr>
            <w:r>
              <w:rPr>
                <w:rFonts w:eastAsia="仿宋_GB2312" w:hint="eastAsia"/>
                <w:sz w:val="24"/>
              </w:rPr>
              <w:t>材料学</w:t>
            </w:r>
          </w:p>
        </w:tc>
        <w:tc>
          <w:tcPr>
            <w:tcW w:w="1623" w:type="dxa"/>
            <w:vAlign w:val="center"/>
          </w:tcPr>
          <w:p w:rsidR="000D7389" w:rsidRDefault="001C69ED">
            <w:pPr>
              <w:adjustRightInd w:val="0"/>
              <w:snapToGrid w:val="0"/>
              <w:jc w:val="center"/>
              <w:rPr>
                <w:rFonts w:eastAsia="仿宋_GB2312"/>
                <w:sz w:val="24"/>
              </w:rPr>
            </w:pPr>
            <w:r>
              <w:rPr>
                <w:rFonts w:eastAsia="仿宋_GB2312" w:hint="eastAsia"/>
                <w:sz w:val="24"/>
              </w:rPr>
              <w:t>材料分析测试方法</w:t>
            </w:r>
          </w:p>
        </w:tc>
        <w:tc>
          <w:tcPr>
            <w:tcW w:w="1376" w:type="dxa"/>
            <w:vAlign w:val="center"/>
          </w:tcPr>
          <w:p w:rsidR="000D7389" w:rsidRDefault="001C69ED">
            <w:pPr>
              <w:adjustRightInd w:val="0"/>
              <w:snapToGrid w:val="0"/>
              <w:jc w:val="center"/>
              <w:rPr>
                <w:rFonts w:eastAsia="仿宋_GB2312"/>
                <w:sz w:val="24"/>
              </w:rPr>
            </w:pPr>
            <w:r>
              <w:rPr>
                <w:rFonts w:eastAsia="仿宋_GB2312" w:hint="eastAsia"/>
                <w:sz w:val="24"/>
              </w:rPr>
              <w:t>学校本科生院培训</w:t>
            </w:r>
          </w:p>
        </w:tc>
        <w:tc>
          <w:tcPr>
            <w:tcW w:w="815" w:type="dxa"/>
            <w:vAlign w:val="center"/>
          </w:tcPr>
          <w:p w:rsidR="000D7389" w:rsidRDefault="001C69ED">
            <w:pPr>
              <w:adjustRightInd w:val="0"/>
              <w:snapToGrid w:val="0"/>
              <w:jc w:val="center"/>
              <w:rPr>
                <w:rFonts w:eastAsia="仿宋_GB2312"/>
                <w:sz w:val="24"/>
              </w:rPr>
            </w:pPr>
            <w:r>
              <w:rPr>
                <w:rFonts w:eastAsia="仿宋_GB2312" w:hint="eastAsia"/>
                <w:sz w:val="24"/>
              </w:rPr>
              <w:t>学院听课</w:t>
            </w:r>
          </w:p>
        </w:tc>
        <w:tc>
          <w:tcPr>
            <w:tcW w:w="2057" w:type="dxa"/>
            <w:vAlign w:val="center"/>
          </w:tcPr>
          <w:p w:rsidR="000D7389" w:rsidRDefault="001C69ED">
            <w:pPr>
              <w:adjustRightInd w:val="0"/>
              <w:snapToGrid w:val="0"/>
              <w:jc w:val="center"/>
              <w:rPr>
                <w:rFonts w:eastAsia="仿宋_GB2312"/>
                <w:sz w:val="24"/>
              </w:rPr>
            </w:pPr>
            <w:r>
              <w:rPr>
                <w:rFonts w:eastAsia="仿宋_GB2312" w:hint="eastAsia"/>
                <w:sz w:val="24"/>
              </w:rPr>
              <w:t>无</w:t>
            </w:r>
          </w:p>
        </w:tc>
      </w:tr>
      <w:tr w:rsidR="000D7389">
        <w:tblPrEx>
          <w:tblCellMar>
            <w:top w:w="0" w:type="dxa"/>
            <w:bottom w:w="0" w:type="dxa"/>
          </w:tblCellMar>
        </w:tblPrEx>
        <w:tc>
          <w:tcPr>
            <w:tcW w:w="1026" w:type="dxa"/>
            <w:vAlign w:val="center"/>
          </w:tcPr>
          <w:p w:rsidR="000D7389" w:rsidRDefault="001C69ED">
            <w:pPr>
              <w:adjustRightInd w:val="0"/>
              <w:snapToGrid w:val="0"/>
              <w:jc w:val="center"/>
              <w:rPr>
                <w:rFonts w:eastAsia="仿宋_GB2312"/>
                <w:sz w:val="24"/>
              </w:rPr>
            </w:pPr>
            <w:r>
              <w:rPr>
                <w:rFonts w:eastAsia="仿宋_GB2312" w:hint="eastAsia"/>
                <w:sz w:val="24"/>
              </w:rPr>
              <w:t>王伟礼</w:t>
            </w:r>
          </w:p>
        </w:tc>
        <w:tc>
          <w:tcPr>
            <w:tcW w:w="1087" w:type="dxa"/>
            <w:vAlign w:val="center"/>
          </w:tcPr>
          <w:p w:rsidR="000D7389" w:rsidRDefault="001C69ED">
            <w:pPr>
              <w:adjustRightInd w:val="0"/>
              <w:snapToGrid w:val="0"/>
              <w:jc w:val="center"/>
              <w:rPr>
                <w:rFonts w:eastAsia="仿宋_GB2312"/>
                <w:sz w:val="24"/>
              </w:rPr>
            </w:pPr>
            <w:r>
              <w:rPr>
                <w:rFonts w:eastAsia="仿宋_GB2312" w:hint="eastAsia"/>
                <w:sz w:val="24"/>
              </w:rPr>
              <w:t>2015.5</w:t>
            </w:r>
          </w:p>
        </w:tc>
        <w:tc>
          <w:tcPr>
            <w:tcW w:w="1984" w:type="dxa"/>
            <w:vAlign w:val="center"/>
          </w:tcPr>
          <w:p w:rsidR="000D7389" w:rsidRDefault="001C69ED">
            <w:pPr>
              <w:adjustRightInd w:val="0"/>
              <w:snapToGrid w:val="0"/>
              <w:jc w:val="center"/>
              <w:rPr>
                <w:rFonts w:eastAsia="仿宋_GB2312"/>
                <w:sz w:val="24"/>
              </w:rPr>
            </w:pPr>
            <w:r>
              <w:rPr>
                <w:rFonts w:eastAsia="仿宋_GB2312" w:hint="eastAsia"/>
                <w:sz w:val="24"/>
              </w:rPr>
              <w:t>山东大学，</w:t>
            </w:r>
          </w:p>
          <w:p w:rsidR="000D7389" w:rsidRDefault="001C69ED">
            <w:pPr>
              <w:adjustRightInd w:val="0"/>
              <w:snapToGrid w:val="0"/>
              <w:jc w:val="center"/>
              <w:rPr>
                <w:rFonts w:eastAsia="仿宋_GB2312"/>
                <w:sz w:val="24"/>
              </w:rPr>
            </w:pPr>
            <w:r>
              <w:rPr>
                <w:rFonts w:eastAsia="仿宋_GB2312" w:hint="eastAsia"/>
                <w:sz w:val="24"/>
              </w:rPr>
              <w:t>材料学</w:t>
            </w:r>
          </w:p>
        </w:tc>
        <w:tc>
          <w:tcPr>
            <w:tcW w:w="1623" w:type="dxa"/>
            <w:vAlign w:val="center"/>
          </w:tcPr>
          <w:p w:rsidR="000D7389" w:rsidRDefault="001C69ED">
            <w:pPr>
              <w:adjustRightInd w:val="0"/>
              <w:snapToGrid w:val="0"/>
              <w:jc w:val="center"/>
              <w:rPr>
                <w:rFonts w:eastAsia="仿宋_GB2312"/>
                <w:sz w:val="24"/>
              </w:rPr>
            </w:pPr>
            <w:r>
              <w:rPr>
                <w:rFonts w:eastAsia="仿宋_GB2312" w:hint="eastAsia"/>
                <w:sz w:val="24"/>
              </w:rPr>
              <w:t>无机非金属材料生产设备</w:t>
            </w:r>
          </w:p>
        </w:tc>
        <w:tc>
          <w:tcPr>
            <w:tcW w:w="1376" w:type="dxa"/>
            <w:vAlign w:val="center"/>
          </w:tcPr>
          <w:p w:rsidR="000D7389" w:rsidRDefault="001C69ED">
            <w:pPr>
              <w:adjustRightInd w:val="0"/>
              <w:snapToGrid w:val="0"/>
              <w:jc w:val="center"/>
              <w:rPr>
                <w:rFonts w:eastAsia="仿宋_GB2312"/>
                <w:sz w:val="24"/>
              </w:rPr>
            </w:pPr>
            <w:r>
              <w:rPr>
                <w:rFonts w:eastAsia="仿宋_GB2312" w:hint="eastAsia"/>
                <w:sz w:val="24"/>
              </w:rPr>
              <w:t>学校本科生院培训</w:t>
            </w:r>
          </w:p>
        </w:tc>
        <w:tc>
          <w:tcPr>
            <w:tcW w:w="815" w:type="dxa"/>
            <w:vAlign w:val="center"/>
          </w:tcPr>
          <w:p w:rsidR="000D7389" w:rsidRDefault="001C69ED">
            <w:pPr>
              <w:adjustRightInd w:val="0"/>
              <w:snapToGrid w:val="0"/>
              <w:jc w:val="center"/>
              <w:rPr>
                <w:rFonts w:eastAsia="仿宋_GB2312"/>
                <w:sz w:val="24"/>
              </w:rPr>
            </w:pPr>
            <w:r>
              <w:rPr>
                <w:rFonts w:eastAsia="仿宋_GB2312" w:hint="eastAsia"/>
                <w:sz w:val="24"/>
              </w:rPr>
              <w:t>学院听课</w:t>
            </w:r>
          </w:p>
        </w:tc>
        <w:tc>
          <w:tcPr>
            <w:tcW w:w="2057" w:type="dxa"/>
            <w:vAlign w:val="center"/>
          </w:tcPr>
          <w:p w:rsidR="000D7389" w:rsidRDefault="001C69ED">
            <w:pPr>
              <w:adjustRightInd w:val="0"/>
              <w:snapToGrid w:val="0"/>
              <w:jc w:val="center"/>
              <w:rPr>
                <w:rFonts w:eastAsia="仿宋_GB2312"/>
                <w:sz w:val="24"/>
              </w:rPr>
            </w:pPr>
            <w:r>
              <w:rPr>
                <w:rFonts w:eastAsia="仿宋_GB2312" w:hint="eastAsia"/>
                <w:sz w:val="24"/>
              </w:rPr>
              <w:t>无</w:t>
            </w:r>
          </w:p>
        </w:tc>
      </w:tr>
      <w:tr w:rsidR="000D7389">
        <w:tblPrEx>
          <w:tblCellMar>
            <w:top w:w="0" w:type="dxa"/>
            <w:bottom w:w="0" w:type="dxa"/>
          </w:tblCellMar>
        </w:tblPrEx>
        <w:tc>
          <w:tcPr>
            <w:tcW w:w="1026" w:type="dxa"/>
            <w:vAlign w:val="center"/>
          </w:tcPr>
          <w:p w:rsidR="000D7389" w:rsidRDefault="001C69ED">
            <w:pPr>
              <w:adjustRightInd w:val="0"/>
              <w:snapToGrid w:val="0"/>
              <w:jc w:val="center"/>
              <w:rPr>
                <w:rFonts w:eastAsia="仿宋_GB2312"/>
                <w:sz w:val="24"/>
              </w:rPr>
            </w:pPr>
            <w:r>
              <w:rPr>
                <w:rFonts w:eastAsia="仿宋_GB2312" w:hint="eastAsia"/>
                <w:sz w:val="24"/>
              </w:rPr>
              <w:t>王俊</w:t>
            </w:r>
          </w:p>
        </w:tc>
        <w:tc>
          <w:tcPr>
            <w:tcW w:w="1087" w:type="dxa"/>
            <w:vAlign w:val="center"/>
          </w:tcPr>
          <w:p w:rsidR="000D7389" w:rsidRDefault="001C69ED">
            <w:pPr>
              <w:adjustRightInd w:val="0"/>
              <w:snapToGrid w:val="0"/>
              <w:jc w:val="center"/>
              <w:rPr>
                <w:rFonts w:eastAsia="仿宋_GB2312"/>
                <w:sz w:val="24"/>
              </w:rPr>
            </w:pPr>
            <w:r>
              <w:rPr>
                <w:rFonts w:eastAsia="仿宋_GB2312" w:hint="eastAsia"/>
                <w:sz w:val="24"/>
              </w:rPr>
              <w:t>2</w:t>
            </w:r>
            <w:r>
              <w:rPr>
                <w:rFonts w:eastAsia="仿宋_GB2312"/>
                <w:sz w:val="24"/>
              </w:rPr>
              <w:t>016.5</w:t>
            </w:r>
          </w:p>
        </w:tc>
        <w:tc>
          <w:tcPr>
            <w:tcW w:w="1984" w:type="dxa"/>
            <w:vAlign w:val="center"/>
          </w:tcPr>
          <w:p w:rsidR="000D7389" w:rsidRDefault="001C69ED">
            <w:pPr>
              <w:adjustRightInd w:val="0"/>
              <w:snapToGrid w:val="0"/>
              <w:jc w:val="center"/>
              <w:rPr>
                <w:rFonts w:eastAsia="仿宋_GB2312"/>
                <w:sz w:val="24"/>
              </w:rPr>
            </w:pPr>
            <w:r>
              <w:rPr>
                <w:rFonts w:eastAsia="仿宋_GB2312" w:hint="eastAsia"/>
                <w:sz w:val="24"/>
              </w:rPr>
              <w:t>澳大利亚</w:t>
            </w:r>
            <w:r>
              <w:rPr>
                <w:rFonts w:eastAsia="仿宋_GB2312"/>
                <w:sz w:val="24"/>
              </w:rPr>
              <w:t>卧龙岗大学，材料学</w:t>
            </w:r>
          </w:p>
        </w:tc>
        <w:tc>
          <w:tcPr>
            <w:tcW w:w="1623" w:type="dxa"/>
            <w:vAlign w:val="center"/>
          </w:tcPr>
          <w:p w:rsidR="000D7389" w:rsidRDefault="001C69ED">
            <w:pPr>
              <w:adjustRightInd w:val="0"/>
              <w:snapToGrid w:val="0"/>
              <w:jc w:val="center"/>
              <w:rPr>
                <w:rFonts w:eastAsia="仿宋_GB2312"/>
                <w:sz w:val="24"/>
              </w:rPr>
            </w:pPr>
            <w:r>
              <w:rPr>
                <w:rFonts w:eastAsia="仿宋_GB2312" w:hint="eastAsia"/>
                <w:sz w:val="24"/>
              </w:rPr>
              <w:t>无机非金属材料工艺学</w:t>
            </w:r>
          </w:p>
        </w:tc>
        <w:tc>
          <w:tcPr>
            <w:tcW w:w="1376" w:type="dxa"/>
            <w:vAlign w:val="center"/>
          </w:tcPr>
          <w:p w:rsidR="000D7389" w:rsidRDefault="001C69ED">
            <w:pPr>
              <w:adjustRightInd w:val="0"/>
              <w:snapToGrid w:val="0"/>
              <w:jc w:val="center"/>
              <w:rPr>
                <w:rFonts w:eastAsia="仿宋_GB2312"/>
                <w:sz w:val="24"/>
              </w:rPr>
            </w:pPr>
            <w:r>
              <w:rPr>
                <w:rFonts w:eastAsia="仿宋_GB2312" w:hint="eastAsia"/>
                <w:sz w:val="24"/>
              </w:rPr>
              <w:t>学校本科生院培训</w:t>
            </w:r>
          </w:p>
        </w:tc>
        <w:tc>
          <w:tcPr>
            <w:tcW w:w="815" w:type="dxa"/>
            <w:vAlign w:val="center"/>
          </w:tcPr>
          <w:p w:rsidR="000D7389" w:rsidRDefault="001C69ED">
            <w:pPr>
              <w:adjustRightInd w:val="0"/>
              <w:snapToGrid w:val="0"/>
              <w:jc w:val="center"/>
              <w:rPr>
                <w:rFonts w:eastAsia="仿宋_GB2312"/>
                <w:sz w:val="24"/>
              </w:rPr>
            </w:pPr>
            <w:r>
              <w:rPr>
                <w:rFonts w:eastAsia="仿宋_GB2312" w:hint="eastAsia"/>
                <w:sz w:val="24"/>
              </w:rPr>
              <w:t>学院听课</w:t>
            </w:r>
          </w:p>
        </w:tc>
        <w:tc>
          <w:tcPr>
            <w:tcW w:w="2057" w:type="dxa"/>
            <w:vAlign w:val="center"/>
          </w:tcPr>
          <w:p w:rsidR="000D7389" w:rsidRDefault="001C69ED">
            <w:pPr>
              <w:adjustRightInd w:val="0"/>
              <w:snapToGrid w:val="0"/>
              <w:jc w:val="center"/>
              <w:rPr>
                <w:rFonts w:eastAsia="仿宋_GB2312"/>
                <w:sz w:val="24"/>
              </w:rPr>
            </w:pPr>
            <w:r>
              <w:rPr>
                <w:rFonts w:eastAsia="仿宋_GB2312" w:hint="eastAsia"/>
                <w:sz w:val="24"/>
              </w:rPr>
              <w:t>无机非金属材料学</w:t>
            </w:r>
          </w:p>
        </w:tc>
      </w:tr>
    </w:tbl>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（四）实习基地建设</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在学生学过主要专业课程之后，组织他们到与专业一致或接近的现场工段、车间、厂矿、研究</w:t>
      </w:r>
      <w:r w:rsidRPr="001C69ED">
        <w:rPr>
          <w:rFonts w:eastAsia="仿宋_GB2312" w:hint="eastAsia"/>
          <w:sz w:val="24"/>
        </w:rPr>
        <w:t>(</w:t>
      </w:r>
      <w:r w:rsidRPr="001C69ED">
        <w:rPr>
          <w:rFonts w:eastAsia="仿宋_GB2312" w:hint="eastAsia"/>
          <w:sz w:val="24"/>
        </w:rPr>
        <w:t>院</w:t>
      </w:r>
      <w:r w:rsidRPr="001C69ED">
        <w:rPr>
          <w:rFonts w:eastAsia="仿宋_GB2312" w:hint="eastAsia"/>
          <w:sz w:val="24"/>
        </w:rPr>
        <w:t>)</w:t>
      </w:r>
      <w:r w:rsidRPr="001C69ED">
        <w:rPr>
          <w:rFonts w:eastAsia="仿宋_GB2312" w:hint="eastAsia"/>
          <w:sz w:val="24"/>
        </w:rPr>
        <w:t>所等单位，通过紧密结合工厂的生产实际，深入广泛地了解专业课程的基本知识，熟悉材料工艺制备过程、设备及其制造、生产组织和产品质量管理等内容，丰富学生对于实际生产的感性知识通过实习，培养学生动手能力和解决实际技术问题的能力。有效利用好这些基地，使学生圆满完成认识实习、生产实习、毕业实习、社会实践等环节。建立的稳定校外实习基地情况见表</w:t>
      </w:r>
      <w:r w:rsidRPr="001C69ED">
        <w:rPr>
          <w:rFonts w:eastAsia="仿宋_GB2312" w:hint="eastAsia"/>
          <w:sz w:val="24"/>
        </w:rPr>
        <w:t>1</w:t>
      </w:r>
      <w:r w:rsidRPr="001C69ED">
        <w:rPr>
          <w:rFonts w:eastAsia="仿宋_GB2312"/>
          <w:sz w:val="24"/>
        </w:rPr>
        <w:t>2</w:t>
      </w:r>
      <w:r w:rsidRPr="001C69ED">
        <w:rPr>
          <w:rFonts w:eastAsia="仿宋_GB2312" w:hint="eastAsia"/>
          <w:sz w:val="24"/>
        </w:rPr>
        <w:t>。</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hint="eastAsia"/>
          <w:sz w:val="24"/>
        </w:rPr>
        <w:t>1</w:t>
      </w:r>
      <w:r>
        <w:rPr>
          <w:rFonts w:eastAsia="仿宋_GB2312"/>
          <w:sz w:val="24"/>
        </w:rPr>
        <w:t>2</w:t>
      </w:r>
      <w:r>
        <w:rPr>
          <w:rFonts w:eastAsia="仿宋_GB2312" w:hint="eastAsia"/>
          <w:sz w:val="24"/>
        </w:rPr>
        <w:t xml:space="preserve"> </w:t>
      </w:r>
      <w:r>
        <w:rPr>
          <w:rFonts w:eastAsia="仿宋_GB2312" w:hint="eastAsia"/>
          <w:sz w:val="24"/>
        </w:rPr>
        <w:t>与企业合作建立实践基地的情况</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
        <w:gridCol w:w="1753"/>
        <w:gridCol w:w="1287"/>
        <w:gridCol w:w="3206"/>
        <w:gridCol w:w="895"/>
        <w:gridCol w:w="895"/>
        <w:gridCol w:w="895"/>
      </w:tblGrid>
      <w:tr w:rsidR="000D7389">
        <w:tblPrEx>
          <w:tblCellMar>
            <w:top w:w="0" w:type="dxa"/>
            <w:bottom w:w="0" w:type="dxa"/>
          </w:tblCellMar>
        </w:tblPrEx>
        <w:trPr>
          <w:trHeight w:val="335"/>
          <w:jc w:val="center"/>
        </w:trPr>
        <w:tc>
          <w:tcPr>
            <w:tcW w:w="1037"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基地</w:t>
            </w:r>
          </w:p>
          <w:p w:rsidR="000D7389" w:rsidRDefault="001C69ED">
            <w:pPr>
              <w:adjustRightInd w:val="0"/>
              <w:snapToGrid w:val="0"/>
              <w:jc w:val="center"/>
              <w:rPr>
                <w:rFonts w:eastAsia="仿宋_GB2312"/>
                <w:sz w:val="24"/>
              </w:rPr>
            </w:pPr>
            <w:r>
              <w:rPr>
                <w:rFonts w:eastAsia="仿宋_GB2312" w:hint="eastAsia"/>
                <w:sz w:val="24"/>
              </w:rPr>
              <w:t>名称</w:t>
            </w:r>
          </w:p>
        </w:tc>
        <w:tc>
          <w:tcPr>
            <w:tcW w:w="1753"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校外</w:t>
            </w:r>
          </w:p>
          <w:p w:rsidR="000D7389" w:rsidRDefault="001C69ED">
            <w:pPr>
              <w:adjustRightInd w:val="0"/>
              <w:snapToGrid w:val="0"/>
              <w:jc w:val="center"/>
              <w:rPr>
                <w:rFonts w:eastAsia="仿宋_GB2312"/>
                <w:sz w:val="24"/>
              </w:rPr>
            </w:pPr>
            <w:r>
              <w:rPr>
                <w:rFonts w:eastAsia="仿宋_GB2312" w:hint="eastAsia"/>
                <w:sz w:val="24"/>
              </w:rPr>
              <w:t>合作方</w:t>
            </w:r>
          </w:p>
        </w:tc>
        <w:tc>
          <w:tcPr>
            <w:tcW w:w="1287"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承担的</w:t>
            </w:r>
          </w:p>
          <w:p w:rsidR="000D7389" w:rsidRDefault="001C69ED">
            <w:pPr>
              <w:adjustRightInd w:val="0"/>
              <w:snapToGrid w:val="0"/>
              <w:jc w:val="center"/>
              <w:rPr>
                <w:rFonts w:eastAsia="仿宋_GB2312"/>
                <w:sz w:val="24"/>
              </w:rPr>
            </w:pPr>
            <w:r>
              <w:rPr>
                <w:rFonts w:eastAsia="仿宋_GB2312" w:hint="eastAsia"/>
                <w:sz w:val="24"/>
              </w:rPr>
              <w:t>教学任务</w:t>
            </w:r>
          </w:p>
        </w:tc>
        <w:tc>
          <w:tcPr>
            <w:tcW w:w="3206"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学生在基地</w:t>
            </w:r>
          </w:p>
          <w:p w:rsidR="000D7389" w:rsidRDefault="001C69ED">
            <w:pPr>
              <w:adjustRightInd w:val="0"/>
              <w:snapToGrid w:val="0"/>
              <w:jc w:val="center"/>
              <w:rPr>
                <w:rFonts w:eastAsia="仿宋_GB2312"/>
                <w:sz w:val="24"/>
              </w:rPr>
            </w:pPr>
            <w:r>
              <w:rPr>
                <w:rFonts w:eastAsia="仿宋_GB2312" w:hint="eastAsia"/>
                <w:sz w:val="24"/>
              </w:rPr>
              <w:t>考核方式</w:t>
            </w:r>
          </w:p>
        </w:tc>
        <w:tc>
          <w:tcPr>
            <w:tcW w:w="2685" w:type="dxa"/>
            <w:gridSpan w:val="3"/>
            <w:vAlign w:val="center"/>
          </w:tcPr>
          <w:p w:rsidR="000D7389" w:rsidRDefault="001C69ED">
            <w:pPr>
              <w:adjustRightInd w:val="0"/>
              <w:snapToGrid w:val="0"/>
              <w:jc w:val="center"/>
              <w:rPr>
                <w:rFonts w:eastAsia="仿宋_GB2312"/>
                <w:sz w:val="24"/>
              </w:rPr>
            </w:pPr>
            <w:r>
              <w:rPr>
                <w:rFonts w:eastAsia="仿宋_GB2312" w:hint="eastAsia"/>
                <w:sz w:val="24"/>
              </w:rPr>
              <w:t>每年进基地学生数</w:t>
            </w:r>
          </w:p>
        </w:tc>
      </w:tr>
      <w:tr w:rsidR="000D7389">
        <w:tblPrEx>
          <w:tblCellMar>
            <w:top w:w="0" w:type="dxa"/>
            <w:bottom w:w="0" w:type="dxa"/>
          </w:tblCellMar>
        </w:tblPrEx>
        <w:trPr>
          <w:trHeight w:val="247"/>
          <w:jc w:val="center"/>
        </w:trPr>
        <w:tc>
          <w:tcPr>
            <w:tcW w:w="1037" w:type="dxa"/>
            <w:vMerge/>
            <w:vAlign w:val="center"/>
          </w:tcPr>
          <w:p w:rsidR="000D7389" w:rsidRDefault="000D7389">
            <w:pPr>
              <w:adjustRightInd w:val="0"/>
              <w:snapToGrid w:val="0"/>
              <w:jc w:val="center"/>
              <w:rPr>
                <w:rFonts w:eastAsia="仿宋_GB2312"/>
                <w:sz w:val="24"/>
              </w:rPr>
            </w:pPr>
          </w:p>
        </w:tc>
        <w:tc>
          <w:tcPr>
            <w:tcW w:w="1753" w:type="dxa"/>
            <w:vMerge/>
            <w:vAlign w:val="center"/>
          </w:tcPr>
          <w:p w:rsidR="000D7389" w:rsidRDefault="000D7389">
            <w:pPr>
              <w:adjustRightInd w:val="0"/>
              <w:snapToGrid w:val="0"/>
              <w:jc w:val="center"/>
              <w:rPr>
                <w:rFonts w:eastAsia="仿宋_GB2312"/>
                <w:sz w:val="24"/>
              </w:rPr>
            </w:pPr>
          </w:p>
        </w:tc>
        <w:tc>
          <w:tcPr>
            <w:tcW w:w="1287" w:type="dxa"/>
            <w:vMerge/>
            <w:vAlign w:val="center"/>
          </w:tcPr>
          <w:p w:rsidR="000D7389" w:rsidRDefault="000D7389">
            <w:pPr>
              <w:adjustRightInd w:val="0"/>
              <w:snapToGrid w:val="0"/>
              <w:jc w:val="center"/>
              <w:rPr>
                <w:rFonts w:eastAsia="仿宋_GB2312"/>
                <w:sz w:val="24"/>
              </w:rPr>
            </w:pP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13-14</w:t>
            </w:r>
            <w:r>
              <w:rPr>
                <w:rFonts w:eastAsia="仿宋_GB2312"/>
                <w:sz w:val="24"/>
              </w:rPr>
              <w:t>学年</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14-15</w:t>
            </w:r>
            <w:r>
              <w:rPr>
                <w:rFonts w:eastAsia="仿宋_GB2312"/>
                <w:sz w:val="24"/>
              </w:rPr>
              <w:t>学年</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15-16</w:t>
            </w:r>
            <w:r>
              <w:rPr>
                <w:rFonts w:eastAsia="仿宋_GB2312"/>
                <w:sz w:val="24"/>
              </w:rPr>
              <w:t>学年</w:t>
            </w:r>
          </w:p>
        </w:tc>
      </w:tr>
      <w:tr w:rsidR="000D7389">
        <w:tblPrEx>
          <w:tblCellMar>
            <w:top w:w="0" w:type="dxa"/>
            <w:bottom w:w="0" w:type="dxa"/>
          </w:tblCellMar>
        </w:tblPrEx>
        <w:trPr>
          <w:trHeight w:val="410"/>
          <w:jc w:val="center"/>
        </w:trPr>
        <w:tc>
          <w:tcPr>
            <w:tcW w:w="1037" w:type="dxa"/>
          </w:tcPr>
          <w:p w:rsidR="000D7389" w:rsidRDefault="001C69ED">
            <w:pPr>
              <w:adjustRightInd w:val="0"/>
              <w:snapToGrid w:val="0"/>
              <w:jc w:val="center"/>
              <w:rPr>
                <w:rFonts w:eastAsia="仿宋_GB2312"/>
                <w:sz w:val="24"/>
              </w:rPr>
            </w:pPr>
            <w:r>
              <w:rPr>
                <w:rFonts w:eastAsia="仿宋_GB2312" w:hint="eastAsia"/>
                <w:sz w:val="24"/>
              </w:rPr>
              <w:t>景德镇陶瓷基地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（乐华陶瓷、景华特陶、玉风瓷厂、红叶陶瓷等）</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restart"/>
            <w:vAlign w:val="center"/>
          </w:tcPr>
          <w:p w:rsidR="000D7389" w:rsidRDefault="001C69ED">
            <w:pPr>
              <w:adjustRightInd w:val="0"/>
              <w:snapToGrid w:val="0"/>
              <w:rPr>
                <w:rFonts w:eastAsia="仿宋_GB2312"/>
                <w:sz w:val="24"/>
              </w:rPr>
            </w:pPr>
            <w:r>
              <w:rPr>
                <w:rFonts w:eastAsia="仿宋_GB2312" w:hint="eastAsia"/>
                <w:sz w:val="24"/>
              </w:rPr>
              <w:t>指导教师应根据每个学生的实习态度、实习笔记和实习报告的质量结合必要的测试，评定出生产实习的成绩。实习各项考查所占比例如下：</w:t>
            </w:r>
          </w:p>
          <w:p w:rsidR="000D7389" w:rsidRDefault="001C69ED">
            <w:pPr>
              <w:adjustRightInd w:val="0"/>
              <w:snapToGrid w:val="0"/>
              <w:rPr>
                <w:rFonts w:eastAsia="仿宋_GB2312"/>
                <w:sz w:val="24"/>
              </w:rPr>
            </w:pPr>
            <w:r>
              <w:rPr>
                <w:rFonts w:eastAsia="仿宋_GB2312" w:hint="eastAsia"/>
                <w:sz w:val="24"/>
              </w:rPr>
              <w:t>平时成绩</w:t>
            </w:r>
            <w:r>
              <w:rPr>
                <w:rFonts w:eastAsia="仿宋_GB2312" w:hint="eastAsia"/>
                <w:sz w:val="24"/>
              </w:rPr>
              <w:t>(</w:t>
            </w:r>
            <w:r>
              <w:rPr>
                <w:rFonts w:eastAsia="仿宋_GB2312" w:hint="eastAsia"/>
                <w:sz w:val="24"/>
              </w:rPr>
              <w:t>实习笔记、表现</w:t>
            </w:r>
            <w:r>
              <w:rPr>
                <w:rFonts w:eastAsia="仿宋_GB2312" w:hint="eastAsia"/>
                <w:sz w:val="24"/>
              </w:rPr>
              <w:t>)</w:t>
            </w:r>
            <w:r>
              <w:rPr>
                <w:rFonts w:eastAsia="仿宋_GB2312" w:hint="eastAsia"/>
                <w:sz w:val="24"/>
              </w:rPr>
              <w:t>：</w:t>
            </w:r>
            <w:r>
              <w:rPr>
                <w:rFonts w:eastAsia="仿宋_GB2312" w:hint="eastAsia"/>
                <w:sz w:val="24"/>
              </w:rPr>
              <w:t>40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实习报告：</w:t>
            </w:r>
            <w:r>
              <w:rPr>
                <w:rFonts w:eastAsia="仿宋_GB2312" w:hint="eastAsia"/>
                <w:sz w:val="24"/>
              </w:rPr>
              <w:t>40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t>考试（一般为口试）成绩：</w:t>
            </w:r>
            <w:r>
              <w:rPr>
                <w:rFonts w:eastAsia="仿宋_GB2312" w:hint="eastAsia"/>
                <w:sz w:val="24"/>
              </w:rPr>
              <w:t>20</w:t>
            </w:r>
            <w:r>
              <w:rPr>
                <w:rFonts w:eastAsia="仿宋_GB2312" w:hint="eastAsia"/>
                <w:sz w:val="24"/>
              </w:rPr>
              <w:t>％</w:t>
            </w:r>
          </w:p>
          <w:p w:rsidR="000D7389" w:rsidRDefault="001C69ED">
            <w:pPr>
              <w:adjustRightInd w:val="0"/>
              <w:snapToGrid w:val="0"/>
              <w:rPr>
                <w:rFonts w:eastAsia="仿宋_GB2312"/>
                <w:sz w:val="24"/>
              </w:rPr>
            </w:pPr>
            <w:r>
              <w:rPr>
                <w:rFonts w:eastAsia="仿宋_GB2312" w:hint="eastAsia"/>
                <w:sz w:val="24"/>
              </w:rPr>
              <w:lastRenderedPageBreak/>
              <w:t>实习成绩按五级评定：优秀，良好，中等，及格，不及格。成绩分布应符合学校和学院的有关规定。</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lastRenderedPageBreak/>
              <w:t>38</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27</w:t>
            </w:r>
          </w:p>
        </w:tc>
      </w:tr>
      <w:tr w:rsidR="000D7389">
        <w:tblPrEx>
          <w:tblCellMar>
            <w:top w:w="0" w:type="dxa"/>
            <w:bottom w:w="0" w:type="dxa"/>
          </w:tblCellMar>
        </w:tblPrEx>
        <w:trPr>
          <w:trHeight w:val="410"/>
          <w:jc w:val="center"/>
        </w:trPr>
        <w:tc>
          <w:tcPr>
            <w:tcW w:w="1037" w:type="dxa"/>
            <w:vAlign w:val="center"/>
          </w:tcPr>
          <w:p w:rsidR="000D7389" w:rsidRDefault="001C69ED">
            <w:pPr>
              <w:adjustRightInd w:val="0"/>
              <w:snapToGrid w:val="0"/>
              <w:jc w:val="center"/>
              <w:rPr>
                <w:rFonts w:eastAsia="仿宋_GB2312"/>
                <w:sz w:val="24"/>
              </w:rPr>
            </w:pPr>
            <w:proofErr w:type="gramStart"/>
            <w:r>
              <w:rPr>
                <w:rFonts w:eastAsia="仿宋_GB2312" w:hint="eastAsia"/>
                <w:sz w:val="24"/>
              </w:rPr>
              <w:t>鲁耐窑</w:t>
            </w:r>
            <w:proofErr w:type="gramEnd"/>
            <w:r>
              <w:rPr>
                <w:rFonts w:eastAsia="仿宋_GB2312" w:hint="eastAsia"/>
                <w:sz w:val="24"/>
              </w:rPr>
              <w:t>业实习基地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山东耐材集团鲁耐窑业有限公司</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38</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27</w:t>
            </w:r>
          </w:p>
        </w:tc>
      </w:tr>
      <w:tr w:rsidR="000D7389">
        <w:tblPrEx>
          <w:tblCellMar>
            <w:top w:w="0" w:type="dxa"/>
            <w:bottom w:w="0" w:type="dxa"/>
          </w:tblCellMar>
        </w:tblPrEx>
        <w:trPr>
          <w:trHeight w:val="410"/>
          <w:jc w:val="center"/>
        </w:trPr>
        <w:tc>
          <w:tcPr>
            <w:tcW w:w="1037" w:type="dxa"/>
          </w:tcPr>
          <w:p w:rsidR="000D7389" w:rsidRDefault="001C69ED">
            <w:pPr>
              <w:adjustRightInd w:val="0"/>
              <w:snapToGrid w:val="0"/>
              <w:jc w:val="center"/>
              <w:rPr>
                <w:rFonts w:eastAsia="仿宋_GB2312"/>
                <w:sz w:val="24"/>
              </w:rPr>
            </w:pPr>
            <w:r>
              <w:rPr>
                <w:rFonts w:eastAsia="仿宋_GB2312" w:hint="eastAsia"/>
                <w:sz w:val="24"/>
              </w:rPr>
              <w:t>德州新材料产业园实习基地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w:t>
            </w:r>
            <w:r>
              <w:rPr>
                <w:rFonts w:eastAsia="仿宋_GB2312"/>
                <w:sz w:val="24"/>
              </w:rPr>
              <w:t>晶华药用玻璃有限公司</w:t>
            </w:r>
            <w:r>
              <w:rPr>
                <w:rFonts w:eastAsia="仿宋_GB2312" w:hint="eastAsia"/>
                <w:sz w:val="24"/>
              </w:rPr>
              <w:t>、皇明太阳能等）</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w:t>
            </w:r>
          </w:p>
        </w:tc>
      </w:tr>
      <w:tr w:rsidR="000D7389">
        <w:tblPrEx>
          <w:tblCellMar>
            <w:top w:w="0" w:type="dxa"/>
            <w:bottom w:w="0" w:type="dxa"/>
          </w:tblCellMar>
        </w:tblPrEx>
        <w:trPr>
          <w:trHeight w:val="410"/>
          <w:jc w:val="center"/>
        </w:trPr>
        <w:tc>
          <w:tcPr>
            <w:tcW w:w="1037" w:type="dxa"/>
          </w:tcPr>
          <w:p w:rsidR="000D7389" w:rsidRDefault="001C69ED">
            <w:pPr>
              <w:adjustRightInd w:val="0"/>
              <w:snapToGrid w:val="0"/>
              <w:jc w:val="center"/>
              <w:rPr>
                <w:rFonts w:eastAsia="仿宋_GB2312"/>
                <w:sz w:val="24"/>
              </w:rPr>
            </w:pPr>
            <w:r>
              <w:rPr>
                <w:rFonts w:eastAsia="仿宋_GB2312" w:hint="eastAsia"/>
                <w:sz w:val="24"/>
              </w:rPr>
              <w:lastRenderedPageBreak/>
              <w:t>天津力神实习基地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天津力神电池股份有限公司</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w:t>
            </w:r>
          </w:p>
        </w:tc>
      </w:tr>
      <w:tr w:rsidR="000D7389">
        <w:tblPrEx>
          <w:tblCellMar>
            <w:top w:w="0" w:type="dxa"/>
            <w:bottom w:w="0" w:type="dxa"/>
          </w:tblCellMar>
        </w:tblPrEx>
        <w:trPr>
          <w:trHeight w:val="410"/>
          <w:jc w:val="center"/>
        </w:trPr>
        <w:tc>
          <w:tcPr>
            <w:tcW w:w="1037" w:type="dxa"/>
          </w:tcPr>
          <w:p w:rsidR="000D7389" w:rsidRDefault="001C69ED">
            <w:pPr>
              <w:adjustRightInd w:val="0"/>
              <w:snapToGrid w:val="0"/>
              <w:jc w:val="center"/>
              <w:rPr>
                <w:rFonts w:eastAsia="仿宋_GB2312"/>
                <w:sz w:val="24"/>
              </w:rPr>
            </w:pPr>
            <w:r>
              <w:rPr>
                <w:rFonts w:eastAsia="仿宋_GB2312" w:hint="eastAsia"/>
                <w:sz w:val="24"/>
              </w:rPr>
              <w:lastRenderedPageBreak/>
              <w:t>山东金晶实习基地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山东金晶</w:t>
            </w:r>
            <w:r>
              <w:rPr>
                <w:rFonts w:eastAsia="仿宋_GB2312" w:hint="eastAsia"/>
                <w:sz w:val="24"/>
              </w:rPr>
              <w:t>(</w:t>
            </w:r>
            <w:r>
              <w:rPr>
                <w:rFonts w:eastAsia="仿宋_GB2312" w:hint="eastAsia"/>
                <w:sz w:val="24"/>
              </w:rPr>
              <w:t>玻璃</w:t>
            </w:r>
            <w:r>
              <w:rPr>
                <w:rFonts w:eastAsia="仿宋_GB2312" w:hint="eastAsia"/>
                <w:sz w:val="24"/>
              </w:rPr>
              <w:t>)</w:t>
            </w:r>
            <w:r>
              <w:rPr>
                <w:rFonts w:eastAsia="仿宋_GB2312" w:hint="eastAsia"/>
                <w:sz w:val="24"/>
              </w:rPr>
              <w:t>科技股份有限公司</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38</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27</w:t>
            </w:r>
          </w:p>
        </w:tc>
      </w:tr>
      <w:tr w:rsidR="000D7389">
        <w:tblPrEx>
          <w:tblCellMar>
            <w:top w:w="0" w:type="dxa"/>
            <w:bottom w:w="0" w:type="dxa"/>
          </w:tblCellMar>
        </w:tblPrEx>
        <w:trPr>
          <w:trHeight w:val="410"/>
          <w:jc w:val="center"/>
        </w:trPr>
        <w:tc>
          <w:tcPr>
            <w:tcW w:w="1037" w:type="dxa"/>
          </w:tcPr>
          <w:p w:rsidR="000D7389" w:rsidRDefault="001C69ED">
            <w:pPr>
              <w:adjustRightInd w:val="0"/>
              <w:snapToGrid w:val="0"/>
              <w:jc w:val="center"/>
              <w:rPr>
                <w:rFonts w:eastAsia="仿宋_GB2312"/>
                <w:sz w:val="24"/>
              </w:rPr>
            </w:pPr>
            <w:r>
              <w:rPr>
                <w:rFonts w:eastAsia="仿宋_GB2312" w:hint="eastAsia"/>
                <w:sz w:val="24"/>
              </w:rPr>
              <w:t>淄博华创实习基地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淄博华创精细陶瓷有限公司</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38</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27</w:t>
            </w:r>
          </w:p>
        </w:tc>
      </w:tr>
      <w:tr w:rsidR="000D7389">
        <w:tblPrEx>
          <w:tblCellMar>
            <w:top w:w="0" w:type="dxa"/>
            <w:bottom w:w="0" w:type="dxa"/>
          </w:tblCellMar>
        </w:tblPrEx>
        <w:trPr>
          <w:trHeight w:val="410"/>
          <w:jc w:val="center"/>
        </w:trPr>
        <w:tc>
          <w:tcPr>
            <w:tcW w:w="1037" w:type="dxa"/>
          </w:tcPr>
          <w:p w:rsidR="000D7389" w:rsidRDefault="001C69ED">
            <w:pPr>
              <w:adjustRightInd w:val="0"/>
              <w:snapToGrid w:val="0"/>
              <w:jc w:val="center"/>
              <w:rPr>
                <w:rFonts w:eastAsia="仿宋_GB2312"/>
                <w:sz w:val="24"/>
              </w:rPr>
            </w:pPr>
            <w:r>
              <w:rPr>
                <w:rFonts w:eastAsia="仿宋_GB2312" w:hint="eastAsia"/>
                <w:sz w:val="24"/>
              </w:rPr>
              <w:t>山水集团实习基地</w:t>
            </w:r>
          </w:p>
        </w:tc>
        <w:tc>
          <w:tcPr>
            <w:tcW w:w="1753" w:type="dxa"/>
            <w:vAlign w:val="center"/>
          </w:tcPr>
          <w:p w:rsidR="000D7389" w:rsidRDefault="001C69ED">
            <w:pPr>
              <w:adjustRightInd w:val="0"/>
              <w:snapToGrid w:val="0"/>
              <w:jc w:val="center"/>
              <w:rPr>
                <w:rFonts w:eastAsia="仿宋_GB2312"/>
                <w:sz w:val="24"/>
              </w:rPr>
            </w:pPr>
            <w:r>
              <w:rPr>
                <w:rFonts w:eastAsia="仿宋_GB2312" w:hint="eastAsia"/>
                <w:sz w:val="24"/>
              </w:rPr>
              <w:t>山水集团</w:t>
            </w:r>
          </w:p>
        </w:tc>
        <w:tc>
          <w:tcPr>
            <w:tcW w:w="1287" w:type="dxa"/>
            <w:vAlign w:val="center"/>
          </w:tcPr>
          <w:p w:rsidR="000D7389" w:rsidRDefault="001C69ED">
            <w:pPr>
              <w:adjustRightInd w:val="0"/>
              <w:snapToGrid w:val="0"/>
              <w:jc w:val="center"/>
              <w:rPr>
                <w:rFonts w:eastAsia="仿宋_GB2312"/>
                <w:sz w:val="24"/>
              </w:rPr>
            </w:pPr>
            <w:r>
              <w:rPr>
                <w:rFonts w:eastAsia="仿宋_GB2312" w:hint="eastAsia"/>
                <w:sz w:val="24"/>
              </w:rPr>
              <w:t>生产实习</w:t>
            </w:r>
          </w:p>
        </w:tc>
        <w:tc>
          <w:tcPr>
            <w:tcW w:w="3206" w:type="dxa"/>
            <w:vMerge/>
            <w:vAlign w:val="center"/>
          </w:tcPr>
          <w:p w:rsidR="000D7389" w:rsidRDefault="000D7389">
            <w:pPr>
              <w:adjustRightInd w:val="0"/>
              <w:snapToGrid w:val="0"/>
              <w:jc w:val="center"/>
              <w:rPr>
                <w:rFonts w:eastAsia="仿宋_GB2312"/>
                <w:sz w:val="24"/>
              </w:rPr>
            </w:pP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895" w:type="dxa"/>
            <w:vAlign w:val="center"/>
          </w:tcPr>
          <w:p w:rsidR="000D7389" w:rsidRDefault="001C69ED">
            <w:pPr>
              <w:adjustRightInd w:val="0"/>
              <w:snapToGrid w:val="0"/>
              <w:jc w:val="center"/>
              <w:rPr>
                <w:rFonts w:eastAsia="仿宋_GB2312"/>
                <w:sz w:val="24"/>
              </w:rPr>
            </w:pPr>
            <w:r>
              <w:rPr>
                <w:rFonts w:eastAsia="仿宋_GB2312" w:hint="eastAsia"/>
                <w:sz w:val="24"/>
              </w:rPr>
              <w:t>27</w:t>
            </w:r>
          </w:p>
        </w:tc>
      </w:tr>
    </w:tbl>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（五）信息化建设</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在网络信息技术方面，学校投入大量资金购置计算机、网络和存储设备。校图书馆拥有计算机</w:t>
      </w:r>
      <w:r w:rsidRPr="001C69ED">
        <w:rPr>
          <w:rFonts w:eastAsia="仿宋_GB2312" w:hint="eastAsia"/>
          <w:sz w:val="24"/>
        </w:rPr>
        <w:t>964</w:t>
      </w:r>
      <w:r w:rsidRPr="001C69ED">
        <w:rPr>
          <w:rFonts w:eastAsia="仿宋_GB2312" w:hint="eastAsia"/>
          <w:sz w:val="24"/>
        </w:rPr>
        <w:t>台，六个分馆共设电子阅览室</w:t>
      </w:r>
      <w:r w:rsidRPr="001C69ED">
        <w:rPr>
          <w:rFonts w:eastAsia="仿宋_GB2312" w:hint="eastAsia"/>
          <w:sz w:val="24"/>
        </w:rPr>
        <w:t>10</w:t>
      </w:r>
      <w:r w:rsidRPr="001C69ED">
        <w:rPr>
          <w:rFonts w:eastAsia="仿宋_GB2312" w:hint="eastAsia"/>
          <w:sz w:val="24"/>
        </w:rPr>
        <w:t>个和文献检索培训教室</w:t>
      </w:r>
      <w:r w:rsidRPr="001C69ED">
        <w:rPr>
          <w:rFonts w:eastAsia="仿宋_GB2312" w:hint="eastAsia"/>
          <w:sz w:val="24"/>
        </w:rPr>
        <w:t>3</w:t>
      </w:r>
      <w:r w:rsidRPr="001C69ED">
        <w:rPr>
          <w:rFonts w:eastAsia="仿宋_GB2312" w:hint="eastAsia"/>
          <w:sz w:val="24"/>
        </w:rPr>
        <w:t>个，购买或自建电子资源均通过校园网向各类读者提供信息服务。</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山东大学建有课程中心网站（</w:t>
      </w:r>
      <w:r w:rsidRPr="001C69ED">
        <w:rPr>
          <w:rFonts w:eastAsia="仿宋_GB2312" w:hint="eastAsia"/>
          <w:sz w:val="24"/>
        </w:rPr>
        <w:t>http://course.sdu.edu.cn</w:t>
      </w:r>
      <w:r w:rsidRPr="001C69ED">
        <w:rPr>
          <w:rFonts w:eastAsia="仿宋_GB2312" w:hint="eastAsia"/>
          <w:sz w:val="24"/>
        </w:rPr>
        <w:t>），集中展示山东大学各类精品课程和教学成果，并开展辅助教学活动。注册用户包括本校</w:t>
      </w:r>
      <w:r w:rsidRPr="001C69ED">
        <w:rPr>
          <w:rFonts w:eastAsia="仿宋_GB2312" w:hint="eastAsia"/>
          <w:sz w:val="24"/>
        </w:rPr>
        <w:t>4300</w:t>
      </w:r>
      <w:r w:rsidRPr="001C69ED">
        <w:rPr>
          <w:rFonts w:eastAsia="仿宋_GB2312" w:hint="eastAsia"/>
          <w:sz w:val="24"/>
        </w:rPr>
        <w:t>位在职教师和</w:t>
      </w:r>
      <w:r w:rsidRPr="001C69ED">
        <w:rPr>
          <w:rFonts w:eastAsia="仿宋_GB2312" w:hint="eastAsia"/>
          <w:sz w:val="24"/>
        </w:rPr>
        <w:t>23000</w:t>
      </w:r>
      <w:r w:rsidRPr="001C69ED">
        <w:rPr>
          <w:rFonts w:eastAsia="仿宋_GB2312" w:hint="eastAsia"/>
          <w:sz w:val="24"/>
        </w:rPr>
        <w:t>名在校大学生。截至</w:t>
      </w:r>
      <w:r w:rsidRPr="001C69ED">
        <w:rPr>
          <w:rFonts w:eastAsia="仿宋_GB2312" w:hint="eastAsia"/>
          <w:sz w:val="24"/>
        </w:rPr>
        <w:t>2016</w:t>
      </w:r>
      <w:r w:rsidRPr="001C69ED">
        <w:rPr>
          <w:rFonts w:eastAsia="仿宋_GB2312" w:hint="eastAsia"/>
          <w:sz w:val="24"/>
        </w:rPr>
        <w:t>年</w:t>
      </w:r>
      <w:r w:rsidRPr="001C69ED">
        <w:rPr>
          <w:rFonts w:eastAsia="仿宋_GB2312" w:hint="eastAsia"/>
          <w:sz w:val="24"/>
        </w:rPr>
        <w:t>4</w:t>
      </w:r>
      <w:r w:rsidRPr="001C69ED">
        <w:rPr>
          <w:rFonts w:eastAsia="仿宋_GB2312" w:hint="eastAsia"/>
          <w:sz w:val="24"/>
        </w:rPr>
        <w:t>月</w:t>
      </w:r>
      <w:r w:rsidRPr="001C69ED">
        <w:rPr>
          <w:rFonts w:eastAsia="仿宋_GB2312" w:hint="eastAsia"/>
          <w:sz w:val="24"/>
        </w:rPr>
        <w:t>6</w:t>
      </w:r>
      <w:r w:rsidRPr="001C69ED">
        <w:rPr>
          <w:rFonts w:eastAsia="仿宋_GB2312" w:hint="eastAsia"/>
          <w:sz w:val="24"/>
        </w:rPr>
        <w:t>日，山东大学课程中心平台课程网站数量已达到</w:t>
      </w:r>
      <w:r w:rsidRPr="001C69ED">
        <w:rPr>
          <w:rFonts w:eastAsia="仿宋_GB2312" w:hint="eastAsia"/>
          <w:sz w:val="24"/>
        </w:rPr>
        <w:t>4181</w:t>
      </w:r>
      <w:r w:rsidRPr="001C69ED">
        <w:rPr>
          <w:rFonts w:eastAsia="仿宋_GB2312" w:hint="eastAsia"/>
          <w:sz w:val="24"/>
        </w:rPr>
        <w:t>个，课程中心总访问量已经达到</w:t>
      </w:r>
      <w:r w:rsidRPr="001C69ED">
        <w:rPr>
          <w:rFonts w:eastAsia="仿宋_GB2312" w:hint="eastAsia"/>
          <w:sz w:val="24"/>
        </w:rPr>
        <w:t>3558</w:t>
      </w:r>
      <w:r w:rsidRPr="001C69ED">
        <w:rPr>
          <w:rFonts w:eastAsia="仿宋_GB2312" w:hint="eastAsia"/>
          <w:sz w:val="24"/>
        </w:rPr>
        <w:t>万人次。</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材料科学与工程学院在课程中心平台建有网站</w:t>
      </w:r>
      <w:r w:rsidRPr="001C69ED">
        <w:rPr>
          <w:rFonts w:eastAsia="仿宋_GB2312" w:hint="eastAsia"/>
          <w:sz w:val="24"/>
        </w:rPr>
        <w:t>151</w:t>
      </w:r>
      <w:r w:rsidRPr="001C69ED">
        <w:rPr>
          <w:rFonts w:eastAsia="仿宋_GB2312" w:hint="eastAsia"/>
          <w:sz w:val="24"/>
        </w:rPr>
        <w:t>个，覆盖课程</w:t>
      </w:r>
      <w:r w:rsidRPr="001C69ED">
        <w:rPr>
          <w:rFonts w:eastAsia="仿宋_GB2312" w:hint="eastAsia"/>
          <w:sz w:val="24"/>
        </w:rPr>
        <w:t>124</w:t>
      </w:r>
      <w:r w:rsidRPr="001C69ED">
        <w:rPr>
          <w:rFonts w:eastAsia="仿宋_GB2312" w:hint="eastAsia"/>
          <w:sz w:val="24"/>
        </w:rPr>
        <w:t>门，材料科学与工程学院被评为“课程中心网站建设优秀组织单位”。学院的网站还为网上办公和教学信息的发布提供了良好的条件。网络信息管理员定期更换信息，不断加强网站建设，部分教学文件和表格实现了网上填报和提交，在本科教学管理中发挥了重要作用。</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本专业充分利用网络资源积极</w:t>
      </w:r>
      <w:r w:rsidRPr="001C69ED">
        <w:rPr>
          <w:rFonts w:eastAsia="仿宋_GB2312"/>
          <w:sz w:val="24"/>
        </w:rPr>
        <w:t>地</w:t>
      </w:r>
      <w:r w:rsidRPr="001C69ED">
        <w:rPr>
          <w:rFonts w:eastAsia="仿宋_GB2312" w:hint="eastAsia"/>
          <w:sz w:val="24"/>
        </w:rPr>
        <w:t>进行信息化建设，建立</w:t>
      </w:r>
      <w:r w:rsidRPr="001C69ED">
        <w:rPr>
          <w:rFonts w:eastAsia="仿宋_GB2312"/>
          <w:sz w:val="24"/>
        </w:rPr>
        <w:t>了</w:t>
      </w:r>
      <w:r w:rsidRPr="001C69ED">
        <w:rPr>
          <w:rFonts w:eastAsia="仿宋_GB2312" w:hint="eastAsia"/>
          <w:sz w:val="24"/>
        </w:rPr>
        <w:t>无机非金属材料研究所</w:t>
      </w:r>
      <w:r w:rsidRPr="001C69ED">
        <w:rPr>
          <w:rFonts w:eastAsia="仿宋_GB2312"/>
          <w:sz w:val="24"/>
        </w:rPr>
        <w:t>网站</w:t>
      </w:r>
      <w:r w:rsidRPr="001C69ED">
        <w:rPr>
          <w:rFonts w:eastAsia="仿宋_GB2312" w:hint="eastAsia"/>
          <w:sz w:val="24"/>
        </w:rPr>
        <w:t>，网址：</w:t>
      </w:r>
      <w:r w:rsidRPr="001C69ED">
        <w:rPr>
          <w:rFonts w:eastAsia="仿宋_GB2312" w:hint="eastAsia"/>
          <w:sz w:val="24"/>
        </w:rPr>
        <w:t>http://www.eceramic.sdu.edu.cn/</w:t>
      </w:r>
      <w:r w:rsidRPr="001C69ED">
        <w:rPr>
          <w:rFonts w:eastAsia="仿宋_GB2312" w:hint="eastAsia"/>
          <w:sz w:val="24"/>
        </w:rPr>
        <w:t>。在该网站上可以查询诸如师资力量、科研项目、科研成果、人才培养、合作交流、仪器设备及联系方式等各项内容，可以使查询者充分了解无机非金属材料工程专业的各项相关信息。另外，本专业的所有课程都建设有多媒体课程网站，这些网站都在山东大学本科生院的课程中心平台上，大家可以非常方便的进行查询、学习。</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t>四、培养机制与特色（产学研协同育人机制、合作办学、教学管理等）</w:t>
      </w:r>
      <w:r w:rsidRPr="001C69ED">
        <w:rPr>
          <w:rFonts w:ascii="黑体" w:eastAsia="黑体" w:hAnsi="黑体"/>
          <w:sz w:val="28"/>
          <w:szCs w:val="28"/>
        </w:rPr>
        <w:t xml:space="preserve"> </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lastRenderedPageBreak/>
        <w:t>（一）合作办学</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我们正在开展合作办学的相关调研工作，主要考虑与国外知名高校、国内相关企业进行合作。</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（二）教学管理</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山东大学实行校、院两级管理。学院教学管理队伍由教学副院长、所长、教学秘书、教务干事组成，根据专业集成建设要求调整基层管理机构（</w:t>
      </w:r>
      <w:r w:rsidRPr="001C69ED">
        <w:rPr>
          <w:rFonts w:eastAsia="仿宋_GB2312" w:hint="eastAsia"/>
          <w:sz w:val="24"/>
        </w:rPr>
        <w:t>如</w:t>
      </w:r>
      <w:r w:rsidRPr="001C69ED">
        <w:rPr>
          <w:rFonts w:eastAsia="仿宋_GB2312"/>
          <w:sz w:val="24"/>
        </w:rPr>
        <w:t>图</w:t>
      </w:r>
      <w:r w:rsidRPr="001C69ED">
        <w:rPr>
          <w:rFonts w:eastAsia="仿宋_GB2312"/>
          <w:sz w:val="24"/>
        </w:rPr>
        <w:t>2</w:t>
      </w:r>
      <w:r w:rsidRPr="001C69ED">
        <w:rPr>
          <w:rFonts w:eastAsia="仿宋_GB2312"/>
          <w:sz w:val="24"/>
        </w:rPr>
        <w:t>）。学院教学指导委员会由教学水平和学术水平较高的教授组成。学院教学管理队伍素质高，管理人员的岗位责任明确，服务意识强，</w:t>
      </w:r>
      <w:r w:rsidRPr="001C69ED">
        <w:rPr>
          <w:rFonts w:eastAsia="仿宋_GB2312"/>
          <w:sz w:val="24"/>
        </w:rPr>
        <w:t>“</w:t>
      </w:r>
      <w:r w:rsidRPr="001C69ED">
        <w:rPr>
          <w:rFonts w:eastAsia="仿宋_GB2312"/>
          <w:sz w:val="24"/>
        </w:rPr>
        <w:t>为教师和学生服务</w:t>
      </w:r>
      <w:r w:rsidRPr="001C69ED">
        <w:rPr>
          <w:rFonts w:eastAsia="仿宋_GB2312"/>
          <w:sz w:val="24"/>
        </w:rPr>
        <w:t>”</w:t>
      </w:r>
      <w:r w:rsidRPr="001C69ED">
        <w:rPr>
          <w:rFonts w:eastAsia="仿宋_GB2312"/>
          <w:sz w:val="24"/>
        </w:rPr>
        <w:t>的理念体现在教学管理工作的每个细节中。学院的教学组织</w:t>
      </w:r>
      <w:proofErr w:type="gramStart"/>
      <w:r w:rsidRPr="001C69ED">
        <w:rPr>
          <w:rFonts w:eastAsia="仿宋_GB2312"/>
          <w:sz w:val="24"/>
        </w:rPr>
        <w:t>保障分</w:t>
      </w:r>
      <w:proofErr w:type="gramEnd"/>
      <w:r w:rsidRPr="001C69ED">
        <w:rPr>
          <w:rFonts w:eastAsia="仿宋_GB2312"/>
          <w:sz w:val="24"/>
        </w:rPr>
        <w:t>三个方面，教学各项任务的规划和落实由院、所、课程负责人负责；专业发展规划和教学方面的重大事项由教学指导委员会指导与决策；教学过程的信息</w:t>
      </w:r>
      <w:r w:rsidRPr="001C69ED">
        <w:rPr>
          <w:rFonts w:eastAsia="仿宋_GB2312" w:hint="eastAsia"/>
          <w:sz w:val="24"/>
        </w:rPr>
        <w:t>由学校、</w:t>
      </w:r>
      <w:r w:rsidRPr="001C69ED">
        <w:rPr>
          <w:rFonts w:eastAsia="仿宋_GB2312"/>
          <w:sz w:val="24"/>
        </w:rPr>
        <w:t>学院</w:t>
      </w:r>
      <w:r w:rsidRPr="001C69ED">
        <w:rPr>
          <w:rFonts w:eastAsia="仿宋_GB2312" w:hint="eastAsia"/>
          <w:sz w:val="24"/>
        </w:rPr>
        <w:t>教学</w:t>
      </w:r>
      <w:r w:rsidRPr="001C69ED">
        <w:rPr>
          <w:rFonts w:eastAsia="仿宋_GB2312"/>
          <w:sz w:val="24"/>
        </w:rPr>
        <w:t>督导组和学生信息员</w:t>
      </w:r>
      <w:r w:rsidRPr="001C69ED">
        <w:rPr>
          <w:rFonts w:eastAsia="仿宋_GB2312" w:hint="eastAsia"/>
          <w:sz w:val="24"/>
        </w:rPr>
        <w:t>定期收集，本科生院分类汇总并通知学院，学院除反馈给具体教师外，对于教学层面的共性问题反馈给全体教师进行针对性提高和整改</w:t>
      </w:r>
      <w:r w:rsidRPr="001C69ED">
        <w:rPr>
          <w:rFonts w:eastAsia="仿宋_GB2312"/>
          <w:sz w:val="24"/>
        </w:rPr>
        <w:t>。</w:t>
      </w:r>
    </w:p>
    <w:p w:rsidR="000D7389" w:rsidRDefault="001C69ED" w:rsidP="001C69ED">
      <w:pPr>
        <w:adjustRightInd w:val="0"/>
        <w:snapToGrid w:val="0"/>
        <w:spacing w:line="360" w:lineRule="auto"/>
        <w:ind w:firstLineChars="200" w:firstLine="480"/>
        <w:rPr>
          <w:rFonts w:eastAsia="仿宋_GB2312" w:hint="eastAsia"/>
          <w:sz w:val="24"/>
        </w:rPr>
      </w:pPr>
      <w:r w:rsidRPr="001C69ED">
        <w:rPr>
          <w:rFonts w:eastAsia="仿宋_GB2312" w:hint="eastAsia"/>
          <w:sz w:val="24"/>
        </w:rPr>
        <w:t>各主要教学环节的质量要求依据“材料学院本科课堂教学规范”、“材料学院实践教学工作规范”、“材料学院</w:t>
      </w:r>
      <w:r w:rsidRPr="001C69ED">
        <w:rPr>
          <w:rFonts w:eastAsia="仿宋_GB2312"/>
          <w:sz w:val="24"/>
        </w:rPr>
        <w:t>毕业设计（论文）工作实施细则</w:t>
      </w:r>
      <w:r w:rsidRPr="001C69ED">
        <w:rPr>
          <w:rFonts w:eastAsia="仿宋_GB2312" w:hint="eastAsia"/>
          <w:sz w:val="24"/>
        </w:rPr>
        <w:t>”、“</w:t>
      </w:r>
      <w:r w:rsidRPr="001C69ED">
        <w:rPr>
          <w:rFonts w:eastAsia="仿宋_GB2312"/>
          <w:sz w:val="24"/>
        </w:rPr>
        <w:t>山东大学教师本科教学工作规范</w:t>
      </w:r>
      <w:r w:rsidRPr="001C69ED">
        <w:rPr>
          <w:rFonts w:eastAsia="仿宋_GB2312" w:hint="eastAsia"/>
          <w:sz w:val="24"/>
        </w:rPr>
        <w:t>”、“山东大学</w:t>
      </w:r>
      <w:r w:rsidRPr="001C69ED">
        <w:rPr>
          <w:rFonts w:eastAsia="仿宋_GB2312"/>
          <w:sz w:val="24"/>
        </w:rPr>
        <w:t>教师招聘办法</w:t>
      </w:r>
      <w:r w:rsidRPr="001C69ED">
        <w:rPr>
          <w:rFonts w:eastAsia="仿宋_GB2312" w:hint="eastAsia"/>
          <w:sz w:val="24"/>
        </w:rPr>
        <w:t>”、“</w:t>
      </w:r>
      <w:r w:rsidRPr="001C69ED">
        <w:rPr>
          <w:rFonts w:eastAsia="仿宋_GB2312"/>
          <w:sz w:val="24"/>
        </w:rPr>
        <w:t>山东大学教师本科教学质量评估办法</w:t>
      </w:r>
      <w:r w:rsidRPr="001C69ED">
        <w:rPr>
          <w:rFonts w:eastAsia="仿宋_GB2312" w:hint="eastAsia"/>
          <w:sz w:val="24"/>
        </w:rPr>
        <w:t>”等教学文件。</w:t>
      </w:r>
    </w:p>
    <w:p w:rsidR="000A4CA7" w:rsidRPr="001C69ED" w:rsidRDefault="000A4CA7" w:rsidP="000A4CA7">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（三）产学研协同育人机制</w:t>
      </w:r>
    </w:p>
    <w:p w:rsidR="000A4CA7" w:rsidRPr="001C69ED" w:rsidRDefault="000A4CA7" w:rsidP="000A4CA7">
      <w:pPr>
        <w:adjustRightInd w:val="0"/>
        <w:snapToGrid w:val="0"/>
        <w:spacing w:line="360" w:lineRule="auto"/>
        <w:ind w:firstLineChars="200" w:firstLine="480"/>
        <w:rPr>
          <w:rFonts w:eastAsia="仿宋_GB2312"/>
          <w:sz w:val="24"/>
        </w:rPr>
      </w:pPr>
      <w:r w:rsidRPr="001C69ED">
        <w:rPr>
          <w:rFonts w:eastAsia="仿宋_GB2312" w:hint="eastAsia"/>
          <w:sz w:val="24"/>
        </w:rPr>
        <w:t>本专业依托</w:t>
      </w:r>
      <w:r w:rsidRPr="001C69ED">
        <w:rPr>
          <w:rFonts w:eastAsia="仿宋_GB2312"/>
          <w:sz w:val="24"/>
        </w:rPr>
        <w:t>国家级</w:t>
      </w:r>
      <w:r w:rsidRPr="001C69ED">
        <w:rPr>
          <w:rFonts w:eastAsia="仿宋_GB2312" w:hint="eastAsia"/>
          <w:sz w:val="24"/>
        </w:rPr>
        <w:t>工程训练</w:t>
      </w:r>
      <w:r w:rsidRPr="001C69ED">
        <w:rPr>
          <w:rFonts w:eastAsia="仿宋_GB2312"/>
          <w:sz w:val="24"/>
        </w:rPr>
        <w:t>教学示范中心</w:t>
      </w:r>
      <w:r w:rsidRPr="001C69ED">
        <w:rPr>
          <w:rFonts w:eastAsia="仿宋_GB2312" w:hint="eastAsia"/>
          <w:sz w:val="24"/>
        </w:rPr>
        <w:t>——</w:t>
      </w:r>
      <w:r w:rsidRPr="001C69ED">
        <w:rPr>
          <w:rFonts w:eastAsia="仿宋_GB2312"/>
          <w:sz w:val="24"/>
        </w:rPr>
        <w:t>山东大学工程训练中心</w:t>
      </w:r>
      <w:r w:rsidRPr="001C69ED">
        <w:rPr>
          <w:rFonts w:eastAsia="仿宋_GB2312" w:hint="eastAsia"/>
          <w:sz w:val="24"/>
        </w:rPr>
        <w:t>、省级实验教学示范中心——</w:t>
      </w:r>
      <w:r w:rsidRPr="001C69ED">
        <w:rPr>
          <w:rFonts w:eastAsia="仿宋_GB2312"/>
          <w:sz w:val="24"/>
        </w:rPr>
        <w:t>材料科学与工程省级实验教学示范中心</w:t>
      </w:r>
      <w:r w:rsidRPr="001C69ED">
        <w:rPr>
          <w:rFonts w:eastAsia="仿宋_GB2312" w:hint="eastAsia"/>
          <w:sz w:val="24"/>
        </w:rPr>
        <w:t>、省部级</w:t>
      </w:r>
      <w:r w:rsidRPr="001C69ED">
        <w:rPr>
          <w:rFonts w:eastAsia="仿宋_GB2312"/>
          <w:sz w:val="24"/>
        </w:rPr>
        <w:t>重点实验室</w:t>
      </w:r>
      <w:r w:rsidRPr="001C69ED">
        <w:rPr>
          <w:rFonts w:eastAsia="仿宋_GB2312" w:hint="eastAsia"/>
          <w:sz w:val="24"/>
        </w:rPr>
        <w:t>及专业实验室，实验室全面向学生开放，为学生提供了良好的实践环境。本专业与企业合作，建立了</w:t>
      </w:r>
      <w:r w:rsidRPr="001C69ED">
        <w:rPr>
          <w:rFonts w:eastAsia="仿宋_GB2312"/>
          <w:sz w:val="24"/>
        </w:rPr>
        <w:t>7</w:t>
      </w:r>
      <w:r w:rsidRPr="001C69ED">
        <w:rPr>
          <w:rFonts w:eastAsia="仿宋_GB2312" w:hint="eastAsia"/>
          <w:sz w:val="24"/>
        </w:rPr>
        <w:t>个稳定的实习基地，为学生企业实习提供了保障。</w:t>
      </w:r>
    </w:p>
    <w:p w:rsidR="000A4CA7" w:rsidRPr="001C69ED" w:rsidRDefault="000A4CA7" w:rsidP="000A4CA7">
      <w:pPr>
        <w:adjustRightInd w:val="0"/>
        <w:snapToGrid w:val="0"/>
        <w:spacing w:line="360" w:lineRule="auto"/>
        <w:ind w:firstLineChars="200" w:firstLine="480"/>
        <w:rPr>
          <w:rFonts w:eastAsia="仿宋_GB2312"/>
          <w:sz w:val="24"/>
        </w:rPr>
      </w:pPr>
      <w:r w:rsidRPr="001C69ED">
        <w:rPr>
          <w:rFonts w:eastAsia="仿宋_GB2312" w:hint="eastAsia"/>
          <w:sz w:val="24"/>
        </w:rPr>
        <w:t>本专业的教师注重理论联系实际，对教学形式和考试方式进行了相应改革，积极把科研的最新成果与教学和实践密切联系在一起，努力做到产学研充分结合。</w:t>
      </w:r>
      <w:r w:rsidRPr="001C69ED">
        <w:rPr>
          <w:rFonts w:eastAsia="仿宋_GB2312"/>
          <w:sz w:val="24"/>
        </w:rPr>
        <w:t>为了构建集专业基础实验、综合设计实验和创新实验为一体的实验教学平台，促进学生知识、能力、素质协调发展</w:t>
      </w:r>
      <w:r w:rsidRPr="001C69ED">
        <w:rPr>
          <w:rFonts w:eastAsia="仿宋_GB2312" w:hint="eastAsia"/>
          <w:sz w:val="24"/>
        </w:rPr>
        <w:t>，学院和本专业</w:t>
      </w:r>
      <w:r w:rsidRPr="001C69ED">
        <w:rPr>
          <w:rFonts w:eastAsia="仿宋_GB2312"/>
          <w:sz w:val="24"/>
        </w:rPr>
        <w:t>鼓励学生积极申报大学生实践创新计划项目，并鼓励教师积极参与其中</w:t>
      </w:r>
      <w:r w:rsidRPr="001C69ED">
        <w:rPr>
          <w:rFonts w:eastAsia="仿宋_GB2312" w:hint="eastAsia"/>
          <w:sz w:val="24"/>
        </w:rPr>
        <w:t>，</w:t>
      </w:r>
      <w:r w:rsidRPr="001C69ED">
        <w:rPr>
          <w:rFonts w:eastAsia="仿宋_GB2312"/>
          <w:sz w:val="24"/>
        </w:rPr>
        <w:t>学生参与率可达到</w:t>
      </w:r>
      <w:r w:rsidRPr="001C69ED">
        <w:rPr>
          <w:rFonts w:eastAsia="仿宋_GB2312" w:hint="eastAsia"/>
          <w:sz w:val="24"/>
        </w:rPr>
        <w:t>90</w:t>
      </w:r>
      <w:r w:rsidRPr="001C69ED">
        <w:rPr>
          <w:rFonts w:eastAsia="仿宋_GB2312"/>
          <w:sz w:val="24"/>
        </w:rPr>
        <w:t>%</w:t>
      </w:r>
      <w:r w:rsidRPr="001C69ED">
        <w:rPr>
          <w:rFonts w:eastAsia="仿宋_GB2312" w:hint="eastAsia"/>
          <w:sz w:val="24"/>
        </w:rPr>
        <w:t>以上。对于一些应用性强的前瞻性毕业设计课题，学院鼓励学生由导师带队外出去相关科研院所、工厂和企业完成毕业设计选题。产学研相结合，产助学，</w:t>
      </w:r>
      <w:proofErr w:type="gramStart"/>
      <w:r w:rsidRPr="001C69ED">
        <w:rPr>
          <w:rFonts w:eastAsia="仿宋_GB2312" w:hint="eastAsia"/>
          <w:sz w:val="24"/>
        </w:rPr>
        <w:t>研</w:t>
      </w:r>
      <w:proofErr w:type="gramEnd"/>
      <w:r w:rsidRPr="001C69ED">
        <w:rPr>
          <w:rFonts w:eastAsia="仿宋_GB2312" w:hint="eastAsia"/>
          <w:sz w:val="24"/>
        </w:rPr>
        <w:t>促学；为提高学生的工程设计与实践能力、培养创新理念提供了良好的基础。</w:t>
      </w:r>
    </w:p>
    <w:p w:rsidR="000A4CA7" w:rsidRPr="000A4CA7" w:rsidRDefault="000A4CA7" w:rsidP="001C69ED">
      <w:pPr>
        <w:adjustRightInd w:val="0"/>
        <w:snapToGrid w:val="0"/>
        <w:spacing w:line="360" w:lineRule="auto"/>
        <w:ind w:firstLineChars="200" w:firstLine="480"/>
        <w:rPr>
          <w:rFonts w:eastAsia="仿宋_GB2312"/>
          <w:sz w:val="24"/>
        </w:rPr>
      </w:pPr>
    </w:p>
    <w:p w:rsidR="000D7389" w:rsidRDefault="001C69ED" w:rsidP="001C69ED">
      <w:pPr>
        <w:spacing w:beforeLines="50" w:before="156" w:line="360" w:lineRule="auto"/>
        <w:ind w:firstLineChars="236" w:firstLine="566"/>
        <w:jc w:val="center"/>
        <w:rPr>
          <w:rFonts w:eastAsia="仿宋_GB2312"/>
          <w:sz w:val="24"/>
        </w:rPr>
      </w:pPr>
      <w:r>
        <w:rPr>
          <w:rFonts w:eastAsia="仿宋_GB2312"/>
          <w:sz w:val="24"/>
        </w:rPr>
        <w:pict>
          <v:group id="组合 6" o:spid="_x0000_s1027" style="position:absolute;left:0;text-align:left;margin-left:28.4pt;margin-top:18.9pt;width:409.95pt;height:553pt;z-index:1" coordorigin="2070,1615" coordsize="8199,11060">
            <v:rect id="Text Box 3" o:spid="_x0000_s1028" style="position:absolute;left:2454;top:1615;width:6996;height:471" o:preferrelative="t">
              <v:stroke miterlimit="2"/>
              <v:textbox style="mso-fit-shape-to-text:t">
                <w:txbxContent>
                  <w:p w:rsidR="001C69ED" w:rsidRDefault="001C69ED">
                    <w:pPr>
                      <w:autoSpaceDE w:val="0"/>
                      <w:autoSpaceDN w:val="0"/>
                      <w:adjustRightInd w:val="0"/>
                      <w:jc w:val="center"/>
                      <w:rPr>
                        <w:rFonts w:ascii="Arial" w:hAnsi="Arial" w:cs="宋体"/>
                        <w:color w:val="000000"/>
                        <w:sz w:val="36"/>
                        <w:szCs w:val="36"/>
                        <w:lang w:val="zh-CN"/>
                      </w:rPr>
                    </w:pPr>
                    <w:r>
                      <w:rPr>
                        <w:rFonts w:ascii="黑体" w:eastAsia="黑体" w:cs="黑体" w:hint="eastAsia"/>
                        <w:color w:val="000000"/>
                        <w:lang w:val="zh-CN"/>
                      </w:rPr>
                      <w:t>院长、党委书记</w:t>
                    </w:r>
                  </w:p>
                </w:txbxContent>
              </v:textbox>
            </v:rect>
            <v:rect id="Text Box 4" o:spid="_x0000_s1029" style="position:absolute;left:3111;top:3059;width:2490;height:471" o:preferrelative="t">
              <v:stroke miterlimit="2"/>
              <v:textbox style="mso-fit-shape-to-text:t">
                <w:txbxContent>
                  <w:p w:rsidR="001C69ED" w:rsidRDefault="001C69ED">
                    <w:pPr>
                      <w:autoSpaceDE w:val="0"/>
                      <w:autoSpaceDN w:val="0"/>
                      <w:adjustRightInd w:val="0"/>
                      <w:jc w:val="center"/>
                      <w:rPr>
                        <w:rFonts w:ascii="Arial" w:hAnsi="Arial" w:cs="宋体"/>
                        <w:color w:val="000000"/>
                        <w:sz w:val="36"/>
                        <w:szCs w:val="36"/>
                        <w:lang w:val="zh-CN"/>
                      </w:rPr>
                    </w:pPr>
                    <w:proofErr w:type="gramStart"/>
                    <w:r>
                      <w:rPr>
                        <w:rFonts w:ascii="黑体" w:eastAsia="黑体" w:cs="黑体" w:hint="eastAsia"/>
                        <w:color w:val="000000"/>
                        <w:lang w:val="zh-CN"/>
                      </w:rPr>
                      <w:t>院教代</w:t>
                    </w:r>
                    <w:proofErr w:type="gramEnd"/>
                    <w:r>
                      <w:rPr>
                        <w:rFonts w:ascii="黑体" w:eastAsia="黑体" w:cs="黑体" w:hint="eastAsia"/>
                        <w:color w:val="000000"/>
                        <w:lang w:val="zh-CN"/>
                      </w:rPr>
                      <w:t>会</w:t>
                    </w:r>
                  </w:p>
                </w:txbxContent>
              </v:textbox>
            </v:rect>
            <v:rect id="Text Box 5" o:spid="_x0000_s1030" style="position:absolute;left:7780;top:4437;width:2255;height:704" o:preferrelative="t">
              <v:stroke miterlimit="2"/>
              <v:textbox style="mso-fit-shape-to-text:t" inset="0,,0">
                <w:txbxContent>
                  <w:p w:rsidR="001C69ED" w:rsidRDefault="001C69ED">
                    <w:pPr>
                      <w:autoSpaceDE w:val="0"/>
                      <w:autoSpaceDN w:val="0"/>
                      <w:adjustRightInd w:val="0"/>
                      <w:snapToGrid w:val="0"/>
                      <w:jc w:val="center"/>
                      <w:rPr>
                        <w:rFonts w:ascii="黑体" w:eastAsia="黑体" w:cs="黑体"/>
                        <w:color w:val="000000"/>
                        <w:lang w:val="zh-CN"/>
                      </w:rPr>
                    </w:pPr>
                    <w:r>
                      <w:rPr>
                        <w:rFonts w:ascii="黑体" w:eastAsia="黑体" w:cs="黑体" w:hint="eastAsia"/>
                        <w:color w:val="000000"/>
                        <w:lang w:val="zh-CN"/>
                      </w:rPr>
                      <w:t>院教学指导委员会</w:t>
                    </w:r>
                  </w:p>
                  <w:p w:rsidR="001C69ED" w:rsidRDefault="001C69ED">
                    <w:pPr>
                      <w:autoSpaceDE w:val="0"/>
                      <w:autoSpaceDN w:val="0"/>
                      <w:adjustRightInd w:val="0"/>
                      <w:snapToGrid w:val="0"/>
                      <w:jc w:val="center"/>
                      <w:rPr>
                        <w:rFonts w:ascii="Arial" w:hAnsi="Arial" w:cs="宋体"/>
                        <w:color w:val="000000"/>
                        <w:sz w:val="36"/>
                        <w:szCs w:val="36"/>
                        <w:lang w:val="zh-CN"/>
                      </w:rPr>
                    </w:pPr>
                    <w:r>
                      <w:rPr>
                        <w:rFonts w:ascii="黑体" w:eastAsia="黑体" w:cs="黑体" w:hint="eastAsia"/>
                        <w:color w:val="000000"/>
                        <w:lang w:val="zh-CN"/>
                      </w:rPr>
                      <w:t>（负责教学质量监控）</w:t>
                    </w:r>
                  </w:p>
                </w:txbxContent>
              </v:textbox>
            </v:rect>
            <v:rect id="Text Box 6" o:spid="_x0000_s1031" style="position:absolute;left:2070;top:4437;width:2522;height:704" o:preferrelative="t">
              <v:stroke miterlimit="2"/>
              <v:textbox style="mso-fit-shape-to-text:t" inset="0,,0">
                <w:txbxContent>
                  <w:p w:rsidR="001C69ED" w:rsidRDefault="001C69ED">
                    <w:pPr>
                      <w:autoSpaceDE w:val="0"/>
                      <w:autoSpaceDN w:val="0"/>
                      <w:adjustRightInd w:val="0"/>
                      <w:snapToGrid w:val="0"/>
                      <w:jc w:val="center"/>
                      <w:rPr>
                        <w:rFonts w:ascii="黑体" w:eastAsia="黑体" w:cs="黑体"/>
                        <w:color w:val="000000"/>
                        <w:lang w:val="zh-CN"/>
                      </w:rPr>
                    </w:pPr>
                    <w:r>
                      <w:rPr>
                        <w:rFonts w:ascii="黑体" w:eastAsia="黑体" w:cs="黑体" w:hint="eastAsia"/>
                        <w:color w:val="000000"/>
                        <w:lang w:val="zh-CN"/>
                      </w:rPr>
                      <w:t>院教学督导组</w:t>
                    </w:r>
                  </w:p>
                  <w:p w:rsidR="001C69ED" w:rsidRDefault="001C69ED">
                    <w:pPr>
                      <w:autoSpaceDE w:val="0"/>
                      <w:autoSpaceDN w:val="0"/>
                      <w:adjustRightInd w:val="0"/>
                      <w:snapToGrid w:val="0"/>
                      <w:jc w:val="center"/>
                      <w:rPr>
                        <w:rFonts w:ascii="Arial" w:hAnsi="Arial" w:cs="宋体"/>
                        <w:color w:val="000000"/>
                        <w:sz w:val="36"/>
                        <w:szCs w:val="36"/>
                        <w:lang w:val="zh-CN"/>
                      </w:rPr>
                    </w:pPr>
                    <w:r>
                      <w:rPr>
                        <w:rFonts w:ascii="黑体" w:eastAsia="黑体" w:cs="黑体" w:hint="eastAsia"/>
                        <w:color w:val="000000"/>
                        <w:lang w:val="zh-CN"/>
                      </w:rPr>
                      <w:t>（负责教学过程监督检查）</w:t>
                    </w:r>
                  </w:p>
                </w:txbxContent>
              </v:textbox>
            </v:rect>
            <v:rect id="Text Box 7" o:spid="_x0000_s1032" style="position:absolute;left:6751;top:3059;width:2114;height:471" o:preferrelative="t">
              <v:stroke miterlimit="2"/>
              <v:textbox style="mso-fit-shape-to-text:t">
                <w:txbxContent>
                  <w:p w:rsidR="001C69ED" w:rsidRDefault="001C69ED">
                    <w:pPr>
                      <w:autoSpaceDE w:val="0"/>
                      <w:autoSpaceDN w:val="0"/>
                      <w:adjustRightInd w:val="0"/>
                      <w:jc w:val="center"/>
                      <w:rPr>
                        <w:rFonts w:ascii="Arial" w:hAnsi="Arial" w:cs="宋体"/>
                        <w:color w:val="000000"/>
                        <w:sz w:val="36"/>
                        <w:szCs w:val="36"/>
                        <w:lang w:val="zh-CN"/>
                      </w:rPr>
                    </w:pPr>
                    <w:r>
                      <w:rPr>
                        <w:rFonts w:ascii="黑体" w:eastAsia="黑体" w:cs="黑体" w:hint="eastAsia"/>
                        <w:color w:val="000000"/>
                        <w:lang w:val="zh-CN"/>
                      </w:rPr>
                      <w:t>院党政联席会</w:t>
                    </w:r>
                  </w:p>
                </w:txbxContent>
              </v:textbox>
            </v:rect>
            <v:shapetype id="_x0000_t32" coordsize="21600,21600" o:spt="32" o:oned="t" path="m,l21600,21600e" filled="f">
              <v:path arrowok="t" fillok="f" o:connecttype="none"/>
              <o:lock v:ext="edit" shapetype="t"/>
            </v:shapetype>
            <v:shape id="AutoShape 8" o:spid="_x0000_s1033" type="#_x0000_t32" style="position:absolute;left:4334;top:2757;width:3601;height:0" o:preferrelative="t" filled="t"/>
            <v:shape id="AutoShape 9" o:spid="_x0000_s1034" type="#_x0000_t32" style="position:absolute;left:7935;top:2757;width:0;height:302" o:preferrelative="t" filled="t"/>
            <v:shape id="AutoShape 10" o:spid="_x0000_s1035" type="#_x0000_t32" style="position:absolute;left:4334;top:2757;width:0;height:302" o:preferrelative="t" filled="t"/>
            <v:rect id="Text Box 11" o:spid="_x0000_s1036" style="position:absolute;left:4843;top:4437;width:2702;height:976" o:preferrelative="t">
              <v:stroke miterlimit="2"/>
              <v:textbox style="mso-fit-shape-to-text:t">
                <w:txbxContent>
                  <w:p w:rsidR="001C69ED" w:rsidRDefault="001C69ED">
                    <w:pPr>
                      <w:adjustRightInd w:val="0"/>
                      <w:snapToGrid w:val="0"/>
                      <w:jc w:val="center"/>
                      <w:rPr>
                        <w:rFonts w:ascii="黑体" w:eastAsia="黑体" w:cs="黑体"/>
                        <w:color w:val="000000"/>
                        <w:lang w:val="zh-CN"/>
                      </w:rPr>
                    </w:pPr>
                    <w:r>
                      <w:rPr>
                        <w:rFonts w:ascii="黑体" w:eastAsia="黑体" w:cs="黑体" w:hint="eastAsia"/>
                        <w:color w:val="000000"/>
                        <w:lang w:val="zh-CN"/>
                      </w:rPr>
                      <w:t>教学、实验副院长</w:t>
                    </w:r>
                  </w:p>
                  <w:p w:rsidR="001C69ED" w:rsidRDefault="001C69ED">
                    <w:pPr>
                      <w:adjustRightInd w:val="0"/>
                      <w:snapToGrid w:val="0"/>
                      <w:jc w:val="center"/>
                    </w:pPr>
                    <w:r>
                      <w:rPr>
                        <w:rFonts w:ascii="黑体" w:eastAsia="黑体" w:cs="黑体" w:hint="eastAsia"/>
                        <w:color w:val="000000"/>
                        <w:lang w:val="zh-CN"/>
                      </w:rPr>
                      <w:t>(全面领导、组织开展各项教学工作)</w:t>
                    </w:r>
                  </w:p>
                </w:txbxContent>
              </v:textbox>
            </v:rect>
            <v:rect id="Text Box 12" o:spid="_x0000_s1037" style="position:absolute;left:4523;top:7224;width:3305;height:783" o:preferrelative="t">
              <v:stroke miterlimit="2"/>
              <v:textbox style="mso-fit-shape-to-text:t">
                <w:txbxContent>
                  <w:p w:rsidR="001C69ED" w:rsidRDefault="001C69ED">
                    <w:pPr>
                      <w:jc w:val="center"/>
                      <w:rPr>
                        <w:rFonts w:ascii="黑体" w:eastAsia="黑体" w:cs="黑体"/>
                        <w:color w:val="000000"/>
                        <w:lang w:val="zh-CN"/>
                      </w:rPr>
                    </w:pPr>
                    <w:r>
                      <w:rPr>
                        <w:rFonts w:ascii="黑体" w:eastAsia="黑体" w:cs="黑体" w:hint="eastAsia"/>
                        <w:color w:val="000000"/>
                        <w:lang w:val="zh-CN"/>
                      </w:rPr>
                      <w:t>院教学办公室</w:t>
                    </w:r>
                  </w:p>
                  <w:p w:rsidR="001C69ED" w:rsidRDefault="001C69ED">
                    <w:pPr>
                      <w:jc w:val="center"/>
                    </w:pPr>
                    <w:r>
                      <w:rPr>
                        <w:rFonts w:ascii="黑体" w:eastAsia="黑体" w:cs="黑体" w:hint="eastAsia"/>
                        <w:color w:val="000000"/>
                        <w:lang w:val="zh-CN"/>
                      </w:rPr>
                      <w:t>（负责教学管理）</w:t>
                    </w:r>
                  </w:p>
                </w:txbxContent>
              </v:textbox>
            </v:rect>
            <v:rect id="Text Box 13" o:spid="_x0000_s1038" style="position:absolute;left:4523;top:7914;width:3305;height:1793" o:preferrelative="t">
              <v:stroke miterlimit="2"/>
              <v:textbox style="mso-fit-shape-to-text:t">
                <w:txbxContent>
                  <w:p w:rsidR="001C69ED" w:rsidRDefault="001C69ED">
                    <w:pPr>
                      <w:pStyle w:val="Default"/>
                      <w:snapToGrid w:val="0"/>
                      <w:rPr>
                        <w:sz w:val="18"/>
                        <w:szCs w:val="18"/>
                      </w:rPr>
                    </w:pPr>
                    <w:r>
                      <w:rPr>
                        <w:sz w:val="18"/>
                        <w:szCs w:val="18"/>
                      </w:rPr>
                      <w:t>主要职</w:t>
                    </w:r>
                    <w:r>
                      <w:rPr>
                        <w:rFonts w:hint="eastAsia"/>
                        <w:sz w:val="18"/>
                        <w:szCs w:val="18"/>
                      </w:rPr>
                      <w:t>责</w:t>
                    </w:r>
                    <w:r>
                      <w:rPr>
                        <w:sz w:val="18"/>
                        <w:szCs w:val="18"/>
                      </w:rPr>
                      <w:t>：</w:t>
                    </w:r>
                  </w:p>
                  <w:p w:rsidR="001C69ED" w:rsidRDefault="001C69ED">
                    <w:pPr>
                      <w:pStyle w:val="Default"/>
                      <w:snapToGrid w:val="0"/>
                      <w:rPr>
                        <w:sz w:val="18"/>
                        <w:szCs w:val="18"/>
                      </w:rPr>
                    </w:pPr>
                    <w:r>
                      <w:rPr>
                        <w:rFonts w:ascii="Wingdings" w:hAnsi="Wingdings" w:cs="Wingdings"/>
                        <w:sz w:val="18"/>
                        <w:szCs w:val="18"/>
                      </w:rPr>
                      <w:t></w:t>
                    </w:r>
                    <w:r>
                      <w:rPr>
                        <w:sz w:val="18"/>
                        <w:szCs w:val="18"/>
                      </w:rPr>
                      <w:t>教学计划制定、修订与执行</w:t>
                    </w:r>
                  </w:p>
                  <w:p w:rsidR="001C69ED" w:rsidRDefault="001C69ED">
                    <w:pPr>
                      <w:pStyle w:val="Default"/>
                      <w:snapToGrid w:val="0"/>
                      <w:rPr>
                        <w:sz w:val="18"/>
                        <w:szCs w:val="18"/>
                      </w:rPr>
                    </w:pPr>
                    <w:r>
                      <w:rPr>
                        <w:rFonts w:ascii="Wingdings" w:hAnsi="Wingdings" w:cs="Wingdings"/>
                        <w:sz w:val="18"/>
                        <w:szCs w:val="18"/>
                      </w:rPr>
                      <w:t></w:t>
                    </w:r>
                    <w:r>
                      <w:rPr>
                        <w:sz w:val="18"/>
                        <w:szCs w:val="18"/>
                      </w:rPr>
                      <w:t>教学任务安排</w:t>
                    </w:r>
                  </w:p>
                  <w:p w:rsidR="001C69ED" w:rsidRDefault="001C69ED">
                    <w:pPr>
                      <w:pStyle w:val="Default"/>
                      <w:snapToGrid w:val="0"/>
                      <w:rPr>
                        <w:sz w:val="18"/>
                        <w:szCs w:val="18"/>
                      </w:rPr>
                    </w:pPr>
                    <w:r>
                      <w:rPr>
                        <w:rFonts w:ascii="Wingdings" w:hAnsi="Wingdings" w:cs="Wingdings"/>
                        <w:sz w:val="18"/>
                        <w:szCs w:val="18"/>
                      </w:rPr>
                      <w:t></w:t>
                    </w:r>
                    <w:r>
                      <w:rPr>
                        <w:sz w:val="18"/>
                        <w:szCs w:val="18"/>
                      </w:rPr>
                      <w:t>教学资料存档</w:t>
                    </w:r>
                  </w:p>
                  <w:p w:rsidR="001C69ED" w:rsidRDefault="001C69ED">
                    <w:pPr>
                      <w:pStyle w:val="Default"/>
                      <w:snapToGrid w:val="0"/>
                      <w:rPr>
                        <w:sz w:val="18"/>
                        <w:szCs w:val="18"/>
                      </w:rPr>
                    </w:pPr>
                    <w:r>
                      <w:rPr>
                        <w:rFonts w:ascii="Wingdings" w:hAnsi="Wingdings" w:cs="Wingdings"/>
                        <w:sz w:val="18"/>
                        <w:szCs w:val="18"/>
                      </w:rPr>
                      <w:t></w:t>
                    </w:r>
                    <w:r>
                      <w:rPr>
                        <w:sz w:val="18"/>
                        <w:szCs w:val="18"/>
                      </w:rPr>
                      <w:t>学籍管理</w:t>
                    </w:r>
                  </w:p>
                  <w:p w:rsidR="001C69ED" w:rsidRDefault="001C69ED">
                    <w:pPr>
                      <w:pStyle w:val="Default"/>
                      <w:snapToGrid w:val="0"/>
                      <w:rPr>
                        <w:sz w:val="18"/>
                        <w:szCs w:val="18"/>
                      </w:rPr>
                    </w:pPr>
                    <w:r>
                      <w:rPr>
                        <w:rFonts w:ascii="Wingdings" w:hAnsi="Wingdings" w:cs="Wingdings"/>
                        <w:sz w:val="18"/>
                        <w:szCs w:val="18"/>
                      </w:rPr>
                      <w:t></w:t>
                    </w:r>
                    <w:r>
                      <w:rPr>
                        <w:sz w:val="18"/>
                        <w:szCs w:val="18"/>
                      </w:rPr>
                      <w:t>实践教学</w:t>
                    </w:r>
                  </w:p>
                  <w:p w:rsidR="001C69ED" w:rsidRDefault="001C69ED">
                    <w:pPr>
                      <w:pStyle w:val="Default"/>
                      <w:snapToGrid w:val="0"/>
                      <w:rPr>
                        <w:sz w:val="18"/>
                        <w:szCs w:val="18"/>
                      </w:rPr>
                    </w:pPr>
                    <w:r>
                      <w:rPr>
                        <w:rFonts w:ascii="Wingdings" w:hAnsi="Wingdings" w:cs="Wingdings"/>
                        <w:sz w:val="18"/>
                        <w:szCs w:val="18"/>
                      </w:rPr>
                      <w:t></w:t>
                    </w:r>
                    <w:r>
                      <w:rPr>
                        <w:rFonts w:ascii="Wingdings" w:hAnsi="Wingdings" w:cs="Wingdings"/>
                        <w:sz w:val="18"/>
                        <w:szCs w:val="18"/>
                      </w:rPr>
                      <w:t>质量工程项目建设等</w:t>
                    </w:r>
                  </w:p>
                </w:txbxContent>
              </v:textbox>
            </v:rect>
            <v:rect id="Text Box 14" o:spid="_x0000_s1039" style="position:absolute;left:7780;top:5094;width:2255;height:1611" o:preferrelative="t">
              <v:stroke miterlimit="2"/>
              <v:textbox inset="0,,0">
                <w:txbxContent>
                  <w:p w:rsidR="001C69ED" w:rsidRDefault="001C69ED">
                    <w:pPr>
                      <w:pStyle w:val="Default"/>
                      <w:snapToGrid w:val="0"/>
                      <w:rPr>
                        <w:sz w:val="18"/>
                        <w:szCs w:val="18"/>
                      </w:rPr>
                    </w:pPr>
                    <w:r>
                      <w:rPr>
                        <w:sz w:val="18"/>
                        <w:szCs w:val="18"/>
                      </w:rPr>
                      <w:t>主要职</w:t>
                    </w:r>
                    <w:r>
                      <w:rPr>
                        <w:rFonts w:hint="eastAsia"/>
                        <w:sz w:val="18"/>
                        <w:szCs w:val="18"/>
                      </w:rPr>
                      <w:t>责</w:t>
                    </w:r>
                    <w:r>
                      <w:rPr>
                        <w:sz w:val="18"/>
                        <w:szCs w:val="18"/>
                      </w:rPr>
                      <w:t>：</w:t>
                    </w:r>
                  </w:p>
                  <w:p w:rsidR="001C69ED" w:rsidRDefault="001C69ED">
                    <w:pPr>
                      <w:pStyle w:val="Default"/>
                      <w:snapToGrid w:val="0"/>
                      <w:rPr>
                        <w:sz w:val="18"/>
                        <w:szCs w:val="18"/>
                      </w:rPr>
                    </w:pPr>
                    <w:r>
                      <w:rPr>
                        <w:rFonts w:ascii="Wingdings" w:hAnsi="Wingdings" w:cs="Wingdings"/>
                        <w:sz w:val="18"/>
                        <w:szCs w:val="18"/>
                      </w:rPr>
                      <w:t></w:t>
                    </w:r>
                    <w:r>
                      <w:rPr>
                        <w:rFonts w:ascii="Wingdings" w:hAnsi="Wingdings" w:cs="Wingdings"/>
                        <w:sz w:val="18"/>
                        <w:szCs w:val="18"/>
                      </w:rPr>
                      <w:t>院教学管理文件制定</w:t>
                    </w:r>
                  </w:p>
                  <w:p w:rsidR="001C69ED" w:rsidRDefault="001C69ED">
                    <w:pPr>
                      <w:pStyle w:val="Default"/>
                      <w:snapToGrid w:val="0"/>
                      <w:rPr>
                        <w:sz w:val="18"/>
                        <w:szCs w:val="18"/>
                      </w:rPr>
                    </w:pPr>
                    <w:r>
                      <w:rPr>
                        <w:rFonts w:ascii="Wingdings" w:hAnsi="Wingdings" w:cs="Wingdings"/>
                        <w:sz w:val="18"/>
                        <w:szCs w:val="18"/>
                      </w:rPr>
                      <w:t></w:t>
                    </w:r>
                    <w:r>
                      <w:rPr>
                        <w:sz w:val="18"/>
                        <w:szCs w:val="18"/>
                      </w:rPr>
                      <w:t>培养目标、教学计划制定</w:t>
                    </w:r>
                  </w:p>
                  <w:p w:rsidR="001C69ED" w:rsidRDefault="001C69ED">
                    <w:pPr>
                      <w:pStyle w:val="Default"/>
                      <w:snapToGrid w:val="0"/>
                      <w:rPr>
                        <w:sz w:val="18"/>
                        <w:szCs w:val="18"/>
                      </w:rPr>
                    </w:pPr>
                    <w:r>
                      <w:rPr>
                        <w:rFonts w:ascii="Wingdings" w:hAnsi="Wingdings" w:cs="Wingdings"/>
                        <w:sz w:val="18"/>
                        <w:szCs w:val="18"/>
                      </w:rPr>
                      <w:t></w:t>
                    </w:r>
                    <w:r>
                      <w:rPr>
                        <w:sz w:val="18"/>
                        <w:szCs w:val="18"/>
                      </w:rPr>
                      <w:t>教学改革与建设</w:t>
                    </w:r>
                  </w:p>
                  <w:p w:rsidR="001C69ED" w:rsidRDefault="001C69ED">
                    <w:pPr>
                      <w:pStyle w:val="Default"/>
                      <w:snapToGrid w:val="0"/>
                      <w:rPr>
                        <w:rFonts w:ascii="Wingdings" w:hAnsi="Wingdings" w:cs="Wingdings"/>
                        <w:sz w:val="18"/>
                        <w:szCs w:val="18"/>
                      </w:rPr>
                    </w:pPr>
                    <w:r>
                      <w:rPr>
                        <w:rFonts w:ascii="Wingdings" w:hAnsi="Wingdings" w:cs="Wingdings"/>
                        <w:sz w:val="18"/>
                        <w:szCs w:val="18"/>
                      </w:rPr>
                      <w:t></w:t>
                    </w:r>
                    <w:r>
                      <w:rPr>
                        <w:sz w:val="18"/>
                        <w:szCs w:val="18"/>
                      </w:rPr>
                      <w:t>教学</w:t>
                    </w:r>
                    <w:r>
                      <w:rPr>
                        <w:rFonts w:hint="eastAsia"/>
                        <w:sz w:val="18"/>
                        <w:szCs w:val="18"/>
                      </w:rPr>
                      <w:t>环节</w:t>
                    </w:r>
                    <w:r>
                      <w:rPr>
                        <w:sz w:val="18"/>
                        <w:szCs w:val="18"/>
                      </w:rPr>
                      <w:t>质量监控</w:t>
                    </w:r>
                  </w:p>
                  <w:p w:rsidR="001C69ED" w:rsidRDefault="001C69ED">
                    <w:pPr>
                      <w:pStyle w:val="Default"/>
                      <w:snapToGrid w:val="0"/>
                      <w:rPr>
                        <w:sz w:val="18"/>
                        <w:szCs w:val="18"/>
                      </w:rPr>
                    </w:pPr>
                    <w:r>
                      <w:rPr>
                        <w:rFonts w:ascii="Wingdings" w:hAnsi="Wingdings" w:cs="Wingdings"/>
                        <w:sz w:val="18"/>
                        <w:szCs w:val="18"/>
                      </w:rPr>
                      <w:t></w:t>
                    </w:r>
                    <w:r>
                      <w:rPr>
                        <w:sz w:val="18"/>
                        <w:szCs w:val="18"/>
                      </w:rPr>
                      <w:t>毕业设计论文全程监控</w:t>
                    </w:r>
                  </w:p>
                </w:txbxContent>
              </v:textbox>
            </v:rect>
            <v:rect id="Text Box 15" o:spid="_x0000_s1040" style="position:absolute;left:7600;top:10389;width:2669;height:783" o:preferrelative="t">
              <v:stroke miterlimit="2"/>
              <v:textbox style="mso-fit-shape-to-text:t">
                <w:txbxContent>
                  <w:p w:rsidR="001C69ED" w:rsidRDefault="001C69ED">
                    <w:pPr>
                      <w:autoSpaceDE w:val="0"/>
                      <w:autoSpaceDN w:val="0"/>
                      <w:adjustRightInd w:val="0"/>
                      <w:jc w:val="center"/>
                      <w:rPr>
                        <w:rFonts w:ascii="黑体" w:eastAsia="黑体" w:cs="黑体"/>
                        <w:color w:val="000000"/>
                        <w:lang w:val="zh-CN"/>
                      </w:rPr>
                    </w:pPr>
                    <w:r>
                      <w:rPr>
                        <w:rFonts w:ascii="黑体" w:eastAsia="黑体" w:cs="黑体" w:hint="eastAsia"/>
                        <w:color w:val="000000"/>
                        <w:lang w:val="zh-CN"/>
                      </w:rPr>
                      <w:t>基地建设办公室</w:t>
                    </w:r>
                  </w:p>
                  <w:p w:rsidR="001C69ED" w:rsidRDefault="001C69ED">
                    <w:pPr>
                      <w:autoSpaceDE w:val="0"/>
                      <w:autoSpaceDN w:val="0"/>
                      <w:adjustRightInd w:val="0"/>
                      <w:jc w:val="center"/>
                      <w:rPr>
                        <w:rFonts w:ascii="Arial" w:hAnsi="Arial" w:cs="宋体"/>
                        <w:color w:val="000000"/>
                        <w:sz w:val="36"/>
                        <w:szCs w:val="36"/>
                        <w:lang w:val="zh-CN"/>
                      </w:rPr>
                    </w:pPr>
                    <w:r>
                      <w:rPr>
                        <w:rFonts w:ascii="黑体" w:eastAsia="黑体" w:cs="黑体" w:hint="eastAsia"/>
                        <w:color w:val="000000"/>
                        <w:lang w:val="zh-CN"/>
                      </w:rPr>
                      <w:t>（</w:t>
                    </w:r>
                    <w:r>
                      <w:rPr>
                        <w:rFonts w:ascii="黑体" w:eastAsia="黑体" w:cs="黑体" w:hint="eastAsia"/>
                        <w:color w:val="000000"/>
                        <w:lang w:val="zh-CN"/>
                      </w:rPr>
                      <w:t>负责材料基地班建设）</w:t>
                    </w:r>
                  </w:p>
                </w:txbxContent>
              </v:textbox>
            </v:rect>
            <v:rect id="Text Box 16" o:spid="_x0000_s1041" style="position:absolute;left:2085;top:10389;width:2264;height:783" o:preferrelative="t">
              <v:stroke miterlimit="2"/>
              <v:textbox style="mso-fit-shape-to-text:t">
                <w:txbxContent>
                  <w:p w:rsidR="001C69ED" w:rsidRDefault="001C69ED">
                    <w:pPr>
                      <w:autoSpaceDE w:val="0"/>
                      <w:autoSpaceDN w:val="0"/>
                      <w:adjustRightInd w:val="0"/>
                      <w:jc w:val="center"/>
                      <w:rPr>
                        <w:rFonts w:ascii="黑体" w:eastAsia="黑体" w:cs="黑体"/>
                        <w:color w:val="000000"/>
                        <w:lang w:val="zh-CN"/>
                      </w:rPr>
                    </w:pPr>
                    <w:r>
                      <w:rPr>
                        <w:rFonts w:ascii="黑体" w:eastAsia="黑体" w:cs="黑体" w:hint="eastAsia"/>
                        <w:color w:val="000000"/>
                        <w:lang w:val="zh-CN"/>
                      </w:rPr>
                      <w:t>实验教学中心</w:t>
                    </w:r>
                  </w:p>
                  <w:p w:rsidR="001C69ED" w:rsidRDefault="001C69ED">
                    <w:pPr>
                      <w:autoSpaceDE w:val="0"/>
                      <w:autoSpaceDN w:val="0"/>
                      <w:adjustRightInd w:val="0"/>
                      <w:jc w:val="center"/>
                      <w:rPr>
                        <w:rFonts w:ascii="Arial" w:hAnsi="Arial" w:cs="宋体"/>
                        <w:color w:val="000000"/>
                        <w:sz w:val="36"/>
                        <w:szCs w:val="36"/>
                        <w:lang w:val="zh-CN"/>
                      </w:rPr>
                    </w:pPr>
                    <w:r>
                      <w:rPr>
                        <w:rFonts w:ascii="黑体" w:eastAsia="黑体" w:cs="黑体" w:hint="eastAsia"/>
                        <w:color w:val="000000"/>
                        <w:lang w:val="zh-CN"/>
                      </w:rPr>
                      <w:t>（</w:t>
                    </w:r>
                    <w:r>
                      <w:rPr>
                        <w:rFonts w:ascii="黑体" w:eastAsia="黑体" w:cs="黑体" w:hint="eastAsia"/>
                        <w:color w:val="000000"/>
                        <w:lang w:val="zh-CN"/>
                      </w:rPr>
                      <w:t>负责实验教学）</w:t>
                    </w:r>
                  </w:p>
                </w:txbxContent>
              </v:textbox>
            </v:rect>
            <v:rect id="Text Box 17" o:spid="_x0000_s1042" style="position:absolute;left:4510;top:10389;width:2930;height:783" o:preferrelative="t">
              <v:stroke miterlimit="2"/>
              <v:textbox style="mso-fit-shape-to-text:t">
                <w:txbxContent>
                  <w:p w:rsidR="001C69ED" w:rsidRDefault="001C69ED">
                    <w:pPr>
                      <w:jc w:val="center"/>
                      <w:rPr>
                        <w:rFonts w:ascii="黑体" w:eastAsia="黑体" w:cs="黑体"/>
                        <w:color w:val="000000"/>
                        <w:lang w:val="zh-CN"/>
                      </w:rPr>
                    </w:pPr>
                    <w:r>
                      <w:rPr>
                        <w:rFonts w:ascii="黑体" w:eastAsia="黑体" w:cs="黑体" w:hint="eastAsia"/>
                        <w:color w:val="000000"/>
                        <w:lang w:val="zh-CN"/>
                      </w:rPr>
                      <w:t>研究所</w:t>
                    </w:r>
                  </w:p>
                  <w:p w:rsidR="001C69ED" w:rsidRDefault="001C69ED">
                    <w:pPr>
                      <w:jc w:val="center"/>
                    </w:pPr>
                    <w:r>
                      <w:rPr>
                        <w:rFonts w:ascii="黑体" w:eastAsia="黑体" w:cs="黑体" w:hint="eastAsia"/>
                        <w:color w:val="000000"/>
                        <w:lang w:val="zh-CN"/>
                      </w:rPr>
                      <w:t>（</w:t>
                    </w:r>
                    <w:r>
                      <w:rPr>
                        <w:rFonts w:ascii="黑体" w:eastAsia="黑体" w:cs="黑体" w:hint="eastAsia"/>
                        <w:color w:val="000000"/>
                        <w:lang w:val="zh-CN"/>
                      </w:rPr>
                      <w:t>负责专业方向教学与管理）</w:t>
                    </w:r>
                  </w:p>
                </w:txbxContent>
              </v:textbox>
            </v:rect>
            <v:rect id="Text Box 18" o:spid="_x0000_s1043" style="position:absolute;left:4510;top:11097;width:2930;height:1563" o:preferrelative="t">
              <v:stroke miterlimit="2"/>
              <v:textbox>
                <w:txbxContent>
                  <w:p w:rsidR="001C69ED" w:rsidRDefault="001C69ED">
                    <w:pPr>
                      <w:pStyle w:val="Default"/>
                      <w:snapToGrid w:val="0"/>
                      <w:rPr>
                        <w:sz w:val="18"/>
                        <w:szCs w:val="18"/>
                      </w:rPr>
                    </w:pPr>
                    <w:r>
                      <w:rPr>
                        <w:sz w:val="18"/>
                        <w:szCs w:val="18"/>
                      </w:rPr>
                      <w:t>主要职</w:t>
                    </w:r>
                    <w:r>
                      <w:rPr>
                        <w:rFonts w:hint="eastAsia"/>
                        <w:sz w:val="18"/>
                        <w:szCs w:val="18"/>
                      </w:rPr>
                      <w:t>责</w:t>
                    </w:r>
                    <w:r>
                      <w:rPr>
                        <w:sz w:val="18"/>
                        <w:szCs w:val="18"/>
                      </w:rPr>
                      <w:t>：</w:t>
                    </w:r>
                  </w:p>
                  <w:p w:rsidR="001C69ED" w:rsidRDefault="001C69ED">
                    <w:pPr>
                      <w:pStyle w:val="Default"/>
                      <w:snapToGrid w:val="0"/>
                      <w:rPr>
                        <w:sz w:val="18"/>
                        <w:szCs w:val="18"/>
                      </w:rPr>
                    </w:pPr>
                    <w:r>
                      <w:rPr>
                        <w:rFonts w:ascii="Wingdings" w:hAnsi="Wingdings" w:cs="Wingdings"/>
                        <w:sz w:val="18"/>
                        <w:szCs w:val="18"/>
                      </w:rPr>
                      <w:t></w:t>
                    </w:r>
                    <w:r>
                      <w:rPr>
                        <w:sz w:val="18"/>
                        <w:szCs w:val="18"/>
                      </w:rPr>
                      <w:t>专业方向教学、实验室管理</w:t>
                    </w:r>
                  </w:p>
                  <w:p w:rsidR="001C69ED" w:rsidRDefault="001C69ED">
                    <w:pPr>
                      <w:pStyle w:val="Default"/>
                      <w:snapToGrid w:val="0"/>
                      <w:rPr>
                        <w:sz w:val="18"/>
                        <w:szCs w:val="18"/>
                      </w:rPr>
                    </w:pPr>
                    <w:r>
                      <w:rPr>
                        <w:rFonts w:ascii="Wingdings" w:hAnsi="Wingdings" w:cs="Wingdings"/>
                        <w:sz w:val="18"/>
                        <w:szCs w:val="18"/>
                      </w:rPr>
                      <w:t></w:t>
                    </w:r>
                    <w:r>
                      <w:rPr>
                        <w:rFonts w:hint="eastAsia"/>
                        <w:sz w:val="18"/>
                        <w:szCs w:val="18"/>
                      </w:rPr>
                      <w:t>教学任务安排</w:t>
                    </w:r>
                  </w:p>
                  <w:p w:rsidR="001C69ED" w:rsidRDefault="001C69ED">
                    <w:pPr>
                      <w:pStyle w:val="Default"/>
                      <w:snapToGrid w:val="0"/>
                      <w:rPr>
                        <w:sz w:val="18"/>
                        <w:szCs w:val="18"/>
                      </w:rPr>
                    </w:pPr>
                    <w:r>
                      <w:rPr>
                        <w:rFonts w:ascii="Wingdings" w:hAnsi="Wingdings" w:cs="Wingdings"/>
                        <w:sz w:val="18"/>
                        <w:szCs w:val="18"/>
                      </w:rPr>
                      <w:t></w:t>
                    </w:r>
                    <w:r>
                      <w:rPr>
                        <w:sz w:val="18"/>
                        <w:szCs w:val="18"/>
                      </w:rPr>
                      <w:t>教学改革</w:t>
                    </w:r>
                    <w:r>
                      <w:rPr>
                        <w:rFonts w:hint="eastAsia"/>
                        <w:sz w:val="18"/>
                        <w:szCs w:val="18"/>
                      </w:rPr>
                      <w:t>、团队</w:t>
                    </w:r>
                    <w:r>
                      <w:rPr>
                        <w:sz w:val="18"/>
                        <w:szCs w:val="18"/>
                      </w:rPr>
                      <w:t>建设</w:t>
                    </w:r>
                  </w:p>
                  <w:p w:rsidR="001C69ED" w:rsidRDefault="001C69ED">
                    <w:pPr>
                      <w:pStyle w:val="Default"/>
                      <w:snapToGrid w:val="0"/>
                      <w:rPr>
                        <w:rFonts w:ascii="Wingdings" w:hAnsi="Wingdings" w:cs="Wingdings"/>
                        <w:sz w:val="18"/>
                        <w:szCs w:val="18"/>
                      </w:rPr>
                    </w:pPr>
                    <w:r>
                      <w:rPr>
                        <w:rFonts w:ascii="Wingdings" w:hAnsi="Wingdings" w:cs="Wingdings"/>
                        <w:sz w:val="18"/>
                        <w:szCs w:val="18"/>
                      </w:rPr>
                      <w:t></w:t>
                    </w:r>
                    <w:r>
                      <w:rPr>
                        <w:rFonts w:hint="eastAsia"/>
                        <w:sz w:val="18"/>
                        <w:szCs w:val="18"/>
                      </w:rPr>
                      <w:t>教研活动</w:t>
                    </w:r>
                  </w:p>
                  <w:p w:rsidR="001C69ED" w:rsidRDefault="001C69ED">
                    <w:pPr>
                      <w:pStyle w:val="Default"/>
                      <w:snapToGrid w:val="0"/>
                      <w:rPr>
                        <w:sz w:val="18"/>
                        <w:szCs w:val="18"/>
                      </w:rPr>
                    </w:pPr>
                    <w:r>
                      <w:rPr>
                        <w:rFonts w:ascii="Wingdings" w:hAnsi="Wingdings" w:cs="Wingdings"/>
                        <w:sz w:val="18"/>
                        <w:szCs w:val="18"/>
                      </w:rPr>
                      <w:t></w:t>
                    </w:r>
                    <w:r>
                      <w:rPr>
                        <w:rFonts w:hint="eastAsia"/>
                        <w:sz w:val="18"/>
                        <w:szCs w:val="18"/>
                      </w:rPr>
                      <w:t>课程大纲编制等</w:t>
                    </w:r>
                  </w:p>
                </w:txbxContent>
              </v:textbox>
            </v:rect>
            <v:rect id="Text Box 19" o:spid="_x0000_s1044" style="position:absolute;left:2070;top:5082;width:2522;height:1368" o:preferrelative="t">
              <v:stroke miterlimit="2"/>
              <v:textbox inset="5.67pt,,0">
                <w:txbxContent>
                  <w:p w:rsidR="001C69ED" w:rsidRDefault="001C69ED">
                    <w:pPr>
                      <w:pStyle w:val="Default"/>
                      <w:snapToGrid w:val="0"/>
                      <w:rPr>
                        <w:sz w:val="18"/>
                        <w:szCs w:val="18"/>
                      </w:rPr>
                    </w:pPr>
                    <w:r>
                      <w:rPr>
                        <w:sz w:val="18"/>
                        <w:szCs w:val="18"/>
                      </w:rPr>
                      <w:t>主要职</w:t>
                    </w:r>
                    <w:r>
                      <w:rPr>
                        <w:rFonts w:hint="eastAsia"/>
                        <w:sz w:val="18"/>
                        <w:szCs w:val="18"/>
                      </w:rPr>
                      <w:t>责</w:t>
                    </w:r>
                    <w:r>
                      <w:rPr>
                        <w:sz w:val="18"/>
                        <w:szCs w:val="18"/>
                      </w:rPr>
                      <w:t>：</w:t>
                    </w:r>
                  </w:p>
                  <w:p w:rsidR="001C69ED" w:rsidRDefault="001C69ED">
                    <w:pPr>
                      <w:pStyle w:val="Default"/>
                      <w:snapToGrid w:val="0"/>
                      <w:rPr>
                        <w:rFonts w:ascii="Wingdings" w:hAnsi="Wingdings" w:cs="Wingdings"/>
                        <w:sz w:val="18"/>
                        <w:szCs w:val="18"/>
                      </w:rPr>
                    </w:pPr>
                    <w:r>
                      <w:rPr>
                        <w:rFonts w:ascii="Wingdings" w:hAnsi="Wingdings" w:cs="Wingdings"/>
                        <w:sz w:val="18"/>
                        <w:szCs w:val="18"/>
                      </w:rPr>
                      <w:t></w:t>
                    </w:r>
                    <w:r>
                      <w:rPr>
                        <w:sz w:val="18"/>
                        <w:szCs w:val="18"/>
                      </w:rPr>
                      <w:t>教学</w:t>
                    </w:r>
                    <w:r>
                      <w:rPr>
                        <w:rFonts w:hint="eastAsia"/>
                        <w:sz w:val="18"/>
                        <w:szCs w:val="18"/>
                      </w:rPr>
                      <w:t>环节</w:t>
                    </w:r>
                    <w:r>
                      <w:rPr>
                        <w:sz w:val="18"/>
                        <w:szCs w:val="18"/>
                      </w:rPr>
                      <w:t>质量</w:t>
                    </w:r>
                    <w:r>
                      <w:rPr>
                        <w:rFonts w:hint="eastAsia"/>
                        <w:sz w:val="18"/>
                        <w:szCs w:val="18"/>
                      </w:rPr>
                      <w:t>检查与评价</w:t>
                    </w:r>
                  </w:p>
                  <w:p w:rsidR="001C69ED" w:rsidRDefault="001C69ED">
                    <w:pPr>
                      <w:pStyle w:val="Default"/>
                      <w:snapToGrid w:val="0"/>
                      <w:rPr>
                        <w:sz w:val="18"/>
                        <w:szCs w:val="18"/>
                      </w:rPr>
                    </w:pPr>
                    <w:r>
                      <w:rPr>
                        <w:rFonts w:ascii="Wingdings" w:hAnsi="Wingdings" w:cs="Wingdings"/>
                        <w:sz w:val="18"/>
                        <w:szCs w:val="18"/>
                      </w:rPr>
                      <w:t></w:t>
                    </w:r>
                    <w:r>
                      <w:rPr>
                        <w:sz w:val="18"/>
                        <w:szCs w:val="18"/>
                      </w:rPr>
                      <w:t>毕业设计论文</w:t>
                    </w:r>
                    <w:r>
                      <w:rPr>
                        <w:rFonts w:hint="eastAsia"/>
                        <w:sz w:val="18"/>
                        <w:szCs w:val="18"/>
                      </w:rPr>
                      <w:t>检查与评价</w:t>
                    </w:r>
                  </w:p>
                  <w:p w:rsidR="001C69ED" w:rsidRDefault="001C69ED">
                    <w:pPr>
                      <w:pStyle w:val="Default"/>
                      <w:snapToGrid w:val="0"/>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教学过程信息收集与反馈</w:t>
                    </w:r>
                  </w:p>
                  <w:p w:rsidR="001C69ED" w:rsidRDefault="001C69ED">
                    <w:pPr>
                      <w:pStyle w:val="Default"/>
                      <w:snapToGrid w:val="0"/>
                      <w:rPr>
                        <w:sz w:val="18"/>
                        <w:szCs w:val="18"/>
                      </w:rPr>
                    </w:pPr>
                    <w:r>
                      <w:rPr>
                        <w:rFonts w:ascii="Wingdings" w:hAnsi="Wingdings" w:cs="Wingdings"/>
                        <w:sz w:val="18"/>
                        <w:szCs w:val="18"/>
                      </w:rPr>
                      <w:t></w:t>
                    </w:r>
                    <w:r>
                      <w:rPr>
                        <w:rFonts w:ascii="Wingdings" w:hAnsi="Wingdings" w:cs="Wingdings"/>
                        <w:sz w:val="18"/>
                        <w:szCs w:val="18"/>
                      </w:rPr>
                      <w:t>考试情况检查</w:t>
                    </w:r>
                  </w:p>
                </w:txbxContent>
              </v:textbox>
            </v:rect>
            <v:shape id="AutoShape 20" o:spid="_x0000_s1045" type="#_x0000_t32" style="position:absolute;left:4342;top:4051;width:3601;height:0" o:preferrelative="t" filled="t"/>
            <v:shape id="AutoShape 21" o:spid="_x0000_s1046" type="#_x0000_t32" style="position:absolute;left:7935;top:3557;width:8;height:519" o:preferrelative="t" filled="t"/>
            <v:shape id="AutoShape 22" o:spid="_x0000_s1047" type="#_x0000_t32" style="position:absolute;left:4342;top:3530;width:0;height:546" o:preferrelative="t" filled="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8" type="#_x0000_t34" style="position:absolute;left:6198;top:2565;width:3492;height:1872;rotation:180" o:preferrelative="t" adj="129" filled="t">
              <v:stroke endarrow="block" miterlimit="2"/>
            </v:shape>
            <v:shape id="AutoShape 24" o:spid="_x0000_s1049" type="#_x0000_t32" style="position:absolute;left:6199;top:2086;width:0;height:671" o:preferrelative="t" filled="t">
              <v:stroke endarrow="block"/>
            </v:shape>
            <v:rect id="Text Box 25" o:spid="_x0000_s1050" style="position:absolute;left:6570;top:2175;width:3225;height:507" o:preferrelative="t" strokecolor="white">
              <v:fill opacity="0"/>
              <v:stroke miterlimit="2"/>
              <v:textbox>
                <w:txbxContent>
                  <w:p w:rsidR="001C69ED" w:rsidRDefault="001C69ED">
                    <w:pPr>
                      <w:rPr>
                        <w:rFonts w:ascii="黑体" w:eastAsia="黑体" w:hAnsi="黑体"/>
                        <w:szCs w:val="21"/>
                      </w:rPr>
                    </w:pPr>
                    <w:r>
                      <w:rPr>
                        <w:rFonts w:ascii="黑体" w:eastAsia="黑体" w:hAnsi="黑体" w:hint="eastAsia"/>
                        <w:szCs w:val="21"/>
                      </w:rPr>
                      <w:t>制（修）</w:t>
                    </w:r>
                    <w:proofErr w:type="gramStart"/>
                    <w:r>
                      <w:rPr>
                        <w:rFonts w:ascii="黑体" w:eastAsia="黑体" w:hAnsi="黑体" w:hint="eastAsia"/>
                        <w:szCs w:val="21"/>
                      </w:rPr>
                      <w:t>订重大</w:t>
                    </w:r>
                    <w:proofErr w:type="gramEnd"/>
                    <w:r>
                      <w:rPr>
                        <w:rFonts w:ascii="黑体" w:eastAsia="黑体" w:hAnsi="黑体" w:hint="eastAsia"/>
                        <w:szCs w:val="21"/>
                      </w:rPr>
                      <w:t>教学文件（事项）</w:t>
                    </w:r>
                  </w:p>
                </w:txbxContent>
              </v:textbox>
            </v:rect>
            <v:rect id="Text Box 26" o:spid="_x0000_s1051" style="position:absolute;left:4568;top:3660;width:3225;height:507" o:preferrelative="t" strokecolor="white">
              <v:fill opacity="0"/>
              <v:stroke miterlimit="2"/>
              <v:textbox>
                <w:txbxContent>
                  <w:p w:rsidR="001C69ED" w:rsidRDefault="001C69ED">
                    <w:pPr>
                      <w:rPr>
                        <w:rFonts w:ascii="黑体" w:eastAsia="黑体" w:hAnsi="黑体"/>
                        <w:szCs w:val="21"/>
                      </w:rPr>
                    </w:pPr>
                    <w:r>
                      <w:rPr>
                        <w:rFonts w:ascii="黑体" w:eastAsia="黑体" w:hAnsi="黑体" w:hint="eastAsia"/>
                        <w:szCs w:val="21"/>
                      </w:rPr>
                      <w:t>审核、通过重大教学文件（</w:t>
                    </w:r>
                    <w:r>
                      <w:rPr>
                        <w:rFonts w:ascii="黑体" w:eastAsia="黑体" w:hAnsi="黑体" w:hint="eastAsia"/>
                        <w:szCs w:val="21"/>
                      </w:rPr>
                      <w:t>事项）</w:t>
                    </w:r>
                  </w:p>
                </w:txbxContent>
              </v:textbox>
            </v:rect>
            <v:shape id="AutoShape 27" o:spid="_x0000_s1052" type="#_x0000_t32" style="position:absolute;left:6198;top:4076;width:1;height:379" o:preferrelative="t" filled="t">
              <v:stroke endarrow="block"/>
            </v:shape>
            <v:shape id="AutoShape 28" o:spid="_x0000_s1053" type="#_x0000_t32" style="position:absolute;left:6198;top:5413;width:1;height:1811;flip:x" o:preferrelative="t" filled="t">
              <v:stroke endarrow="block"/>
            </v:shape>
            <v:shape id="AutoShape 29" o:spid="_x0000_s1054" type="#_x0000_t32" style="position:absolute;left:6076;top:9721;width:0;height:668" o:preferrelative="t" filled="t">
              <v:stroke endarrow="block"/>
            </v:shape>
            <v:shape id="AutoShape 30" o:spid="_x0000_s1055" type="#_x0000_t32" style="position:absolute;left:3111;top:9960;width:6249;height:30;flip:y" o:preferrelative="t" filled="t"/>
            <v:shape id="AutoShape 31" o:spid="_x0000_s1056" type="#_x0000_t32" style="position:absolute;left:9360;top:9990;width:1;height:379" o:preferrelative="t" filled="t">
              <v:stroke endarrow="block"/>
            </v:shape>
            <v:shape id="AutoShape 32" o:spid="_x0000_s1057" type="#_x0000_t32" style="position:absolute;left:3112;top:9990;width:1;height:379" o:preferrelative="t" filled="t">
              <v:stroke endarrow="block"/>
            </v:shape>
            <v:rect id="Text Box 33" o:spid="_x0000_s1058" style="position:absolute;left:2085;top:11097;width:2264;height:1563" o:preferrelative="t">
              <v:stroke miterlimit="2"/>
              <v:textbox>
                <w:txbxContent>
                  <w:p w:rsidR="001C69ED" w:rsidRDefault="001C69ED">
                    <w:pPr>
                      <w:pStyle w:val="Default"/>
                      <w:snapToGrid w:val="0"/>
                      <w:rPr>
                        <w:sz w:val="18"/>
                        <w:szCs w:val="18"/>
                      </w:rPr>
                    </w:pPr>
                    <w:r>
                      <w:rPr>
                        <w:sz w:val="18"/>
                        <w:szCs w:val="18"/>
                      </w:rPr>
                      <w:t>主要职</w:t>
                    </w:r>
                    <w:r>
                      <w:rPr>
                        <w:rFonts w:hint="eastAsia"/>
                        <w:sz w:val="18"/>
                        <w:szCs w:val="18"/>
                      </w:rPr>
                      <w:t>责</w:t>
                    </w:r>
                    <w:r>
                      <w:rPr>
                        <w:sz w:val="18"/>
                        <w:szCs w:val="18"/>
                      </w:rPr>
                      <w:t>：</w:t>
                    </w:r>
                  </w:p>
                  <w:p w:rsidR="001C69ED" w:rsidRDefault="001C69ED">
                    <w:pPr>
                      <w:pStyle w:val="Default"/>
                      <w:snapToGrid w:val="0"/>
                      <w:rPr>
                        <w:sz w:val="18"/>
                        <w:szCs w:val="18"/>
                      </w:rPr>
                    </w:pPr>
                    <w:r>
                      <w:rPr>
                        <w:rFonts w:ascii="Wingdings" w:hAnsi="Wingdings" w:cs="Wingdings"/>
                        <w:sz w:val="18"/>
                        <w:szCs w:val="18"/>
                      </w:rPr>
                      <w:t></w:t>
                    </w:r>
                    <w:r>
                      <w:rPr>
                        <w:sz w:val="18"/>
                        <w:szCs w:val="18"/>
                      </w:rPr>
                      <w:t>实验室管理</w:t>
                    </w:r>
                  </w:p>
                  <w:p w:rsidR="001C69ED" w:rsidRDefault="001C69ED">
                    <w:pPr>
                      <w:pStyle w:val="Default"/>
                      <w:snapToGrid w:val="0"/>
                      <w:rPr>
                        <w:sz w:val="18"/>
                        <w:szCs w:val="18"/>
                      </w:rPr>
                    </w:pPr>
                    <w:r>
                      <w:rPr>
                        <w:rFonts w:ascii="Wingdings" w:hAnsi="Wingdings" w:cs="Wingdings"/>
                        <w:sz w:val="18"/>
                        <w:szCs w:val="18"/>
                      </w:rPr>
                      <w:t></w:t>
                    </w:r>
                    <w:r>
                      <w:rPr>
                        <w:rFonts w:hint="eastAsia"/>
                        <w:sz w:val="18"/>
                        <w:szCs w:val="18"/>
                      </w:rPr>
                      <w:t>仪器设备维护</w:t>
                    </w:r>
                  </w:p>
                  <w:p w:rsidR="001C69ED" w:rsidRDefault="001C69ED">
                    <w:pPr>
                      <w:pStyle w:val="Default"/>
                      <w:snapToGrid w:val="0"/>
                      <w:rPr>
                        <w:sz w:val="18"/>
                        <w:szCs w:val="18"/>
                      </w:rPr>
                    </w:pPr>
                    <w:r>
                      <w:rPr>
                        <w:rFonts w:ascii="Wingdings" w:hAnsi="Wingdings" w:cs="Wingdings"/>
                        <w:sz w:val="18"/>
                        <w:szCs w:val="18"/>
                      </w:rPr>
                      <w:t></w:t>
                    </w:r>
                    <w:r>
                      <w:rPr>
                        <w:rFonts w:hint="eastAsia"/>
                        <w:sz w:val="18"/>
                        <w:szCs w:val="18"/>
                      </w:rPr>
                      <w:t>开展实验教学</w:t>
                    </w:r>
                  </w:p>
                  <w:p w:rsidR="001C69ED" w:rsidRDefault="001C69ED">
                    <w:pPr>
                      <w:pStyle w:val="Default"/>
                      <w:snapToGrid w:val="0"/>
                      <w:rPr>
                        <w:sz w:val="18"/>
                        <w:szCs w:val="18"/>
                      </w:rPr>
                    </w:pPr>
                    <w:r>
                      <w:rPr>
                        <w:rFonts w:ascii="Wingdings" w:hAnsi="Wingdings" w:cs="Wingdings"/>
                        <w:sz w:val="18"/>
                        <w:szCs w:val="18"/>
                      </w:rPr>
                      <w:t></w:t>
                    </w:r>
                    <w:r>
                      <w:rPr>
                        <w:rFonts w:ascii="Wingdings" w:hAnsi="Wingdings" w:cs="Wingdings"/>
                        <w:sz w:val="18"/>
                        <w:szCs w:val="18"/>
                      </w:rPr>
                      <w:t>实验教学规范</w:t>
                    </w:r>
                    <w:r>
                      <w:rPr>
                        <w:rFonts w:hint="eastAsia"/>
                        <w:sz w:val="18"/>
                        <w:szCs w:val="18"/>
                      </w:rPr>
                      <w:t>编制等</w:t>
                    </w:r>
                  </w:p>
                </w:txbxContent>
              </v:textbox>
            </v:rect>
            <v:rect id="Text Box 34" o:spid="_x0000_s1059" style="position:absolute;left:7600;top:11112;width:2669;height:1563" o:preferrelative="t">
              <v:stroke miterlimit="2"/>
              <v:textbox>
                <w:txbxContent>
                  <w:p w:rsidR="001C69ED" w:rsidRDefault="001C69ED">
                    <w:pPr>
                      <w:pStyle w:val="Default"/>
                      <w:snapToGrid w:val="0"/>
                      <w:rPr>
                        <w:sz w:val="18"/>
                        <w:szCs w:val="18"/>
                      </w:rPr>
                    </w:pPr>
                    <w:r>
                      <w:rPr>
                        <w:sz w:val="18"/>
                        <w:szCs w:val="18"/>
                      </w:rPr>
                      <w:t>主要职</w:t>
                    </w:r>
                    <w:r>
                      <w:rPr>
                        <w:rFonts w:hint="eastAsia"/>
                        <w:sz w:val="18"/>
                        <w:szCs w:val="18"/>
                      </w:rPr>
                      <w:t>责</w:t>
                    </w:r>
                    <w:r>
                      <w:rPr>
                        <w:sz w:val="18"/>
                        <w:szCs w:val="18"/>
                      </w:rPr>
                      <w:t>：</w:t>
                    </w:r>
                  </w:p>
                  <w:p w:rsidR="001C69ED" w:rsidRDefault="001C69ED">
                    <w:pPr>
                      <w:pStyle w:val="Default"/>
                      <w:snapToGrid w:val="0"/>
                      <w:rPr>
                        <w:sz w:val="18"/>
                        <w:szCs w:val="18"/>
                      </w:rPr>
                    </w:pPr>
                    <w:r>
                      <w:rPr>
                        <w:rFonts w:ascii="Wingdings" w:hAnsi="Wingdings" w:cs="Wingdings"/>
                        <w:sz w:val="18"/>
                        <w:szCs w:val="18"/>
                      </w:rPr>
                      <w:t></w:t>
                    </w:r>
                    <w:r>
                      <w:rPr>
                        <w:rFonts w:hint="eastAsia"/>
                        <w:sz w:val="18"/>
                        <w:szCs w:val="18"/>
                      </w:rPr>
                      <w:t>基地班</w:t>
                    </w:r>
                    <w:r>
                      <w:rPr>
                        <w:sz w:val="18"/>
                        <w:szCs w:val="18"/>
                      </w:rPr>
                      <w:t>教学、实验室管理</w:t>
                    </w:r>
                  </w:p>
                  <w:p w:rsidR="001C69ED" w:rsidRDefault="001C69ED">
                    <w:pPr>
                      <w:pStyle w:val="Default"/>
                      <w:snapToGrid w:val="0"/>
                      <w:rPr>
                        <w:sz w:val="18"/>
                        <w:szCs w:val="18"/>
                      </w:rPr>
                    </w:pPr>
                    <w:r>
                      <w:rPr>
                        <w:rFonts w:ascii="Wingdings" w:hAnsi="Wingdings" w:cs="Wingdings"/>
                        <w:sz w:val="18"/>
                        <w:szCs w:val="18"/>
                      </w:rPr>
                      <w:t></w:t>
                    </w:r>
                    <w:r>
                      <w:rPr>
                        <w:rFonts w:hint="eastAsia"/>
                        <w:sz w:val="18"/>
                        <w:szCs w:val="18"/>
                      </w:rPr>
                      <w:t>教学任务安排</w:t>
                    </w:r>
                  </w:p>
                </w:txbxContent>
              </v:textbox>
            </v:rect>
            <v:shape id="AutoShape 35" o:spid="_x0000_s1060" type="#_x0000_t32" style="position:absolute;left:2760;top:6450;width:15;height:510" o:preferrelative="t" filled="t"/>
            <v:shape id="AutoShape 36" o:spid="_x0000_s1061" type="#_x0000_t32" style="position:absolute;left:2775;top:6960;width:6586;height:0" o:preferrelative="t" filled="t"/>
            <v:shape id="AutoShape 37" o:spid="_x0000_s1062" type="#_x0000_t32" style="position:absolute;left:9360;top:6705;width:0;height:255;flip:y" o:preferrelative="t" filled="t"/>
            <w10:wrap type="topAndBottom"/>
          </v:group>
        </w:pict>
      </w:r>
      <w:r>
        <w:rPr>
          <w:rFonts w:eastAsia="仿宋_GB2312" w:hint="eastAsia"/>
          <w:sz w:val="24"/>
        </w:rPr>
        <w:t>图</w:t>
      </w:r>
      <w:r>
        <w:rPr>
          <w:rFonts w:eastAsia="仿宋_GB2312"/>
          <w:sz w:val="24"/>
        </w:rPr>
        <w:t>2</w:t>
      </w:r>
      <w:r>
        <w:rPr>
          <w:rFonts w:eastAsia="仿宋_GB2312" w:hint="eastAsia"/>
          <w:sz w:val="24"/>
        </w:rPr>
        <w:t xml:space="preserve"> </w:t>
      </w:r>
      <w:r>
        <w:rPr>
          <w:rFonts w:eastAsia="仿宋_GB2312" w:hint="eastAsia"/>
          <w:sz w:val="24"/>
        </w:rPr>
        <w:t>材料科学与工程学院教学管理机构与流程图</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（四）暑期学校</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本专业暑期学校种类繁多，包括技能培训、开放实验、双学位、学术讲座等多种形式，为</w:t>
      </w:r>
      <w:r w:rsidRPr="001C69ED">
        <w:rPr>
          <w:rFonts w:eastAsia="仿宋_GB2312" w:hint="eastAsia"/>
          <w:sz w:val="24"/>
        </w:rPr>
        <w:lastRenderedPageBreak/>
        <w:t>学生提供理论与实践相结合的学习平台，营造全员育人、全方位育人的教育环境，形成独具特色性、创新性、突破性的人才培养模式。充分利用暑期学校，拓展同学业务素质。秉承山东大学暑期学校</w:t>
      </w:r>
      <w:r w:rsidRPr="001C69ED">
        <w:rPr>
          <w:rFonts w:eastAsia="仿宋_GB2312"/>
          <w:sz w:val="24"/>
        </w:rPr>
        <w:t>“</w:t>
      </w:r>
      <w:r w:rsidRPr="001C69ED">
        <w:rPr>
          <w:rFonts w:eastAsia="仿宋_GB2312" w:hint="eastAsia"/>
          <w:sz w:val="24"/>
        </w:rPr>
        <w:t>邀请海外名师、面向校外开放、紧追学术前沿、强化实践环节、培养创新能力、提高专项技能</w:t>
      </w:r>
      <w:r w:rsidRPr="001C69ED">
        <w:rPr>
          <w:rFonts w:eastAsia="仿宋_GB2312"/>
          <w:sz w:val="24"/>
        </w:rPr>
        <w:t>”</w:t>
      </w:r>
      <w:r w:rsidRPr="001C69ED">
        <w:rPr>
          <w:rFonts w:eastAsia="仿宋_GB2312" w:hint="eastAsia"/>
          <w:sz w:val="24"/>
        </w:rPr>
        <w:t>的办学理念，紧扣时代脉搏，展现时代气息，充分发挥山大优势和本学院学科优势，不断地将暑期学校向</w:t>
      </w:r>
      <w:r w:rsidRPr="001C69ED">
        <w:rPr>
          <w:rFonts w:eastAsia="仿宋_GB2312"/>
          <w:sz w:val="24"/>
        </w:rPr>
        <w:t>“</w:t>
      </w:r>
      <w:r w:rsidRPr="001C69ED">
        <w:rPr>
          <w:rFonts w:eastAsia="仿宋_GB2312" w:hint="eastAsia"/>
          <w:sz w:val="24"/>
        </w:rPr>
        <w:t>精品化、国际化、创新型、开放式</w:t>
      </w:r>
      <w:r w:rsidRPr="001C69ED">
        <w:rPr>
          <w:rFonts w:eastAsia="仿宋_GB2312"/>
          <w:sz w:val="24"/>
        </w:rPr>
        <w:t>”</w:t>
      </w:r>
      <w:r w:rsidRPr="001C69ED">
        <w:rPr>
          <w:rFonts w:eastAsia="仿宋_GB2312" w:hint="eastAsia"/>
          <w:sz w:val="24"/>
        </w:rPr>
        <w:t>推进。</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（五）校园文化建设</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本专业在学院的统一组织下开展校园文化活动，组织学生参加校级合唱比赛、</w:t>
      </w:r>
      <w:proofErr w:type="gramStart"/>
      <w:r w:rsidRPr="001C69ED">
        <w:rPr>
          <w:rFonts w:eastAsia="仿宋_GB2312" w:hint="eastAsia"/>
          <w:sz w:val="24"/>
        </w:rPr>
        <w:t>微电影</w:t>
      </w:r>
      <w:proofErr w:type="gramEnd"/>
      <w:r w:rsidRPr="001C69ED">
        <w:rPr>
          <w:rFonts w:eastAsia="仿宋_GB2312" w:hint="eastAsia"/>
          <w:sz w:val="24"/>
        </w:rPr>
        <w:t>大赛等并获得优异成绩。学院每年组织足球赛、篮球赛、“志青春”系列活动、迎新晚会、趣味运动会等一系列丰富多彩的活动，丰富了大学课余文化生活，对于提高身体素质、倡导健康生活、加强师生交流与互动，加深同学们对各专业的了解具有重大意义。</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通过前沿讲座、知识竞赛等丰富多彩的校园文化活动为学生提供了提升自我和超越自我的平台，寓教育于活动，以活动促教育，使学生在活动中开阔视野，拓展能力，丰富学识，充分锻炼了组织、协调、合作、表达等多方面综合能力。同时引导学生了解工程师应具备的职业操守、素养、规范和准则，努力使学生成为立志为国家富强、民族振兴和人类文明进步而奋斗，德智体美全面发展与健康个性和谐统一的，具有高度社会责任感和使命感的高素质人才。</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本专业开展的特色活动有：</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“第二届全国高校无机非金属材料基础知识大赛”：本专业“学无止境队”和“气有浩然队”代表</w:t>
      </w:r>
      <w:r w:rsidRPr="001C69ED">
        <w:rPr>
          <w:rFonts w:eastAsia="仿宋_GB2312"/>
          <w:sz w:val="24"/>
        </w:rPr>
        <w:t>学院</w:t>
      </w:r>
      <w:r w:rsidRPr="001C69ED">
        <w:rPr>
          <w:rFonts w:eastAsia="仿宋_GB2312" w:hint="eastAsia"/>
          <w:sz w:val="24"/>
        </w:rPr>
        <w:t>参赛</w:t>
      </w:r>
      <w:r w:rsidRPr="001C69ED">
        <w:rPr>
          <w:rFonts w:eastAsia="仿宋_GB2312"/>
          <w:sz w:val="24"/>
        </w:rPr>
        <w:t>。</w:t>
      </w:r>
      <w:r w:rsidRPr="001C69ED">
        <w:rPr>
          <w:rFonts w:eastAsia="仿宋_GB2312" w:hint="eastAsia"/>
          <w:sz w:val="24"/>
        </w:rPr>
        <w:t>参赛同学和带队老师赛前积极备战、赛中协同合作、赛后积极总结，获得了全国二等奖的好成绩。</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w:t>
      </w:r>
      <w:r w:rsidRPr="001C69ED">
        <w:rPr>
          <w:rFonts w:eastAsia="仿宋_GB2312" w:hint="eastAsia"/>
          <w:sz w:val="24"/>
        </w:rPr>
        <w:t>毕业将别离，茶话</w:t>
      </w:r>
      <w:proofErr w:type="gramStart"/>
      <w:r w:rsidRPr="001C69ED">
        <w:rPr>
          <w:rFonts w:eastAsia="仿宋_GB2312" w:hint="eastAsia"/>
          <w:sz w:val="24"/>
        </w:rPr>
        <w:t>话</w:t>
      </w:r>
      <w:proofErr w:type="gramEnd"/>
      <w:r w:rsidRPr="001C69ED">
        <w:rPr>
          <w:rFonts w:eastAsia="仿宋_GB2312" w:hint="eastAsia"/>
          <w:sz w:val="24"/>
        </w:rPr>
        <w:t>情谊</w:t>
      </w:r>
      <w:r w:rsidRPr="001C69ED">
        <w:rPr>
          <w:rFonts w:eastAsia="仿宋_GB2312"/>
          <w:sz w:val="24"/>
        </w:rPr>
        <w:t>”</w:t>
      </w:r>
      <w:r w:rsidRPr="001C69ED">
        <w:rPr>
          <w:rFonts w:eastAsia="仿宋_GB2312" w:hint="eastAsia"/>
          <w:sz w:val="24"/>
        </w:rPr>
        <w:t>：每位</w:t>
      </w:r>
      <w:r w:rsidRPr="001C69ED">
        <w:rPr>
          <w:rFonts w:eastAsia="仿宋_GB2312"/>
          <w:sz w:val="24"/>
        </w:rPr>
        <w:t>同学</w:t>
      </w:r>
      <w:r w:rsidRPr="001C69ED">
        <w:rPr>
          <w:rFonts w:eastAsia="仿宋_GB2312" w:hint="eastAsia"/>
          <w:sz w:val="24"/>
        </w:rPr>
        <w:t>都汇报了自己的毕业去向并总结了大学期间自身的收获，并感谢大学四年来老师们对自己的关怀照顾。学院领导与专业老师为毕业生送别，并为他们寄语，为踏入社会和进入下一阶段的学习提出宝贵意见。</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w:t>
      </w:r>
      <w:r w:rsidRPr="001C69ED">
        <w:rPr>
          <w:rFonts w:eastAsia="仿宋_GB2312" w:hint="eastAsia"/>
          <w:sz w:val="24"/>
        </w:rPr>
        <w:t>工程陶瓷杯羽毛球比赛</w:t>
      </w:r>
      <w:r w:rsidRPr="001C69ED">
        <w:rPr>
          <w:rFonts w:eastAsia="仿宋_GB2312"/>
          <w:sz w:val="24"/>
        </w:rPr>
        <w:t>”</w:t>
      </w:r>
      <w:r w:rsidRPr="001C69ED">
        <w:rPr>
          <w:rFonts w:eastAsia="仿宋_GB2312" w:hint="eastAsia"/>
          <w:sz w:val="24"/>
        </w:rPr>
        <w:t>：比赛的成功举办，不仅丰富了同学们的课余生活，增进大家对体育锻炼的兴趣，展现了无机专业团结向上的精神面貌，培养了大家的团队精神，取得了良好的效果。</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“迎新年晚会”：晚会内容丰富多彩，有歌曲、舞蹈、情景剧、相声等，老师们也献上了精彩的节目，全场气氛活跃，叫好声不断。晚会加强了同学和老师间的沟通和交流，增进了同学间的友谊。</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lastRenderedPageBreak/>
        <w:t>五、培养质量</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（一）毕业率、学位授予率、</w:t>
      </w:r>
      <w:r w:rsidRPr="001C69ED">
        <w:rPr>
          <w:rFonts w:ascii="仿宋GB2312" w:eastAsia="仿宋GB2312"/>
          <w:sz w:val="28"/>
          <w:szCs w:val="28"/>
        </w:rPr>
        <w:t>毕业生就业率</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本专业连续三年来实际就业率</w:t>
      </w:r>
      <w:r w:rsidRPr="001C69ED">
        <w:rPr>
          <w:rFonts w:eastAsia="仿宋_GB2312" w:hint="eastAsia"/>
          <w:sz w:val="24"/>
        </w:rPr>
        <w:t>100%</w:t>
      </w:r>
      <w:r w:rsidRPr="001C69ED">
        <w:rPr>
          <w:rFonts w:eastAsia="仿宋_GB2312" w:hint="eastAsia"/>
          <w:sz w:val="24"/>
        </w:rPr>
        <w:t>，实现“双百”目标（毕业率、就业率百分百）。近三年共有毕业生</w:t>
      </w:r>
      <w:r w:rsidRPr="001C69ED">
        <w:rPr>
          <w:rFonts w:eastAsia="仿宋_GB2312" w:hint="eastAsia"/>
          <w:sz w:val="24"/>
        </w:rPr>
        <w:t>87</w:t>
      </w:r>
      <w:r w:rsidRPr="001C69ED">
        <w:rPr>
          <w:rFonts w:eastAsia="仿宋_GB2312" w:hint="eastAsia"/>
          <w:sz w:val="24"/>
        </w:rPr>
        <w:t>人，毕业生一次就业率在</w:t>
      </w:r>
      <w:r w:rsidRPr="001C69ED">
        <w:rPr>
          <w:rFonts w:eastAsia="仿宋_GB2312" w:hint="eastAsia"/>
          <w:sz w:val="24"/>
        </w:rPr>
        <w:t>93%</w:t>
      </w:r>
      <w:r w:rsidRPr="001C69ED">
        <w:rPr>
          <w:rFonts w:eastAsia="仿宋_GB2312" w:hint="eastAsia"/>
          <w:sz w:val="24"/>
        </w:rPr>
        <w:t>以上，其中，</w:t>
      </w:r>
      <w:r w:rsidRPr="001C69ED">
        <w:rPr>
          <w:rFonts w:eastAsia="仿宋_GB2312" w:hint="eastAsia"/>
          <w:sz w:val="24"/>
        </w:rPr>
        <w:t>2013</w:t>
      </w:r>
      <w:r w:rsidRPr="001C69ED">
        <w:rPr>
          <w:rFonts w:eastAsia="仿宋_GB2312" w:hint="eastAsia"/>
          <w:sz w:val="24"/>
        </w:rPr>
        <w:t>年</w:t>
      </w:r>
      <w:r w:rsidRPr="001C69ED">
        <w:rPr>
          <w:rFonts w:eastAsia="仿宋_GB2312" w:hint="eastAsia"/>
          <w:sz w:val="24"/>
        </w:rPr>
        <w:t>93.75%</w:t>
      </w:r>
      <w:r w:rsidRPr="001C69ED">
        <w:rPr>
          <w:rFonts w:eastAsia="仿宋_GB2312" w:hint="eastAsia"/>
          <w:sz w:val="24"/>
        </w:rPr>
        <w:t>，到年底实现全部就业，</w:t>
      </w:r>
      <w:r w:rsidRPr="001C69ED">
        <w:rPr>
          <w:rFonts w:eastAsia="仿宋_GB2312" w:hint="eastAsia"/>
          <w:sz w:val="24"/>
        </w:rPr>
        <w:t>2014</w:t>
      </w:r>
      <w:r w:rsidRPr="001C69ED">
        <w:rPr>
          <w:rFonts w:eastAsia="仿宋_GB2312" w:hint="eastAsia"/>
          <w:sz w:val="24"/>
        </w:rPr>
        <w:t>年</w:t>
      </w:r>
      <w:r w:rsidRPr="001C69ED">
        <w:rPr>
          <w:rFonts w:eastAsia="仿宋_GB2312" w:hint="eastAsia"/>
          <w:sz w:val="24"/>
        </w:rPr>
        <w:t>100%</w:t>
      </w:r>
      <w:r w:rsidRPr="001C69ED">
        <w:rPr>
          <w:rFonts w:eastAsia="仿宋_GB2312" w:hint="eastAsia"/>
          <w:sz w:val="24"/>
        </w:rPr>
        <w:t>，</w:t>
      </w:r>
      <w:r w:rsidRPr="001C69ED">
        <w:rPr>
          <w:rFonts w:eastAsia="仿宋_GB2312" w:hint="eastAsia"/>
          <w:sz w:val="24"/>
        </w:rPr>
        <w:t>2015</w:t>
      </w:r>
      <w:r w:rsidRPr="001C69ED">
        <w:rPr>
          <w:rFonts w:eastAsia="仿宋_GB2312" w:hint="eastAsia"/>
          <w:sz w:val="24"/>
        </w:rPr>
        <w:t>年</w:t>
      </w:r>
      <w:r w:rsidRPr="001C69ED">
        <w:rPr>
          <w:rFonts w:eastAsia="仿宋_GB2312" w:hint="eastAsia"/>
          <w:sz w:val="24"/>
        </w:rPr>
        <w:t>100%</w:t>
      </w:r>
      <w:r w:rsidRPr="001C69ED">
        <w:rPr>
          <w:rFonts w:eastAsia="仿宋_GB2312" w:hint="eastAsia"/>
          <w:sz w:val="24"/>
        </w:rPr>
        <w:t>。近三年学生</w:t>
      </w:r>
      <w:r w:rsidRPr="001C69ED">
        <w:rPr>
          <w:rFonts w:eastAsia="仿宋_GB2312"/>
          <w:sz w:val="24"/>
        </w:rPr>
        <w:t>毕业及</w:t>
      </w:r>
      <w:r w:rsidRPr="001C69ED">
        <w:rPr>
          <w:rFonts w:eastAsia="仿宋_GB2312" w:hint="eastAsia"/>
          <w:sz w:val="24"/>
        </w:rPr>
        <w:t>就业情况见表</w:t>
      </w:r>
      <w:r w:rsidRPr="001C69ED">
        <w:rPr>
          <w:rFonts w:eastAsia="仿宋_GB2312"/>
          <w:sz w:val="24"/>
        </w:rPr>
        <w:t>13</w:t>
      </w:r>
      <w:r w:rsidRPr="001C69ED">
        <w:rPr>
          <w:rFonts w:eastAsia="仿宋_GB2312" w:hint="eastAsia"/>
          <w:sz w:val="24"/>
        </w:rPr>
        <w:t>。</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sz w:val="24"/>
        </w:rPr>
        <w:t>13</w:t>
      </w:r>
      <w:r>
        <w:rPr>
          <w:rFonts w:eastAsia="仿宋_GB2312" w:hint="eastAsia"/>
          <w:sz w:val="24"/>
        </w:rPr>
        <w:t>近三年毕业生就业状况</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973"/>
        <w:gridCol w:w="779"/>
        <w:gridCol w:w="776"/>
        <w:gridCol w:w="957"/>
        <w:gridCol w:w="748"/>
        <w:gridCol w:w="849"/>
        <w:gridCol w:w="925"/>
        <w:gridCol w:w="917"/>
        <w:gridCol w:w="710"/>
        <w:gridCol w:w="851"/>
        <w:gridCol w:w="787"/>
      </w:tblGrid>
      <w:tr w:rsidR="000D7389">
        <w:tblPrEx>
          <w:tblCellMar>
            <w:top w:w="0" w:type="dxa"/>
            <w:bottom w:w="0" w:type="dxa"/>
          </w:tblCellMar>
        </w:tblPrEx>
        <w:trPr>
          <w:trHeight w:val="459"/>
          <w:jc w:val="center"/>
        </w:trPr>
        <w:tc>
          <w:tcPr>
            <w:tcW w:w="696"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年份</w:t>
            </w:r>
          </w:p>
        </w:tc>
        <w:tc>
          <w:tcPr>
            <w:tcW w:w="973"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毕业生数</w:t>
            </w:r>
          </w:p>
        </w:tc>
        <w:tc>
          <w:tcPr>
            <w:tcW w:w="779"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毕业率</w:t>
            </w:r>
          </w:p>
        </w:tc>
        <w:tc>
          <w:tcPr>
            <w:tcW w:w="776"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获学位率</w:t>
            </w:r>
          </w:p>
        </w:tc>
        <w:tc>
          <w:tcPr>
            <w:tcW w:w="957" w:type="dxa"/>
            <w:vMerge w:val="restart"/>
            <w:vAlign w:val="center"/>
          </w:tcPr>
          <w:p w:rsidR="000D7389" w:rsidRDefault="001C69ED">
            <w:pPr>
              <w:adjustRightInd w:val="0"/>
              <w:snapToGrid w:val="0"/>
              <w:jc w:val="center"/>
              <w:rPr>
                <w:rFonts w:eastAsia="仿宋_GB2312"/>
                <w:sz w:val="24"/>
              </w:rPr>
            </w:pPr>
            <w:r>
              <w:rPr>
                <w:rFonts w:eastAsia="仿宋_GB2312" w:hint="eastAsia"/>
                <w:sz w:val="24"/>
              </w:rPr>
              <w:t>一次就业率</w:t>
            </w:r>
          </w:p>
        </w:tc>
        <w:tc>
          <w:tcPr>
            <w:tcW w:w="5787" w:type="dxa"/>
            <w:gridSpan w:val="7"/>
            <w:vAlign w:val="center"/>
          </w:tcPr>
          <w:p w:rsidR="000D7389" w:rsidRDefault="001C69ED">
            <w:pPr>
              <w:adjustRightInd w:val="0"/>
              <w:snapToGrid w:val="0"/>
              <w:jc w:val="center"/>
              <w:rPr>
                <w:rFonts w:eastAsia="仿宋_GB2312"/>
                <w:sz w:val="24"/>
              </w:rPr>
            </w:pPr>
            <w:r>
              <w:rPr>
                <w:rFonts w:eastAsia="仿宋_GB2312" w:hint="eastAsia"/>
                <w:sz w:val="24"/>
              </w:rPr>
              <w:t>分类就业状况</w:t>
            </w:r>
          </w:p>
        </w:tc>
      </w:tr>
      <w:tr w:rsidR="000D7389">
        <w:tblPrEx>
          <w:tblCellMar>
            <w:top w:w="0" w:type="dxa"/>
            <w:bottom w:w="0" w:type="dxa"/>
          </w:tblCellMar>
        </w:tblPrEx>
        <w:trPr>
          <w:trHeight w:val="283"/>
          <w:jc w:val="center"/>
        </w:trPr>
        <w:tc>
          <w:tcPr>
            <w:tcW w:w="696" w:type="dxa"/>
            <w:vMerge/>
            <w:vAlign w:val="center"/>
          </w:tcPr>
          <w:p w:rsidR="000D7389" w:rsidRDefault="000D7389">
            <w:pPr>
              <w:adjustRightInd w:val="0"/>
              <w:snapToGrid w:val="0"/>
              <w:jc w:val="center"/>
              <w:rPr>
                <w:rFonts w:eastAsia="仿宋_GB2312"/>
                <w:sz w:val="24"/>
              </w:rPr>
            </w:pPr>
          </w:p>
        </w:tc>
        <w:tc>
          <w:tcPr>
            <w:tcW w:w="973" w:type="dxa"/>
            <w:vMerge/>
            <w:vAlign w:val="center"/>
          </w:tcPr>
          <w:p w:rsidR="000D7389" w:rsidRDefault="000D7389">
            <w:pPr>
              <w:adjustRightInd w:val="0"/>
              <w:snapToGrid w:val="0"/>
              <w:jc w:val="center"/>
              <w:rPr>
                <w:rFonts w:eastAsia="仿宋_GB2312"/>
                <w:sz w:val="24"/>
              </w:rPr>
            </w:pPr>
          </w:p>
        </w:tc>
        <w:tc>
          <w:tcPr>
            <w:tcW w:w="779" w:type="dxa"/>
            <w:vMerge/>
            <w:vAlign w:val="center"/>
          </w:tcPr>
          <w:p w:rsidR="000D7389" w:rsidRDefault="000D7389">
            <w:pPr>
              <w:adjustRightInd w:val="0"/>
              <w:snapToGrid w:val="0"/>
              <w:jc w:val="center"/>
              <w:rPr>
                <w:rFonts w:eastAsia="仿宋_GB2312"/>
                <w:sz w:val="24"/>
              </w:rPr>
            </w:pPr>
          </w:p>
        </w:tc>
        <w:tc>
          <w:tcPr>
            <w:tcW w:w="776" w:type="dxa"/>
            <w:vMerge/>
            <w:vAlign w:val="center"/>
          </w:tcPr>
          <w:p w:rsidR="000D7389" w:rsidRDefault="000D7389">
            <w:pPr>
              <w:adjustRightInd w:val="0"/>
              <w:snapToGrid w:val="0"/>
              <w:jc w:val="center"/>
              <w:rPr>
                <w:rFonts w:eastAsia="仿宋_GB2312"/>
                <w:sz w:val="24"/>
              </w:rPr>
            </w:pPr>
          </w:p>
        </w:tc>
        <w:tc>
          <w:tcPr>
            <w:tcW w:w="957" w:type="dxa"/>
            <w:vMerge/>
            <w:vAlign w:val="center"/>
          </w:tcPr>
          <w:p w:rsidR="000D7389" w:rsidRDefault="000D7389">
            <w:pPr>
              <w:adjustRightInd w:val="0"/>
              <w:snapToGrid w:val="0"/>
              <w:jc w:val="center"/>
              <w:rPr>
                <w:rFonts w:eastAsia="仿宋_GB2312"/>
                <w:sz w:val="24"/>
              </w:rPr>
            </w:pPr>
          </w:p>
        </w:tc>
        <w:tc>
          <w:tcPr>
            <w:tcW w:w="748" w:type="dxa"/>
            <w:vAlign w:val="center"/>
          </w:tcPr>
          <w:p w:rsidR="000D7389" w:rsidRDefault="001C69ED">
            <w:pPr>
              <w:adjustRightInd w:val="0"/>
              <w:snapToGrid w:val="0"/>
              <w:jc w:val="center"/>
              <w:rPr>
                <w:rFonts w:eastAsia="仿宋_GB2312"/>
                <w:sz w:val="24"/>
              </w:rPr>
            </w:pPr>
            <w:r>
              <w:rPr>
                <w:rFonts w:eastAsia="仿宋_GB2312" w:hint="eastAsia"/>
                <w:sz w:val="24"/>
              </w:rPr>
              <w:t>读研</w:t>
            </w:r>
          </w:p>
        </w:tc>
        <w:tc>
          <w:tcPr>
            <w:tcW w:w="849" w:type="dxa"/>
            <w:vAlign w:val="center"/>
          </w:tcPr>
          <w:p w:rsidR="000D7389" w:rsidRDefault="001C69ED">
            <w:pPr>
              <w:adjustRightInd w:val="0"/>
              <w:snapToGrid w:val="0"/>
              <w:jc w:val="center"/>
              <w:rPr>
                <w:rFonts w:eastAsia="仿宋_GB2312"/>
                <w:sz w:val="24"/>
              </w:rPr>
            </w:pPr>
            <w:r>
              <w:rPr>
                <w:rFonts w:eastAsia="仿宋_GB2312" w:hint="eastAsia"/>
                <w:sz w:val="24"/>
              </w:rPr>
              <w:t>政府部门</w:t>
            </w:r>
          </w:p>
        </w:tc>
        <w:tc>
          <w:tcPr>
            <w:tcW w:w="925" w:type="dxa"/>
            <w:vAlign w:val="center"/>
          </w:tcPr>
          <w:p w:rsidR="000D7389" w:rsidRDefault="001C69ED">
            <w:pPr>
              <w:adjustRightInd w:val="0"/>
              <w:snapToGrid w:val="0"/>
              <w:jc w:val="center"/>
              <w:rPr>
                <w:rFonts w:eastAsia="仿宋_GB2312"/>
                <w:sz w:val="24"/>
              </w:rPr>
            </w:pPr>
            <w:r>
              <w:rPr>
                <w:rFonts w:eastAsia="仿宋_GB2312" w:hint="eastAsia"/>
                <w:sz w:val="24"/>
              </w:rPr>
              <w:t>事业单位</w:t>
            </w:r>
          </w:p>
        </w:tc>
        <w:tc>
          <w:tcPr>
            <w:tcW w:w="917" w:type="dxa"/>
            <w:vAlign w:val="center"/>
          </w:tcPr>
          <w:p w:rsidR="000D7389" w:rsidRDefault="001C69ED">
            <w:pPr>
              <w:adjustRightInd w:val="0"/>
              <w:snapToGrid w:val="0"/>
              <w:jc w:val="center"/>
              <w:rPr>
                <w:rFonts w:eastAsia="仿宋_GB2312"/>
                <w:sz w:val="24"/>
              </w:rPr>
            </w:pPr>
            <w:r>
              <w:rPr>
                <w:rFonts w:eastAsia="仿宋_GB2312" w:hint="eastAsia"/>
                <w:sz w:val="24"/>
              </w:rPr>
              <w:t>国有企业</w:t>
            </w:r>
          </w:p>
        </w:tc>
        <w:tc>
          <w:tcPr>
            <w:tcW w:w="710" w:type="dxa"/>
            <w:vAlign w:val="center"/>
          </w:tcPr>
          <w:p w:rsidR="000D7389" w:rsidRDefault="001C69ED">
            <w:pPr>
              <w:adjustRightInd w:val="0"/>
              <w:snapToGrid w:val="0"/>
              <w:jc w:val="center"/>
              <w:rPr>
                <w:rFonts w:eastAsia="仿宋_GB2312"/>
                <w:sz w:val="24"/>
              </w:rPr>
            </w:pPr>
            <w:r>
              <w:rPr>
                <w:rFonts w:eastAsia="仿宋_GB2312" w:hint="eastAsia"/>
                <w:sz w:val="24"/>
              </w:rPr>
              <w:t>外企</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其它企业</w:t>
            </w:r>
          </w:p>
        </w:tc>
        <w:tc>
          <w:tcPr>
            <w:tcW w:w="787" w:type="dxa"/>
            <w:vAlign w:val="center"/>
          </w:tcPr>
          <w:p w:rsidR="000D7389" w:rsidRDefault="001C69ED">
            <w:pPr>
              <w:adjustRightInd w:val="0"/>
              <w:snapToGrid w:val="0"/>
              <w:jc w:val="center"/>
              <w:rPr>
                <w:rFonts w:eastAsia="仿宋_GB2312"/>
                <w:sz w:val="24"/>
              </w:rPr>
            </w:pPr>
            <w:r>
              <w:rPr>
                <w:rFonts w:eastAsia="仿宋_GB2312" w:hint="eastAsia"/>
                <w:sz w:val="24"/>
              </w:rPr>
              <w:t>出国</w:t>
            </w:r>
          </w:p>
        </w:tc>
      </w:tr>
      <w:tr w:rsidR="000D7389">
        <w:tblPrEx>
          <w:tblCellMar>
            <w:top w:w="0" w:type="dxa"/>
            <w:bottom w:w="0" w:type="dxa"/>
          </w:tblCellMar>
        </w:tblPrEx>
        <w:trPr>
          <w:trHeight w:val="283"/>
          <w:jc w:val="center"/>
        </w:trPr>
        <w:tc>
          <w:tcPr>
            <w:tcW w:w="696" w:type="dxa"/>
            <w:vAlign w:val="center"/>
          </w:tcPr>
          <w:p w:rsidR="000D7389" w:rsidRDefault="001C69ED">
            <w:pPr>
              <w:adjustRightInd w:val="0"/>
              <w:snapToGrid w:val="0"/>
              <w:jc w:val="center"/>
              <w:rPr>
                <w:rFonts w:eastAsia="仿宋_GB2312"/>
                <w:sz w:val="24"/>
              </w:rPr>
            </w:pPr>
            <w:r>
              <w:rPr>
                <w:rFonts w:eastAsia="仿宋_GB2312" w:hint="eastAsia"/>
                <w:sz w:val="24"/>
              </w:rPr>
              <w:t>2013</w:t>
            </w:r>
          </w:p>
        </w:tc>
        <w:tc>
          <w:tcPr>
            <w:tcW w:w="973" w:type="dxa"/>
            <w:vAlign w:val="center"/>
          </w:tcPr>
          <w:p w:rsidR="000D7389" w:rsidRDefault="001C69ED">
            <w:pPr>
              <w:adjustRightInd w:val="0"/>
              <w:snapToGrid w:val="0"/>
              <w:jc w:val="center"/>
              <w:rPr>
                <w:rFonts w:eastAsia="仿宋_GB2312"/>
                <w:sz w:val="24"/>
              </w:rPr>
            </w:pPr>
            <w:r>
              <w:rPr>
                <w:rFonts w:eastAsia="仿宋_GB2312" w:hint="eastAsia"/>
                <w:sz w:val="24"/>
              </w:rPr>
              <w:t>32</w:t>
            </w:r>
          </w:p>
        </w:tc>
        <w:tc>
          <w:tcPr>
            <w:tcW w:w="779"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776"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957" w:type="dxa"/>
            <w:vAlign w:val="center"/>
          </w:tcPr>
          <w:p w:rsidR="000D7389" w:rsidRDefault="001C69ED">
            <w:pPr>
              <w:adjustRightInd w:val="0"/>
              <w:snapToGrid w:val="0"/>
              <w:jc w:val="center"/>
              <w:rPr>
                <w:rFonts w:eastAsia="仿宋_GB2312"/>
                <w:sz w:val="24"/>
              </w:rPr>
            </w:pPr>
            <w:r>
              <w:rPr>
                <w:rFonts w:eastAsia="仿宋_GB2312" w:hint="eastAsia"/>
                <w:sz w:val="24"/>
              </w:rPr>
              <w:t>93.75%</w:t>
            </w:r>
          </w:p>
        </w:tc>
        <w:tc>
          <w:tcPr>
            <w:tcW w:w="748" w:type="dxa"/>
            <w:vAlign w:val="center"/>
          </w:tcPr>
          <w:p w:rsidR="000D7389" w:rsidRDefault="001C69ED">
            <w:pPr>
              <w:adjustRightInd w:val="0"/>
              <w:snapToGrid w:val="0"/>
              <w:jc w:val="center"/>
              <w:rPr>
                <w:rFonts w:eastAsia="仿宋_GB2312"/>
                <w:sz w:val="24"/>
              </w:rPr>
            </w:pPr>
            <w:r>
              <w:rPr>
                <w:rFonts w:eastAsia="仿宋_GB2312" w:hint="eastAsia"/>
                <w:sz w:val="24"/>
              </w:rPr>
              <w:t>6</w:t>
            </w:r>
          </w:p>
        </w:tc>
        <w:tc>
          <w:tcPr>
            <w:tcW w:w="849" w:type="dxa"/>
            <w:vAlign w:val="center"/>
          </w:tcPr>
          <w:p w:rsidR="000D7389" w:rsidRDefault="001C69ED">
            <w:pPr>
              <w:adjustRightInd w:val="0"/>
              <w:snapToGrid w:val="0"/>
              <w:jc w:val="center"/>
              <w:rPr>
                <w:rFonts w:eastAsia="仿宋_GB2312"/>
                <w:sz w:val="24"/>
              </w:rPr>
            </w:pPr>
            <w:r>
              <w:rPr>
                <w:rFonts w:eastAsia="仿宋_GB2312" w:hint="eastAsia"/>
                <w:sz w:val="24"/>
              </w:rPr>
              <w:t>0</w:t>
            </w:r>
          </w:p>
        </w:tc>
        <w:tc>
          <w:tcPr>
            <w:tcW w:w="925" w:type="dxa"/>
            <w:vAlign w:val="center"/>
          </w:tcPr>
          <w:p w:rsidR="000D7389" w:rsidRDefault="001C69ED">
            <w:pPr>
              <w:adjustRightInd w:val="0"/>
              <w:snapToGrid w:val="0"/>
              <w:jc w:val="center"/>
              <w:rPr>
                <w:rFonts w:eastAsia="仿宋_GB2312"/>
                <w:sz w:val="24"/>
              </w:rPr>
            </w:pPr>
            <w:r>
              <w:rPr>
                <w:rFonts w:eastAsia="仿宋_GB2312" w:hint="eastAsia"/>
                <w:sz w:val="24"/>
              </w:rPr>
              <w:t>1</w:t>
            </w:r>
          </w:p>
        </w:tc>
        <w:tc>
          <w:tcPr>
            <w:tcW w:w="917" w:type="dxa"/>
            <w:vAlign w:val="center"/>
          </w:tcPr>
          <w:p w:rsidR="000D7389" w:rsidRDefault="000D7389">
            <w:pPr>
              <w:adjustRightInd w:val="0"/>
              <w:snapToGrid w:val="0"/>
              <w:jc w:val="center"/>
              <w:rPr>
                <w:rFonts w:eastAsia="仿宋_GB2312"/>
                <w:sz w:val="24"/>
              </w:rPr>
            </w:pPr>
          </w:p>
        </w:tc>
        <w:tc>
          <w:tcPr>
            <w:tcW w:w="710" w:type="dxa"/>
            <w:vAlign w:val="center"/>
          </w:tcPr>
          <w:p w:rsidR="000D7389" w:rsidRDefault="001C69ED">
            <w:pPr>
              <w:adjustRightInd w:val="0"/>
              <w:snapToGrid w:val="0"/>
              <w:jc w:val="center"/>
              <w:rPr>
                <w:rFonts w:eastAsia="仿宋_GB2312"/>
                <w:sz w:val="24"/>
              </w:rPr>
            </w:pPr>
            <w:r>
              <w:rPr>
                <w:rFonts w:eastAsia="仿宋_GB2312" w:hint="eastAsia"/>
                <w:sz w:val="24"/>
              </w:rPr>
              <w:t>1</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22</w:t>
            </w:r>
          </w:p>
        </w:tc>
        <w:tc>
          <w:tcPr>
            <w:tcW w:w="787" w:type="dxa"/>
            <w:vAlign w:val="center"/>
          </w:tcPr>
          <w:p w:rsidR="000D7389" w:rsidRDefault="001C69ED">
            <w:pPr>
              <w:adjustRightInd w:val="0"/>
              <w:snapToGrid w:val="0"/>
              <w:jc w:val="center"/>
              <w:rPr>
                <w:rFonts w:eastAsia="仿宋_GB2312"/>
                <w:sz w:val="24"/>
              </w:rPr>
            </w:pPr>
            <w:r>
              <w:rPr>
                <w:rFonts w:eastAsia="仿宋_GB2312" w:hint="eastAsia"/>
                <w:sz w:val="24"/>
              </w:rPr>
              <w:t>2</w:t>
            </w:r>
          </w:p>
        </w:tc>
      </w:tr>
      <w:tr w:rsidR="000D7389">
        <w:tblPrEx>
          <w:tblCellMar>
            <w:top w:w="0" w:type="dxa"/>
            <w:bottom w:w="0" w:type="dxa"/>
          </w:tblCellMar>
        </w:tblPrEx>
        <w:trPr>
          <w:trHeight w:val="283"/>
          <w:jc w:val="center"/>
        </w:trPr>
        <w:tc>
          <w:tcPr>
            <w:tcW w:w="696" w:type="dxa"/>
            <w:vAlign w:val="center"/>
          </w:tcPr>
          <w:p w:rsidR="000D7389" w:rsidRDefault="001C69ED">
            <w:pPr>
              <w:adjustRightInd w:val="0"/>
              <w:snapToGrid w:val="0"/>
              <w:jc w:val="center"/>
              <w:rPr>
                <w:rFonts w:eastAsia="仿宋_GB2312"/>
                <w:sz w:val="24"/>
              </w:rPr>
            </w:pPr>
            <w:r>
              <w:rPr>
                <w:rFonts w:eastAsia="仿宋_GB2312" w:hint="eastAsia"/>
                <w:sz w:val="24"/>
              </w:rPr>
              <w:t>2014</w:t>
            </w:r>
          </w:p>
        </w:tc>
        <w:tc>
          <w:tcPr>
            <w:tcW w:w="973" w:type="dxa"/>
            <w:vAlign w:val="center"/>
          </w:tcPr>
          <w:p w:rsidR="000D7389" w:rsidRDefault="001C69ED">
            <w:pPr>
              <w:adjustRightInd w:val="0"/>
              <w:snapToGrid w:val="0"/>
              <w:jc w:val="center"/>
              <w:rPr>
                <w:rFonts w:eastAsia="仿宋_GB2312"/>
                <w:sz w:val="24"/>
              </w:rPr>
            </w:pPr>
            <w:r>
              <w:rPr>
                <w:rFonts w:eastAsia="仿宋_GB2312" w:hint="eastAsia"/>
                <w:sz w:val="24"/>
              </w:rPr>
              <w:t>39</w:t>
            </w:r>
          </w:p>
        </w:tc>
        <w:tc>
          <w:tcPr>
            <w:tcW w:w="779"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776"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957"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748" w:type="dxa"/>
            <w:vAlign w:val="center"/>
          </w:tcPr>
          <w:p w:rsidR="000D7389" w:rsidRDefault="001C69ED">
            <w:pPr>
              <w:adjustRightInd w:val="0"/>
              <w:snapToGrid w:val="0"/>
              <w:jc w:val="center"/>
              <w:rPr>
                <w:rFonts w:eastAsia="仿宋_GB2312"/>
                <w:sz w:val="24"/>
              </w:rPr>
            </w:pPr>
            <w:r>
              <w:rPr>
                <w:rFonts w:eastAsia="仿宋_GB2312" w:hint="eastAsia"/>
                <w:sz w:val="24"/>
              </w:rPr>
              <w:t>25</w:t>
            </w:r>
          </w:p>
        </w:tc>
        <w:tc>
          <w:tcPr>
            <w:tcW w:w="849" w:type="dxa"/>
            <w:vAlign w:val="center"/>
          </w:tcPr>
          <w:p w:rsidR="000D7389" w:rsidRDefault="001C69ED">
            <w:pPr>
              <w:adjustRightInd w:val="0"/>
              <w:snapToGrid w:val="0"/>
              <w:jc w:val="center"/>
              <w:rPr>
                <w:rFonts w:eastAsia="仿宋_GB2312"/>
                <w:sz w:val="24"/>
              </w:rPr>
            </w:pPr>
            <w:r>
              <w:rPr>
                <w:rFonts w:eastAsia="仿宋_GB2312" w:hint="eastAsia"/>
                <w:sz w:val="24"/>
              </w:rPr>
              <w:t>0</w:t>
            </w:r>
          </w:p>
        </w:tc>
        <w:tc>
          <w:tcPr>
            <w:tcW w:w="925" w:type="dxa"/>
            <w:vAlign w:val="center"/>
          </w:tcPr>
          <w:p w:rsidR="000D7389" w:rsidRDefault="001C69ED">
            <w:pPr>
              <w:adjustRightInd w:val="0"/>
              <w:snapToGrid w:val="0"/>
              <w:jc w:val="center"/>
              <w:rPr>
                <w:rFonts w:eastAsia="仿宋_GB2312"/>
                <w:sz w:val="24"/>
              </w:rPr>
            </w:pPr>
            <w:r>
              <w:rPr>
                <w:rFonts w:eastAsia="仿宋_GB2312" w:hint="eastAsia"/>
                <w:sz w:val="24"/>
              </w:rPr>
              <w:t>0</w:t>
            </w:r>
          </w:p>
        </w:tc>
        <w:tc>
          <w:tcPr>
            <w:tcW w:w="917" w:type="dxa"/>
            <w:vAlign w:val="center"/>
          </w:tcPr>
          <w:p w:rsidR="000D7389" w:rsidRDefault="001C69ED">
            <w:pPr>
              <w:adjustRightInd w:val="0"/>
              <w:snapToGrid w:val="0"/>
              <w:jc w:val="center"/>
              <w:rPr>
                <w:rFonts w:eastAsia="仿宋_GB2312"/>
                <w:sz w:val="24"/>
              </w:rPr>
            </w:pPr>
            <w:r>
              <w:rPr>
                <w:rFonts w:eastAsia="仿宋_GB2312" w:hint="eastAsia"/>
                <w:sz w:val="24"/>
              </w:rPr>
              <w:t>2</w:t>
            </w:r>
          </w:p>
        </w:tc>
        <w:tc>
          <w:tcPr>
            <w:tcW w:w="710" w:type="dxa"/>
            <w:vAlign w:val="center"/>
          </w:tcPr>
          <w:p w:rsidR="000D7389" w:rsidRDefault="001C69ED">
            <w:pPr>
              <w:adjustRightInd w:val="0"/>
              <w:snapToGrid w:val="0"/>
              <w:jc w:val="center"/>
              <w:rPr>
                <w:rFonts w:eastAsia="仿宋_GB2312"/>
                <w:sz w:val="24"/>
              </w:rPr>
            </w:pPr>
            <w:r>
              <w:rPr>
                <w:rFonts w:eastAsia="仿宋_GB2312" w:hint="eastAsia"/>
                <w:sz w:val="24"/>
              </w:rPr>
              <w:t>1</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9</w:t>
            </w:r>
          </w:p>
        </w:tc>
        <w:tc>
          <w:tcPr>
            <w:tcW w:w="787" w:type="dxa"/>
            <w:vAlign w:val="center"/>
          </w:tcPr>
          <w:p w:rsidR="000D7389" w:rsidRDefault="001C69ED">
            <w:pPr>
              <w:adjustRightInd w:val="0"/>
              <w:snapToGrid w:val="0"/>
              <w:jc w:val="center"/>
              <w:rPr>
                <w:rFonts w:eastAsia="仿宋_GB2312"/>
                <w:sz w:val="24"/>
              </w:rPr>
            </w:pPr>
            <w:r>
              <w:rPr>
                <w:rFonts w:eastAsia="仿宋_GB2312" w:hint="eastAsia"/>
                <w:sz w:val="24"/>
              </w:rPr>
              <w:t>2</w:t>
            </w:r>
          </w:p>
        </w:tc>
      </w:tr>
      <w:tr w:rsidR="000D7389">
        <w:tblPrEx>
          <w:tblCellMar>
            <w:top w:w="0" w:type="dxa"/>
            <w:bottom w:w="0" w:type="dxa"/>
          </w:tblCellMar>
        </w:tblPrEx>
        <w:trPr>
          <w:trHeight w:val="283"/>
          <w:jc w:val="center"/>
        </w:trPr>
        <w:tc>
          <w:tcPr>
            <w:tcW w:w="696" w:type="dxa"/>
            <w:vAlign w:val="center"/>
          </w:tcPr>
          <w:p w:rsidR="000D7389" w:rsidRDefault="001C69ED">
            <w:pPr>
              <w:adjustRightInd w:val="0"/>
              <w:snapToGrid w:val="0"/>
              <w:jc w:val="center"/>
              <w:rPr>
                <w:rFonts w:eastAsia="仿宋_GB2312"/>
                <w:sz w:val="24"/>
              </w:rPr>
            </w:pPr>
            <w:r>
              <w:rPr>
                <w:rFonts w:eastAsia="仿宋_GB2312" w:hint="eastAsia"/>
                <w:sz w:val="24"/>
              </w:rPr>
              <w:t>2015</w:t>
            </w:r>
          </w:p>
        </w:tc>
        <w:tc>
          <w:tcPr>
            <w:tcW w:w="973" w:type="dxa"/>
            <w:vAlign w:val="center"/>
          </w:tcPr>
          <w:p w:rsidR="000D7389" w:rsidRDefault="001C69ED">
            <w:pPr>
              <w:adjustRightInd w:val="0"/>
              <w:snapToGrid w:val="0"/>
              <w:jc w:val="center"/>
              <w:rPr>
                <w:rFonts w:eastAsia="仿宋_GB2312"/>
                <w:sz w:val="24"/>
              </w:rPr>
            </w:pPr>
            <w:r>
              <w:rPr>
                <w:rFonts w:eastAsia="仿宋_GB2312" w:hint="eastAsia"/>
                <w:sz w:val="24"/>
              </w:rPr>
              <w:t>16</w:t>
            </w:r>
          </w:p>
        </w:tc>
        <w:tc>
          <w:tcPr>
            <w:tcW w:w="779"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776"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957" w:type="dxa"/>
            <w:vAlign w:val="center"/>
          </w:tcPr>
          <w:p w:rsidR="000D7389" w:rsidRDefault="001C69ED">
            <w:pPr>
              <w:adjustRightInd w:val="0"/>
              <w:snapToGrid w:val="0"/>
              <w:jc w:val="center"/>
              <w:rPr>
                <w:rFonts w:eastAsia="仿宋_GB2312"/>
                <w:sz w:val="24"/>
              </w:rPr>
            </w:pPr>
            <w:r>
              <w:rPr>
                <w:rFonts w:eastAsia="仿宋_GB2312" w:hint="eastAsia"/>
                <w:sz w:val="24"/>
              </w:rPr>
              <w:t>100%</w:t>
            </w:r>
          </w:p>
        </w:tc>
        <w:tc>
          <w:tcPr>
            <w:tcW w:w="748" w:type="dxa"/>
            <w:vAlign w:val="center"/>
          </w:tcPr>
          <w:p w:rsidR="000D7389" w:rsidRDefault="001C69ED">
            <w:pPr>
              <w:adjustRightInd w:val="0"/>
              <w:snapToGrid w:val="0"/>
              <w:jc w:val="center"/>
              <w:rPr>
                <w:rFonts w:eastAsia="仿宋_GB2312"/>
                <w:sz w:val="24"/>
              </w:rPr>
            </w:pPr>
            <w:r>
              <w:rPr>
                <w:rFonts w:eastAsia="仿宋_GB2312" w:hint="eastAsia"/>
                <w:sz w:val="24"/>
              </w:rPr>
              <w:t>7</w:t>
            </w:r>
          </w:p>
        </w:tc>
        <w:tc>
          <w:tcPr>
            <w:tcW w:w="849" w:type="dxa"/>
            <w:vAlign w:val="center"/>
          </w:tcPr>
          <w:p w:rsidR="000D7389" w:rsidRDefault="001C69ED">
            <w:pPr>
              <w:adjustRightInd w:val="0"/>
              <w:snapToGrid w:val="0"/>
              <w:jc w:val="center"/>
              <w:rPr>
                <w:rFonts w:eastAsia="仿宋_GB2312"/>
                <w:sz w:val="24"/>
              </w:rPr>
            </w:pPr>
            <w:r>
              <w:rPr>
                <w:rFonts w:eastAsia="仿宋_GB2312" w:hint="eastAsia"/>
                <w:sz w:val="24"/>
              </w:rPr>
              <w:t>1</w:t>
            </w:r>
          </w:p>
        </w:tc>
        <w:tc>
          <w:tcPr>
            <w:tcW w:w="925" w:type="dxa"/>
            <w:vAlign w:val="center"/>
          </w:tcPr>
          <w:p w:rsidR="000D7389" w:rsidRDefault="001C69ED">
            <w:pPr>
              <w:adjustRightInd w:val="0"/>
              <w:snapToGrid w:val="0"/>
              <w:jc w:val="center"/>
              <w:rPr>
                <w:rFonts w:eastAsia="仿宋_GB2312"/>
                <w:sz w:val="24"/>
              </w:rPr>
            </w:pPr>
            <w:r>
              <w:rPr>
                <w:rFonts w:eastAsia="仿宋_GB2312" w:hint="eastAsia"/>
                <w:sz w:val="24"/>
              </w:rPr>
              <w:t>1</w:t>
            </w:r>
          </w:p>
        </w:tc>
        <w:tc>
          <w:tcPr>
            <w:tcW w:w="917" w:type="dxa"/>
            <w:vAlign w:val="center"/>
          </w:tcPr>
          <w:p w:rsidR="000D7389" w:rsidRDefault="001C69ED">
            <w:pPr>
              <w:adjustRightInd w:val="0"/>
              <w:snapToGrid w:val="0"/>
              <w:jc w:val="center"/>
              <w:rPr>
                <w:rFonts w:eastAsia="仿宋_GB2312"/>
                <w:sz w:val="24"/>
              </w:rPr>
            </w:pPr>
            <w:r>
              <w:rPr>
                <w:rFonts w:eastAsia="仿宋_GB2312" w:hint="eastAsia"/>
                <w:sz w:val="24"/>
              </w:rPr>
              <w:t>3</w:t>
            </w:r>
          </w:p>
        </w:tc>
        <w:tc>
          <w:tcPr>
            <w:tcW w:w="710" w:type="dxa"/>
            <w:vAlign w:val="center"/>
          </w:tcPr>
          <w:p w:rsidR="000D7389" w:rsidRDefault="001C69ED">
            <w:pPr>
              <w:adjustRightInd w:val="0"/>
              <w:snapToGrid w:val="0"/>
              <w:jc w:val="center"/>
              <w:rPr>
                <w:rFonts w:eastAsia="仿宋_GB2312"/>
                <w:sz w:val="24"/>
              </w:rPr>
            </w:pPr>
            <w:r>
              <w:rPr>
                <w:rFonts w:eastAsia="仿宋_GB2312" w:hint="eastAsia"/>
                <w:sz w:val="24"/>
              </w:rPr>
              <w:t>0</w:t>
            </w:r>
          </w:p>
        </w:tc>
        <w:tc>
          <w:tcPr>
            <w:tcW w:w="851" w:type="dxa"/>
            <w:vAlign w:val="center"/>
          </w:tcPr>
          <w:p w:rsidR="000D7389" w:rsidRDefault="001C69ED">
            <w:pPr>
              <w:adjustRightInd w:val="0"/>
              <w:snapToGrid w:val="0"/>
              <w:jc w:val="center"/>
              <w:rPr>
                <w:rFonts w:eastAsia="仿宋_GB2312"/>
                <w:sz w:val="24"/>
              </w:rPr>
            </w:pPr>
            <w:r>
              <w:rPr>
                <w:rFonts w:eastAsia="仿宋_GB2312" w:hint="eastAsia"/>
                <w:sz w:val="24"/>
              </w:rPr>
              <w:t>3</w:t>
            </w:r>
          </w:p>
        </w:tc>
        <w:tc>
          <w:tcPr>
            <w:tcW w:w="787" w:type="dxa"/>
            <w:vAlign w:val="center"/>
          </w:tcPr>
          <w:p w:rsidR="000D7389" w:rsidRDefault="001C69ED">
            <w:pPr>
              <w:adjustRightInd w:val="0"/>
              <w:snapToGrid w:val="0"/>
              <w:jc w:val="center"/>
              <w:rPr>
                <w:rFonts w:eastAsia="仿宋_GB2312"/>
                <w:sz w:val="24"/>
              </w:rPr>
            </w:pPr>
            <w:r>
              <w:rPr>
                <w:rFonts w:eastAsia="仿宋_GB2312" w:hint="eastAsia"/>
                <w:sz w:val="24"/>
              </w:rPr>
              <w:t>1</w:t>
            </w:r>
          </w:p>
        </w:tc>
      </w:tr>
    </w:tbl>
    <w:p w:rsidR="000D7389" w:rsidRDefault="001C69ED">
      <w:pPr>
        <w:adjustRightInd w:val="0"/>
        <w:snapToGrid w:val="0"/>
        <w:jc w:val="left"/>
        <w:rPr>
          <w:rFonts w:eastAsia="仿宋_GB2312"/>
          <w:sz w:val="24"/>
        </w:rPr>
      </w:pPr>
      <w:r>
        <w:rPr>
          <w:rFonts w:eastAsia="仿宋_GB2312"/>
          <w:sz w:val="24"/>
        </w:rPr>
        <w:t>注</w:t>
      </w:r>
      <w:r>
        <w:rPr>
          <w:rFonts w:eastAsia="仿宋_GB2312" w:hint="eastAsia"/>
          <w:sz w:val="24"/>
        </w:rPr>
        <w:t>：学院对于无机非金属材料工程专业的专业分流学生数量，每年控制在</w:t>
      </w:r>
      <w:r>
        <w:rPr>
          <w:rFonts w:eastAsia="仿宋_GB2312" w:hint="eastAsia"/>
          <w:sz w:val="24"/>
        </w:rPr>
        <w:t>15</w:t>
      </w:r>
      <w:r>
        <w:rPr>
          <w:rFonts w:eastAsia="仿宋_GB2312" w:hint="eastAsia"/>
          <w:sz w:val="24"/>
        </w:rPr>
        <w:t>至</w:t>
      </w:r>
      <w:r>
        <w:rPr>
          <w:rFonts w:eastAsia="仿宋_GB2312" w:hint="eastAsia"/>
          <w:sz w:val="24"/>
        </w:rPr>
        <w:t>35</w:t>
      </w:r>
      <w:r>
        <w:rPr>
          <w:rFonts w:eastAsia="仿宋_GB2312" w:hint="eastAsia"/>
          <w:sz w:val="24"/>
        </w:rPr>
        <w:t>人之间，并允许有上下。</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（二）就业专业对口率</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sz w:val="24"/>
        </w:rPr>
        <w:t>14 2016</w:t>
      </w:r>
      <w:r>
        <w:rPr>
          <w:rFonts w:eastAsia="仿宋_GB2312" w:hint="eastAsia"/>
          <w:sz w:val="24"/>
        </w:rPr>
        <w:t>届毕业生就业专业对口率</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987"/>
        <w:gridCol w:w="3557"/>
      </w:tblGrid>
      <w:tr w:rsidR="000D7389">
        <w:tblPrEx>
          <w:tblCellMar>
            <w:top w:w="0" w:type="dxa"/>
            <w:bottom w:w="0" w:type="dxa"/>
          </w:tblCellMar>
        </w:tblPrEx>
        <w:trPr>
          <w:trHeight w:val="368"/>
          <w:jc w:val="center"/>
        </w:trPr>
        <w:tc>
          <w:tcPr>
            <w:tcW w:w="2424" w:type="dxa"/>
            <w:vAlign w:val="center"/>
          </w:tcPr>
          <w:p w:rsidR="000D7389" w:rsidRDefault="001C69ED">
            <w:pPr>
              <w:adjustRightInd w:val="0"/>
              <w:snapToGrid w:val="0"/>
              <w:jc w:val="center"/>
              <w:rPr>
                <w:rFonts w:eastAsia="仿宋_GB2312"/>
                <w:sz w:val="24"/>
              </w:rPr>
            </w:pPr>
            <w:r>
              <w:rPr>
                <w:rFonts w:eastAsia="仿宋_GB2312" w:hint="eastAsia"/>
                <w:sz w:val="24"/>
              </w:rPr>
              <w:t>专业对口情况</w:t>
            </w:r>
          </w:p>
        </w:tc>
        <w:tc>
          <w:tcPr>
            <w:tcW w:w="3987" w:type="dxa"/>
            <w:vAlign w:val="center"/>
          </w:tcPr>
          <w:p w:rsidR="000D7389" w:rsidRDefault="001C69ED">
            <w:pPr>
              <w:adjustRightInd w:val="0"/>
              <w:snapToGrid w:val="0"/>
              <w:jc w:val="center"/>
              <w:rPr>
                <w:rFonts w:eastAsia="仿宋_GB2312"/>
                <w:sz w:val="24"/>
              </w:rPr>
            </w:pPr>
            <w:r>
              <w:rPr>
                <w:rFonts w:eastAsia="仿宋_GB2312" w:hint="eastAsia"/>
                <w:sz w:val="24"/>
              </w:rPr>
              <w:t>人数或百分比（不包括升学学生）</w:t>
            </w:r>
          </w:p>
        </w:tc>
        <w:tc>
          <w:tcPr>
            <w:tcW w:w="3557" w:type="dxa"/>
            <w:vAlign w:val="center"/>
          </w:tcPr>
          <w:p w:rsidR="000D7389" w:rsidRDefault="001C69ED">
            <w:pPr>
              <w:adjustRightInd w:val="0"/>
              <w:snapToGrid w:val="0"/>
              <w:jc w:val="center"/>
              <w:rPr>
                <w:rFonts w:eastAsia="仿宋_GB2312"/>
                <w:sz w:val="24"/>
              </w:rPr>
            </w:pPr>
            <w:r>
              <w:rPr>
                <w:rFonts w:eastAsia="仿宋_GB2312" w:hint="eastAsia"/>
                <w:sz w:val="24"/>
              </w:rPr>
              <w:t>人数或百分比（包括升学学生）</w:t>
            </w:r>
          </w:p>
        </w:tc>
      </w:tr>
      <w:tr w:rsidR="000D7389">
        <w:tblPrEx>
          <w:tblCellMar>
            <w:top w:w="0" w:type="dxa"/>
            <w:bottom w:w="0" w:type="dxa"/>
          </w:tblCellMar>
        </w:tblPrEx>
        <w:trPr>
          <w:trHeight w:val="368"/>
          <w:jc w:val="center"/>
        </w:trPr>
        <w:tc>
          <w:tcPr>
            <w:tcW w:w="2424" w:type="dxa"/>
            <w:vAlign w:val="center"/>
          </w:tcPr>
          <w:p w:rsidR="000D7389" w:rsidRDefault="001C69ED">
            <w:pPr>
              <w:adjustRightInd w:val="0"/>
              <w:snapToGrid w:val="0"/>
              <w:jc w:val="center"/>
              <w:rPr>
                <w:rFonts w:eastAsia="仿宋_GB2312"/>
                <w:sz w:val="24"/>
              </w:rPr>
            </w:pPr>
            <w:r>
              <w:rPr>
                <w:rFonts w:eastAsia="仿宋_GB2312" w:hint="eastAsia"/>
                <w:sz w:val="24"/>
              </w:rPr>
              <w:t>基本对口</w:t>
            </w:r>
          </w:p>
        </w:tc>
        <w:tc>
          <w:tcPr>
            <w:tcW w:w="3987" w:type="dxa"/>
            <w:vAlign w:val="center"/>
          </w:tcPr>
          <w:p w:rsidR="000D7389" w:rsidRDefault="001C69ED">
            <w:pPr>
              <w:adjustRightInd w:val="0"/>
              <w:snapToGrid w:val="0"/>
              <w:jc w:val="center"/>
              <w:rPr>
                <w:rFonts w:eastAsia="仿宋_GB2312"/>
                <w:sz w:val="24"/>
              </w:rPr>
            </w:pPr>
            <w:r>
              <w:rPr>
                <w:rFonts w:eastAsia="仿宋_GB2312" w:hint="eastAsia"/>
                <w:sz w:val="24"/>
              </w:rPr>
              <w:t>1</w:t>
            </w:r>
            <w:r>
              <w:rPr>
                <w:rFonts w:eastAsia="仿宋_GB2312"/>
                <w:sz w:val="24"/>
              </w:rPr>
              <w:t>/11.1%</w:t>
            </w:r>
          </w:p>
        </w:tc>
        <w:tc>
          <w:tcPr>
            <w:tcW w:w="3557" w:type="dxa"/>
            <w:vAlign w:val="center"/>
          </w:tcPr>
          <w:p w:rsidR="000D7389" w:rsidRDefault="001C69ED">
            <w:pPr>
              <w:adjustRightInd w:val="0"/>
              <w:snapToGrid w:val="0"/>
              <w:jc w:val="center"/>
              <w:rPr>
                <w:rFonts w:eastAsia="仿宋_GB2312"/>
                <w:sz w:val="24"/>
              </w:rPr>
            </w:pPr>
            <w:r>
              <w:rPr>
                <w:rFonts w:eastAsia="仿宋_GB2312"/>
                <w:sz w:val="24"/>
              </w:rPr>
              <w:t>1/3.7%</w:t>
            </w:r>
          </w:p>
        </w:tc>
      </w:tr>
      <w:tr w:rsidR="000D7389">
        <w:tblPrEx>
          <w:tblCellMar>
            <w:top w:w="0" w:type="dxa"/>
            <w:bottom w:w="0" w:type="dxa"/>
          </w:tblCellMar>
        </w:tblPrEx>
        <w:trPr>
          <w:trHeight w:val="368"/>
          <w:jc w:val="center"/>
        </w:trPr>
        <w:tc>
          <w:tcPr>
            <w:tcW w:w="2424" w:type="dxa"/>
            <w:vAlign w:val="center"/>
          </w:tcPr>
          <w:p w:rsidR="000D7389" w:rsidRDefault="001C69ED">
            <w:pPr>
              <w:adjustRightInd w:val="0"/>
              <w:snapToGrid w:val="0"/>
              <w:jc w:val="center"/>
              <w:rPr>
                <w:rFonts w:eastAsia="仿宋_GB2312"/>
                <w:sz w:val="24"/>
              </w:rPr>
            </w:pPr>
            <w:r>
              <w:rPr>
                <w:rFonts w:eastAsia="仿宋_GB2312" w:hint="eastAsia"/>
                <w:sz w:val="24"/>
              </w:rPr>
              <w:t>有些关联</w:t>
            </w:r>
          </w:p>
        </w:tc>
        <w:tc>
          <w:tcPr>
            <w:tcW w:w="3987" w:type="dxa"/>
            <w:vAlign w:val="center"/>
          </w:tcPr>
          <w:p w:rsidR="000D7389" w:rsidRDefault="001C69ED">
            <w:pPr>
              <w:adjustRightInd w:val="0"/>
              <w:snapToGrid w:val="0"/>
              <w:jc w:val="center"/>
              <w:rPr>
                <w:rFonts w:eastAsia="仿宋_GB2312"/>
                <w:sz w:val="24"/>
              </w:rPr>
            </w:pPr>
            <w:r>
              <w:rPr>
                <w:rFonts w:eastAsia="仿宋_GB2312" w:hint="eastAsia"/>
                <w:sz w:val="24"/>
              </w:rPr>
              <w:t>0/0%</w:t>
            </w:r>
          </w:p>
        </w:tc>
        <w:tc>
          <w:tcPr>
            <w:tcW w:w="3557" w:type="dxa"/>
            <w:vAlign w:val="center"/>
          </w:tcPr>
          <w:p w:rsidR="000D7389" w:rsidRDefault="001C69ED">
            <w:pPr>
              <w:adjustRightInd w:val="0"/>
              <w:snapToGrid w:val="0"/>
              <w:jc w:val="center"/>
              <w:rPr>
                <w:rFonts w:eastAsia="仿宋_GB2312"/>
                <w:sz w:val="24"/>
              </w:rPr>
            </w:pPr>
            <w:r>
              <w:rPr>
                <w:rFonts w:eastAsia="仿宋_GB2312"/>
                <w:sz w:val="24"/>
              </w:rPr>
              <w:t>0</w:t>
            </w:r>
            <w:r>
              <w:rPr>
                <w:rFonts w:eastAsia="仿宋_GB2312" w:hint="eastAsia"/>
                <w:sz w:val="24"/>
              </w:rPr>
              <w:t>/0%</w:t>
            </w:r>
          </w:p>
        </w:tc>
      </w:tr>
      <w:tr w:rsidR="000D7389">
        <w:tblPrEx>
          <w:tblCellMar>
            <w:top w:w="0" w:type="dxa"/>
            <w:bottom w:w="0" w:type="dxa"/>
          </w:tblCellMar>
        </w:tblPrEx>
        <w:trPr>
          <w:trHeight w:val="368"/>
          <w:jc w:val="center"/>
        </w:trPr>
        <w:tc>
          <w:tcPr>
            <w:tcW w:w="2424" w:type="dxa"/>
            <w:vAlign w:val="center"/>
          </w:tcPr>
          <w:p w:rsidR="000D7389" w:rsidRDefault="001C69ED">
            <w:pPr>
              <w:adjustRightInd w:val="0"/>
              <w:snapToGrid w:val="0"/>
              <w:jc w:val="center"/>
              <w:rPr>
                <w:rFonts w:eastAsia="仿宋_GB2312"/>
                <w:sz w:val="24"/>
              </w:rPr>
            </w:pPr>
            <w:r>
              <w:rPr>
                <w:rFonts w:eastAsia="仿宋_GB2312" w:hint="eastAsia"/>
                <w:sz w:val="24"/>
              </w:rPr>
              <w:t>非常对口</w:t>
            </w:r>
          </w:p>
        </w:tc>
        <w:tc>
          <w:tcPr>
            <w:tcW w:w="3987" w:type="dxa"/>
            <w:vAlign w:val="center"/>
          </w:tcPr>
          <w:p w:rsidR="000D7389" w:rsidRDefault="001C69ED">
            <w:pPr>
              <w:adjustRightInd w:val="0"/>
              <w:snapToGrid w:val="0"/>
              <w:jc w:val="center"/>
              <w:rPr>
                <w:rFonts w:eastAsia="仿宋_GB2312"/>
                <w:sz w:val="24"/>
              </w:rPr>
            </w:pPr>
            <w:r>
              <w:rPr>
                <w:rFonts w:eastAsia="仿宋_GB2312" w:hint="eastAsia"/>
                <w:sz w:val="24"/>
              </w:rPr>
              <w:t>6/6</w:t>
            </w:r>
            <w:r>
              <w:rPr>
                <w:rFonts w:eastAsia="仿宋_GB2312"/>
                <w:sz w:val="24"/>
              </w:rPr>
              <w:t>6.7</w:t>
            </w:r>
            <w:r>
              <w:rPr>
                <w:rFonts w:eastAsia="仿宋_GB2312" w:hint="eastAsia"/>
                <w:sz w:val="24"/>
              </w:rPr>
              <w:t>%</w:t>
            </w:r>
          </w:p>
        </w:tc>
        <w:tc>
          <w:tcPr>
            <w:tcW w:w="3557" w:type="dxa"/>
            <w:vAlign w:val="center"/>
          </w:tcPr>
          <w:p w:rsidR="000D7389" w:rsidRDefault="001C69ED">
            <w:pPr>
              <w:adjustRightInd w:val="0"/>
              <w:snapToGrid w:val="0"/>
              <w:jc w:val="center"/>
              <w:rPr>
                <w:rFonts w:eastAsia="仿宋_GB2312"/>
                <w:sz w:val="24"/>
              </w:rPr>
            </w:pPr>
            <w:r>
              <w:rPr>
                <w:rFonts w:eastAsia="仿宋_GB2312" w:hint="eastAsia"/>
                <w:sz w:val="24"/>
              </w:rPr>
              <w:t>2</w:t>
            </w:r>
            <w:r>
              <w:rPr>
                <w:rFonts w:eastAsia="仿宋_GB2312"/>
                <w:sz w:val="24"/>
              </w:rPr>
              <w:t>4/</w:t>
            </w:r>
            <w:r>
              <w:rPr>
                <w:rFonts w:eastAsia="仿宋_GB2312" w:hint="eastAsia"/>
                <w:sz w:val="24"/>
              </w:rPr>
              <w:t>88.9</w:t>
            </w:r>
            <w:r>
              <w:rPr>
                <w:rFonts w:eastAsia="仿宋_GB2312"/>
                <w:sz w:val="24"/>
              </w:rPr>
              <w:t>%</w:t>
            </w:r>
          </w:p>
        </w:tc>
      </w:tr>
      <w:tr w:rsidR="000D7389">
        <w:tblPrEx>
          <w:tblCellMar>
            <w:top w:w="0" w:type="dxa"/>
            <w:bottom w:w="0" w:type="dxa"/>
          </w:tblCellMar>
        </w:tblPrEx>
        <w:trPr>
          <w:trHeight w:val="368"/>
          <w:jc w:val="center"/>
        </w:trPr>
        <w:tc>
          <w:tcPr>
            <w:tcW w:w="2424" w:type="dxa"/>
            <w:vAlign w:val="center"/>
          </w:tcPr>
          <w:p w:rsidR="000D7389" w:rsidRDefault="001C69ED">
            <w:pPr>
              <w:adjustRightInd w:val="0"/>
              <w:snapToGrid w:val="0"/>
              <w:jc w:val="center"/>
              <w:rPr>
                <w:rFonts w:eastAsia="仿宋_GB2312"/>
                <w:sz w:val="24"/>
              </w:rPr>
            </w:pPr>
            <w:r>
              <w:rPr>
                <w:rFonts w:eastAsia="仿宋_GB2312" w:hint="eastAsia"/>
                <w:sz w:val="24"/>
              </w:rPr>
              <w:t>毫不相关</w:t>
            </w:r>
          </w:p>
        </w:tc>
        <w:tc>
          <w:tcPr>
            <w:tcW w:w="3987" w:type="dxa"/>
            <w:vAlign w:val="center"/>
          </w:tcPr>
          <w:p w:rsidR="000D7389" w:rsidRDefault="001C69ED">
            <w:pPr>
              <w:adjustRightInd w:val="0"/>
              <w:snapToGrid w:val="0"/>
              <w:jc w:val="center"/>
              <w:rPr>
                <w:rFonts w:eastAsia="仿宋_GB2312"/>
                <w:sz w:val="24"/>
              </w:rPr>
            </w:pPr>
            <w:r>
              <w:rPr>
                <w:rFonts w:eastAsia="仿宋_GB2312" w:hint="eastAsia"/>
                <w:sz w:val="24"/>
              </w:rPr>
              <w:t>2/2</w:t>
            </w:r>
            <w:r>
              <w:rPr>
                <w:rFonts w:eastAsia="仿宋_GB2312"/>
                <w:sz w:val="24"/>
              </w:rPr>
              <w:t>2.2</w:t>
            </w:r>
            <w:r>
              <w:rPr>
                <w:rFonts w:eastAsia="仿宋_GB2312" w:hint="eastAsia"/>
                <w:sz w:val="24"/>
              </w:rPr>
              <w:t>%</w:t>
            </w:r>
          </w:p>
        </w:tc>
        <w:tc>
          <w:tcPr>
            <w:tcW w:w="3557" w:type="dxa"/>
            <w:vAlign w:val="center"/>
          </w:tcPr>
          <w:p w:rsidR="000D7389" w:rsidRDefault="001C69ED">
            <w:pPr>
              <w:adjustRightInd w:val="0"/>
              <w:snapToGrid w:val="0"/>
              <w:jc w:val="center"/>
              <w:rPr>
                <w:rFonts w:eastAsia="仿宋_GB2312"/>
                <w:sz w:val="24"/>
              </w:rPr>
            </w:pPr>
            <w:r>
              <w:rPr>
                <w:rFonts w:eastAsia="仿宋_GB2312" w:hint="eastAsia"/>
                <w:sz w:val="24"/>
              </w:rPr>
              <w:t>2</w:t>
            </w:r>
            <w:r>
              <w:rPr>
                <w:rFonts w:eastAsia="仿宋_GB2312"/>
                <w:sz w:val="24"/>
              </w:rPr>
              <w:t>/7.4%</w:t>
            </w:r>
          </w:p>
        </w:tc>
      </w:tr>
      <w:tr w:rsidR="000D7389">
        <w:tblPrEx>
          <w:tblCellMar>
            <w:top w:w="0" w:type="dxa"/>
            <w:bottom w:w="0" w:type="dxa"/>
          </w:tblCellMar>
        </w:tblPrEx>
        <w:trPr>
          <w:trHeight w:val="368"/>
          <w:jc w:val="center"/>
        </w:trPr>
        <w:tc>
          <w:tcPr>
            <w:tcW w:w="2424" w:type="dxa"/>
            <w:vAlign w:val="center"/>
          </w:tcPr>
          <w:p w:rsidR="000D7389" w:rsidRDefault="001C69ED">
            <w:pPr>
              <w:adjustRightInd w:val="0"/>
              <w:snapToGrid w:val="0"/>
              <w:jc w:val="center"/>
              <w:rPr>
                <w:rFonts w:eastAsia="仿宋_GB2312"/>
                <w:sz w:val="24"/>
              </w:rPr>
            </w:pPr>
            <w:r>
              <w:rPr>
                <w:rFonts w:eastAsia="仿宋_GB2312" w:hint="eastAsia"/>
                <w:sz w:val="24"/>
              </w:rPr>
              <w:t>不清楚</w:t>
            </w:r>
          </w:p>
        </w:tc>
        <w:tc>
          <w:tcPr>
            <w:tcW w:w="3987" w:type="dxa"/>
            <w:vAlign w:val="center"/>
          </w:tcPr>
          <w:p w:rsidR="000D7389" w:rsidRDefault="001C69ED">
            <w:pPr>
              <w:adjustRightInd w:val="0"/>
              <w:snapToGrid w:val="0"/>
              <w:jc w:val="center"/>
              <w:rPr>
                <w:rFonts w:eastAsia="仿宋_GB2312"/>
                <w:sz w:val="24"/>
              </w:rPr>
            </w:pPr>
            <w:r>
              <w:rPr>
                <w:rFonts w:eastAsia="仿宋_GB2312"/>
                <w:sz w:val="24"/>
              </w:rPr>
              <w:t>0</w:t>
            </w:r>
            <w:r>
              <w:rPr>
                <w:rFonts w:eastAsia="仿宋_GB2312" w:hint="eastAsia"/>
                <w:sz w:val="24"/>
              </w:rPr>
              <w:t>/0%</w:t>
            </w:r>
          </w:p>
        </w:tc>
        <w:tc>
          <w:tcPr>
            <w:tcW w:w="3557" w:type="dxa"/>
            <w:vAlign w:val="center"/>
          </w:tcPr>
          <w:p w:rsidR="000D7389" w:rsidRDefault="001C69ED">
            <w:pPr>
              <w:adjustRightInd w:val="0"/>
              <w:snapToGrid w:val="0"/>
              <w:jc w:val="center"/>
              <w:rPr>
                <w:rFonts w:eastAsia="仿宋_GB2312"/>
                <w:sz w:val="24"/>
              </w:rPr>
            </w:pPr>
            <w:r>
              <w:rPr>
                <w:rFonts w:eastAsia="仿宋_GB2312"/>
                <w:sz w:val="24"/>
              </w:rPr>
              <w:t>0</w:t>
            </w:r>
            <w:r>
              <w:rPr>
                <w:rFonts w:eastAsia="仿宋_GB2312" w:hint="eastAsia"/>
                <w:sz w:val="24"/>
              </w:rPr>
              <w:t>/0%</w:t>
            </w:r>
          </w:p>
        </w:tc>
      </w:tr>
    </w:tbl>
    <w:p w:rsidR="000D7389" w:rsidRDefault="000D7389"/>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（三）毕业生发展情况</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sz w:val="24"/>
        </w:rPr>
        <w:t>15 2016</w:t>
      </w:r>
      <w:r>
        <w:rPr>
          <w:rFonts w:eastAsia="仿宋_GB2312" w:hint="eastAsia"/>
          <w:sz w:val="24"/>
        </w:rPr>
        <w:t>届毕业生的就业单位分布情况</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2"/>
        <w:gridCol w:w="3676"/>
      </w:tblGrid>
      <w:tr w:rsidR="000D7389">
        <w:tblPrEx>
          <w:tblCellMar>
            <w:top w:w="0" w:type="dxa"/>
            <w:bottom w:w="0" w:type="dxa"/>
          </w:tblCellMar>
        </w:tblPrEx>
        <w:trPr>
          <w:trHeight w:val="368"/>
          <w:jc w:val="center"/>
        </w:trPr>
        <w:tc>
          <w:tcPr>
            <w:tcW w:w="6292" w:type="dxa"/>
            <w:vAlign w:val="center"/>
          </w:tcPr>
          <w:p w:rsidR="000D7389" w:rsidRDefault="001C69ED">
            <w:pPr>
              <w:adjustRightInd w:val="0"/>
              <w:snapToGrid w:val="0"/>
              <w:jc w:val="center"/>
              <w:rPr>
                <w:rFonts w:eastAsia="仿宋_GB2312"/>
                <w:sz w:val="24"/>
              </w:rPr>
            </w:pPr>
            <w:r>
              <w:rPr>
                <w:rFonts w:eastAsia="仿宋_GB2312" w:hint="eastAsia"/>
                <w:sz w:val="24"/>
              </w:rPr>
              <w:t>就业单位分布情况</w:t>
            </w:r>
          </w:p>
        </w:tc>
        <w:tc>
          <w:tcPr>
            <w:tcW w:w="3676" w:type="dxa"/>
            <w:vAlign w:val="center"/>
          </w:tcPr>
          <w:p w:rsidR="000D7389" w:rsidRDefault="001C69ED">
            <w:pPr>
              <w:adjustRightInd w:val="0"/>
              <w:snapToGrid w:val="0"/>
              <w:jc w:val="center"/>
              <w:rPr>
                <w:rFonts w:eastAsia="仿宋_GB2312"/>
                <w:sz w:val="24"/>
              </w:rPr>
            </w:pPr>
            <w:r>
              <w:rPr>
                <w:rFonts w:eastAsia="仿宋_GB2312" w:hint="eastAsia"/>
                <w:sz w:val="24"/>
              </w:rPr>
              <w:t>人数或百分比</w:t>
            </w:r>
          </w:p>
        </w:tc>
      </w:tr>
      <w:tr w:rsidR="000D7389">
        <w:tblPrEx>
          <w:tblCellMar>
            <w:top w:w="0" w:type="dxa"/>
            <w:bottom w:w="0" w:type="dxa"/>
          </w:tblCellMar>
        </w:tblPrEx>
        <w:trPr>
          <w:trHeight w:val="368"/>
          <w:jc w:val="center"/>
        </w:trPr>
        <w:tc>
          <w:tcPr>
            <w:tcW w:w="6292" w:type="dxa"/>
            <w:vAlign w:val="center"/>
          </w:tcPr>
          <w:p w:rsidR="000D7389" w:rsidRDefault="001C69ED">
            <w:pPr>
              <w:adjustRightInd w:val="0"/>
              <w:snapToGrid w:val="0"/>
              <w:jc w:val="center"/>
              <w:rPr>
                <w:rFonts w:eastAsia="仿宋_GB2312"/>
                <w:sz w:val="24"/>
              </w:rPr>
            </w:pPr>
            <w:r>
              <w:rPr>
                <w:rFonts w:eastAsia="仿宋_GB2312" w:hint="eastAsia"/>
                <w:sz w:val="24"/>
              </w:rPr>
              <w:t>国有企业</w:t>
            </w:r>
          </w:p>
        </w:tc>
        <w:tc>
          <w:tcPr>
            <w:tcW w:w="3676" w:type="dxa"/>
            <w:vAlign w:val="center"/>
          </w:tcPr>
          <w:p w:rsidR="000D7389" w:rsidRDefault="001C69ED">
            <w:pPr>
              <w:adjustRightInd w:val="0"/>
              <w:snapToGrid w:val="0"/>
              <w:jc w:val="center"/>
              <w:rPr>
                <w:rFonts w:eastAsia="仿宋_GB2312"/>
                <w:sz w:val="24"/>
              </w:rPr>
            </w:pPr>
            <w:r>
              <w:rPr>
                <w:rFonts w:eastAsia="仿宋_GB2312" w:hint="eastAsia"/>
                <w:sz w:val="24"/>
              </w:rPr>
              <w:t>1</w:t>
            </w:r>
            <w:r>
              <w:rPr>
                <w:rFonts w:eastAsia="仿宋_GB2312"/>
                <w:sz w:val="24"/>
              </w:rPr>
              <w:t>/11.1%</w:t>
            </w:r>
          </w:p>
        </w:tc>
      </w:tr>
      <w:tr w:rsidR="000D7389">
        <w:tblPrEx>
          <w:tblCellMar>
            <w:top w:w="0" w:type="dxa"/>
            <w:bottom w:w="0" w:type="dxa"/>
          </w:tblCellMar>
        </w:tblPrEx>
        <w:trPr>
          <w:trHeight w:val="368"/>
          <w:jc w:val="center"/>
        </w:trPr>
        <w:tc>
          <w:tcPr>
            <w:tcW w:w="6292" w:type="dxa"/>
            <w:vAlign w:val="center"/>
          </w:tcPr>
          <w:p w:rsidR="000D7389" w:rsidRDefault="001C69ED">
            <w:pPr>
              <w:adjustRightInd w:val="0"/>
              <w:snapToGrid w:val="0"/>
              <w:jc w:val="center"/>
              <w:rPr>
                <w:rFonts w:eastAsia="仿宋_GB2312"/>
                <w:sz w:val="24"/>
              </w:rPr>
            </w:pPr>
            <w:r>
              <w:rPr>
                <w:rFonts w:eastAsia="仿宋_GB2312" w:hint="eastAsia"/>
                <w:sz w:val="24"/>
              </w:rPr>
              <w:t>院所高校</w:t>
            </w:r>
          </w:p>
        </w:tc>
        <w:tc>
          <w:tcPr>
            <w:tcW w:w="3676" w:type="dxa"/>
            <w:vAlign w:val="center"/>
          </w:tcPr>
          <w:p w:rsidR="000D7389" w:rsidRDefault="001C69ED">
            <w:pPr>
              <w:adjustRightInd w:val="0"/>
              <w:snapToGrid w:val="0"/>
              <w:jc w:val="center"/>
              <w:rPr>
                <w:rFonts w:eastAsia="仿宋_GB2312"/>
                <w:sz w:val="24"/>
              </w:rPr>
            </w:pPr>
            <w:r>
              <w:rPr>
                <w:rFonts w:eastAsia="仿宋_GB2312" w:hint="eastAsia"/>
                <w:sz w:val="24"/>
              </w:rPr>
              <w:t>1</w:t>
            </w:r>
            <w:r>
              <w:rPr>
                <w:rFonts w:eastAsia="仿宋_GB2312"/>
                <w:sz w:val="24"/>
              </w:rPr>
              <w:t>/11.1%</w:t>
            </w:r>
          </w:p>
        </w:tc>
      </w:tr>
      <w:tr w:rsidR="000D7389">
        <w:tblPrEx>
          <w:tblCellMar>
            <w:top w:w="0" w:type="dxa"/>
            <w:bottom w:w="0" w:type="dxa"/>
          </w:tblCellMar>
        </w:tblPrEx>
        <w:trPr>
          <w:trHeight w:val="368"/>
          <w:jc w:val="center"/>
        </w:trPr>
        <w:tc>
          <w:tcPr>
            <w:tcW w:w="6292" w:type="dxa"/>
            <w:vAlign w:val="center"/>
          </w:tcPr>
          <w:p w:rsidR="000D7389" w:rsidRDefault="001C69ED">
            <w:pPr>
              <w:adjustRightInd w:val="0"/>
              <w:snapToGrid w:val="0"/>
              <w:jc w:val="center"/>
              <w:rPr>
                <w:rFonts w:eastAsia="仿宋_GB2312"/>
                <w:sz w:val="24"/>
              </w:rPr>
            </w:pPr>
            <w:r>
              <w:rPr>
                <w:rFonts w:eastAsia="仿宋_GB2312" w:hint="eastAsia"/>
                <w:sz w:val="24"/>
              </w:rPr>
              <w:t>三资企业</w:t>
            </w:r>
          </w:p>
        </w:tc>
        <w:tc>
          <w:tcPr>
            <w:tcW w:w="3676" w:type="dxa"/>
            <w:vAlign w:val="center"/>
          </w:tcPr>
          <w:p w:rsidR="000D7389" w:rsidRDefault="001C69ED">
            <w:pPr>
              <w:adjustRightInd w:val="0"/>
              <w:snapToGrid w:val="0"/>
              <w:jc w:val="center"/>
              <w:rPr>
                <w:rFonts w:eastAsia="仿宋_GB2312"/>
                <w:sz w:val="24"/>
              </w:rPr>
            </w:pPr>
            <w:r>
              <w:rPr>
                <w:rFonts w:eastAsia="仿宋_GB2312"/>
                <w:sz w:val="24"/>
              </w:rPr>
              <w:t>4/44.4%</w:t>
            </w:r>
          </w:p>
        </w:tc>
      </w:tr>
      <w:tr w:rsidR="000D7389">
        <w:tblPrEx>
          <w:tblCellMar>
            <w:top w:w="0" w:type="dxa"/>
            <w:bottom w:w="0" w:type="dxa"/>
          </w:tblCellMar>
        </w:tblPrEx>
        <w:trPr>
          <w:trHeight w:val="368"/>
          <w:jc w:val="center"/>
        </w:trPr>
        <w:tc>
          <w:tcPr>
            <w:tcW w:w="6292" w:type="dxa"/>
            <w:vAlign w:val="center"/>
          </w:tcPr>
          <w:p w:rsidR="000D7389" w:rsidRDefault="001C69ED">
            <w:pPr>
              <w:adjustRightInd w:val="0"/>
              <w:snapToGrid w:val="0"/>
              <w:jc w:val="center"/>
              <w:rPr>
                <w:rFonts w:eastAsia="仿宋_GB2312"/>
                <w:sz w:val="24"/>
              </w:rPr>
            </w:pPr>
            <w:r>
              <w:rPr>
                <w:rFonts w:eastAsia="仿宋_GB2312" w:hint="eastAsia"/>
                <w:sz w:val="24"/>
              </w:rPr>
              <w:t>政府公职人员和事业单位</w:t>
            </w:r>
          </w:p>
        </w:tc>
        <w:tc>
          <w:tcPr>
            <w:tcW w:w="3676" w:type="dxa"/>
            <w:vAlign w:val="center"/>
          </w:tcPr>
          <w:p w:rsidR="000D7389" w:rsidRDefault="001C69ED">
            <w:pPr>
              <w:adjustRightInd w:val="0"/>
              <w:snapToGrid w:val="0"/>
              <w:jc w:val="center"/>
              <w:rPr>
                <w:rFonts w:eastAsia="仿宋_GB2312"/>
                <w:sz w:val="24"/>
              </w:rPr>
            </w:pPr>
            <w:r>
              <w:rPr>
                <w:rFonts w:eastAsia="仿宋_GB2312"/>
                <w:sz w:val="24"/>
              </w:rPr>
              <w:t>0</w:t>
            </w:r>
          </w:p>
        </w:tc>
      </w:tr>
      <w:tr w:rsidR="000D7389">
        <w:tblPrEx>
          <w:tblCellMar>
            <w:top w:w="0" w:type="dxa"/>
            <w:bottom w:w="0" w:type="dxa"/>
          </w:tblCellMar>
        </w:tblPrEx>
        <w:trPr>
          <w:trHeight w:val="368"/>
          <w:jc w:val="center"/>
        </w:trPr>
        <w:tc>
          <w:tcPr>
            <w:tcW w:w="6292" w:type="dxa"/>
            <w:vAlign w:val="center"/>
          </w:tcPr>
          <w:p w:rsidR="000D7389" w:rsidRDefault="001C69ED">
            <w:pPr>
              <w:adjustRightInd w:val="0"/>
              <w:snapToGrid w:val="0"/>
              <w:jc w:val="center"/>
              <w:rPr>
                <w:rFonts w:eastAsia="仿宋_GB2312"/>
                <w:sz w:val="24"/>
              </w:rPr>
            </w:pPr>
            <w:r>
              <w:rPr>
                <w:rFonts w:eastAsia="仿宋_GB2312" w:hint="eastAsia"/>
                <w:sz w:val="24"/>
              </w:rPr>
              <w:t>其他企业</w:t>
            </w:r>
          </w:p>
        </w:tc>
        <w:tc>
          <w:tcPr>
            <w:tcW w:w="3676" w:type="dxa"/>
            <w:vAlign w:val="center"/>
          </w:tcPr>
          <w:p w:rsidR="000D7389" w:rsidRDefault="001C69ED">
            <w:pPr>
              <w:adjustRightInd w:val="0"/>
              <w:snapToGrid w:val="0"/>
              <w:jc w:val="center"/>
              <w:rPr>
                <w:rFonts w:eastAsia="仿宋_GB2312"/>
                <w:sz w:val="24"/>
              </w:rPr>
            </w:pPr>
            <w:r>
              <w:rPr>
                <w:rFonts w:eastAsia="仿宋_GB2312"/>
                <w:sz w:val="24"/>
              </w:rPr>
              <w:t>3/33.3%</w:t>
            </w:r>
          </w:p>
        </w:tc>
      </w:tr>
    </w:tbl>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lastRenderedPageBreak/>
        <w:t>（四）就业单位满意率</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专业毕业生综合素质较高，专业技能扎实，受到用人单位的一致好评，与较大规模的企事业单位建立稳固的教学科研、实习、就业基地，加强了对外联系，建立了就业基地，拓展了省内外就业市场，为毕业生的充分就业和有效择业开辟了“绿色通道”。毕业生和用人单位对本专业人才培养效果反馈见表</w:t>
      </w:r>
      <w:r w:rsidRPr="001C69ED">
        <w:rPr>
          <w:rFonts w:eastAsia="仿宋_GB2312" w:hint="eastAsia"/>
          <w:sz w:val="24"/>
        </w:rPr>
        <w:t>16</w:t>
      </w:r>
      <w:r w:rsidRPr="001C69ED">
        <w:rPr>
          <w:rFonts w:eastAsia="仿宋_GB2312" w:hint="eastAsia"/>
          <w:sz w:val="24"/>
        </w:rPr>
        <w:t>。</w:t>
      </w:r>
    </w:p>
    <w:p w:rsidR="000D7389" w:rsidRDefault="001C69ED">
      <w:pPr>
        <w:adjustRightInd w:val="0"/>
        <w:snapToGrid w:val="0"/>
        <w:jc w:val="center"/>
        <w:rPr>
          <w:rFonts w:eastAsia="仿宋_GB2312"/>
          <w:sz w:val="24"/>
        </w:rPr>
      </w:pPr>
      <w:r>
        <w:rPr>
          <w:rFonts w:eastAsia="仿宋_GB2312" w:hint="eastAsia"/>
          <w:sz w:val="24"/>
        </w:rPr>
        <w:t>表</w:t>
      </w:r>
      <w:r>
        <w:rPr>
          <w:rFonts w:eastAsia="仿宋_GB2312"/>
          <w:sz w:val="24"/>
        </w:rPr>
        <w:t>16</w:t>
      </w:r>
      <w:r>
        <w:rPr>
          <w:rFonts w:eastAsia="仿宋_GB2312" w:hint="eastAsia"/>
          <w:sz w:val="24"/>
        </w:rPr>
        <w:t>毕业生和用人单位对本专业人才培养效果反馈意见统计表</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3"/>
        <w:gridCol w:w="1092"/>
        <w:gridCol w:w="604"/>
        <w:gridCol w:w="1092"/>
        <w:gridCol w:w="4357"/>
      </w:tblGrid>
      <w:tr w:rsidR="000D7389">
        <w:tblPrEx>
          <w:tblCellMar>
            <w:top w:w="0" w:type="dxa"/>
            <w:bottom w:w="0" w:type="dxa"/>
          </w:tblCellMar>
        </w:tblPrEx>
        <w:trPr>
          <w:trHeight w:val="479"/>
          <w:jc w:val="center"/>
        </w:trPr>
        <w:tc>
          <w:tcPr>
            <w:tcW w:w="2823" w:type="dxa"/>
            <w:vAlign w:val="center"/>
          </w:tcPr>
          <w:p w:rsidR="000D7389" w:rsidRDefault="001C69ED">
            <w:pPr>
              <w:adjustRightInd w:val="0"/>
              <w:snapToGrid w:val="0"/>
              <w:jc w:val="center"/>
              <w:rPr>
                <w:rFonts w:eastAsia="仿宋_GB2312"/>
                <w:sz w:val="24"/>
              </w:rPr>
            </w:pPr>
            <w:r>
              <w:rPr>
                <w:rFonts w:eastAsia="仿宋_GB2312" w:hint="eastAsia"/>
                <w:sz w:val="24"/>
              </w:rPr>
              <w:t>评价内容</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评价方式</w:t>
            </w:r>
          </w:p>
        </w:tc>
        <w:tc>
          <w:tcPr>
            <w:tcW w:w="604" w:type="dxa"/>
            <w:vAlign w:val="center"/>
          </w:tcPr>
          <w:p w:rsidR="000D7389" w:rsidRDefault="001C69ED">
            <w:pPr>
              <w:adjustRightInd w:val="0"/>
              <w:snapToGrid w:val="0"/>
              <w:jc w:val="center"/>
              <w:rPr>
                <w:rFonts w:eastAsia="仿宋_GB2312"/>
                <w:sz w:val="24"/>
              </w:rPr>
            </w:pPr>
            <w:r>
              <w:rPr>
                <w:rFonts w:eastAsia="仿宋_GB2312" w:hint="eastAsia"/>
                <w:sz w:val="24"/>
              </w:rPr>
              <w:t>评价频度</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参评人员</w:t>
            </w:r>
          </w:p>
        </w:tc>
        <w:tc>
          <w:tcPr>
            <w:tcW w:w="4357" w:type="dxa"/>
            <w:vAlign w:val="center"/>
          </w:tcPr>
          <w:p w:rsidR="000D7389" w:rsidRDefault="001C69ED">
            <w:pPr>
              <w:adjustRightInd w:val="0"/>
              <w:snapToGrid w:val="0"/>
              <w:jc w:val="center"/>
              <w:rPr>
                <w:rFonts w:eastAsia="仿宋_GB2312"/>
                <w:sz w:val="24"/>
              </w:rPr>
            </w:pPr>
            <w:r>
              <w:rPr>
                <w:rFonts w:eastAsia="仿宋_GB2312" w:hint="eastAsia"/>
                <w:sz w:val="24"/>
              </w:rPr>
              <w:t>最近一次评价结果</w:t>
            </w:r>
          </w:p>
        </w:tc>
      </w:tr>
      <w:tr w:rsidR="000D7389">
        <w:tblPrEx>
          <w:tblCellMar>
            <w:top w:w="0" w:type="dxa"/>
            <w:bottom w:w="0" w:type="dxa"/>
          </w:tblCellMar>
        </w:tblPrEx>
        <w:trPr>
          <w:jc w:val="center"/>
        </w:trPr>
        <w:tc>
          <w:tcPr>
            <w:tcW w:w="2823" w:type="dxa"/>
            <w:vAlign w:val="center"/>
          </w:tcPr>
          <w:p w:rsidR="000D7389" w:rsidRDefault="001C69ED">
            <w:pPr>
              <w:adjustRightInd w:val="0"/>
              <w:snapToGrid w:val="0"/>
              <w:jc w:val="center"/>
              <w:rPr>
                <w:rFonts w:eastAsia="仿宋_GB2312"/>
                <w:sz w:val="24"/>
              </w:rPr>
            </w:pPr>
            <w:r>
              <w:rPr>
                <w:rFonts w:eastAsia="仿宋_GB2312" w:hint="eastAsia"/>
                <w:sz w:val="24"/>
              </w:rPr>
              <w:t>是否</w:t>
            </w:r>
            <w:r>
              <w:rPr>
                <w:rFonts w:eastAsia="仿宋_GB2312"/>
                <w:sz w:val="24"/>
              </w:rPr>
              <w:t>具备无机非金属材料工程领域的基础知识</w:t>
            </w:r>
            <w:r>
              <w:rPr>
                <w:rFonts w:eastAsia="仿宋_GB2312" w:hint="eastAsia"/>
                <w:sz w:val="24"/>
              </w:rPr>
              <w:t>。</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问卷调查、访谈、座谈</w:t>
            </w:r>
          </w:p>
        </w:tc>
        <w:tc>
          <w:tcPr>
            <w:tcW w:w="604" w:type="dxa"/>
            <w:vAlign w:val="center"/>
          </w:tcPr>
          <w:p w:rsidR="000D7389" w:rsidRDefault="001C69ED">
            <w:pPr>
              <w:adjustRightInd w:val="0"/>
              <w:snapToGrid w:val="0"/>
              <w:jc w:val="center"/>
              <w:rPr>
                <w:rFonts w:eastAsia="仿宋_GB2312"/>
                <w:sz w:val="24"/>
              </w:rPr>
            </w:pPr>
            <w:r>
              <w:rPr>
                <w:rFonts w:eastAsia="仿宋_GB2312" w:hint="eastAsia"/>
                <w:sz w:val="24"/>
              </w:rPr>
              <w:t>定期</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用人单位、往届毕业生</w:t>
            </w:r>
          </w:p>
        </w:tc>
        <w:tc>
          <w:tcPr>
            <w:tcW w:w="4357" w:type="dxa"/>
            <w:vAlign w:val="center"/>
          </w:tcPr>
          <w:p w:rsidR="000D7389" w:rsidRDefault="001C69ED">
            <w:pPr>
              <w:adjustRightInd w:val="0"/>
              <w:snapToGrid w:val="0"/>
              <w:jc w:val="left"/>
              <w:rPr>
                <w:rFonts w:eastAsia="仿宋_GB2312"/>
                <w:sz w:val="24"/>
              </w:rPr>
            </w:pPr>
            <w:r>
              <w:rPr>
                <w:rFonts w:eastAsia="仿宋_GB2312" w:hint="eastAsia"/>
                <w:sz w:val="24"/>
              </w:rPr>
              <w:t>本专业毕业生在基础知识、外语水平、计算机应用水平等方面的表现，调查表明，有</w:t>
            </w:r>
            <w:r>
              <w:rPr>
                <w:rFonts w:eastAsia="仿宋_GB2312" w:hint="eastAsia"/>
                <w:sz w:val="24"/>
              </w:rPr>
              <w:t>49%</w:t>
            </w:r>
            <w:r>
              <w:rPr>
                <w:rFonts w:eastAsia="仿宋_GB2312" w:hint="eastAsia"/>
                <w:sz w:val="24"/>
              </w:rPr>
              <w:t>用人单位认为很好、</w:t>
            </w:r>
            <w:r>
              <w:rPr>
                <w:rFonts w:eastAsia="仿宋_GB2312" w:hint="eastAsia"/>
                <w:sz w:val="24"/>
              </w:rPr>
              <w:t>44%</w:t>
            </w:r>
            <w:r>
              <w:rPr>
                <w:rFonts w:eastAsia="仿宋_GB2312" w:hint="eastAsia"/>
                <w:sz w:val="24"/>
              </w:rPr>
              <w:t>认为较好；有</w:t>
            </w:r>
            <w:r>
              <w:rPr>
                <w:rFonts w:eastAsia="仿宋_GB2312" w:hint="eastAsia"/>
                <w:sz w:val="24"/>
              </w:rPr>
              <w:t>7%</w:t>
            </w:r>
            <w:r>
              <w:rPr>
                <w:rFonts w:eastAsia="仿宋_GB2312" w:hint="eastAsia"/>
                <w:sz w:val="24"/>
              </w:rPr>
              <w:t>认为一般；</w:t>
            </w:r>
          </w:p>
          <w:p w:rsidR="000D7389" w:rsidRDefault="001C69ED">
            <w:pPr>
              <w:adjustRightInd w:val="0"/>
              <w:snapToGrid w:val="0"/>
              <w:jc w:val="left"/>
              <w:rPr>
                <w:rFonts w:eastAsia="仿宋_GB2312"/>
                <w:sz w:val="24"/>
              </w:rPr>
            </w:pPr>
            <w:r>
              <w:rPr>
                <w:rFonts w:eastAsia="仿宋_GB2312" w:hint="eastAsia"/>
                <w:sz w:val="24"/>
              </w:rPr>
              <w:t>在基础知识和专业知识方面与其他重点大学毕业生相比，有</w:t>
            </w:r>
            <w:r>
              <w:rPr>
                <w:rFonts w:eastAsia="仿宋_GB2312" w:hint="eastAsia"/>
                <w:sz w:val="24"/>
              </w:rPr>
              <w:t>71%</w:t>
            </w:r>
            <w:r>
              <w:rPr>
                <w:rFonts w:eastAsia="仿宋_GB2312" w:hint="eastAsia"/>
                <w:sz w:val="24"/>
              </w:rPr>
              <w:t>用人单位认为有优势、</w:t>
            </w:r>
            <w:r>
              <w:rPr>
                <w:rFonts w:eastAsia="仿宋_GB2312" w:hint="eastAsia"/>
                <w:sz w:val="24"/>
              </w:rPr>
              <w:t>19%</w:t>
            </w:r>
            <w:r>
              <w:rPr>
                <w:rFonts w:eastAsia="仿宋_GB2312" w:hint="eastAsia"/>
                <w:sz w:val="24"/>
              </w:rPr>
              <w:t>认为差不多，</w:t>
            </w:r>
            <w:r>
              <w:rPr>
                <w:rFonts w:eastAsia="仿宋_GB2312" w:hint="eastAsia"/>
                <w:sz w:val="24"/>
              </w:rPr>
              <w:t>10%</w:t>
            </w:r>
            <w:r>
              <w:rPr>
                <w:rFonts w:eastAsia="仿宋_GB2312" w:hint="eastAsia"/>
                <w:sz w:val="24"/>
              </w:rPr>
              <w:t>认为各有所长。</w:t>
            </w:r>
          </w:p>
        </w:tc>
      </w:tr>
      <w:tr w:rsidR="000D7389">
        <w:tblPrEx>
          <w:tblCellMar>
            <w:top w:w="0" w:type="dxa"/>
            <w:bottom w:w="0" w:type="dxa"/>
          </w:tblCellMar>
        </w:tblPrEx>
        <w:trPr>
          <w:jc w:val="center"/>
        </w:trPr>
        <w:tc>
          <w:tcPr>
            <w:tcW w:w="2823" w:type="dxa"/>
            <w:vAlign w:val="center"/>
          </w:tcPr>
          <w:p w:rsidR="000D7389" w:rsidRDefault="001C69ED">
            <w:pPr>
              <w:adjustRightInd w:val="0"/>
              <w:snapToGrid w:val="0"/>
              <w:jc w:val="center"/>
              <w:rPr>
                <w:rFonts w:eastAsia="仿宋_GB2312"/>
                <w:sz w:val="24"/>
              </w:rPr>
            </w:pPr>
            <w:r>
              <w:rPr>
                <w:rFonts w:eastAsia="仿宋_GB2312" w:hint="eastAsia"/>
                <w:sz w:val="24"/>
              </w:rPr>
              <w:t>是否</w:t>
            </w:r>
            <w:r>
              <w:rPr>
                <w:rFonts w:eastAsia="仿宋_GB2312"/>
                <w:sz w:val="24"/>
              </w:rPr>
              <w:t>了解材料科学与工程领域的相关专业知识</w:t>
            </w:r>
            <w:r>
              <w:rPr>
                <w:rFonts w:eastAsia="仿宋_GB2312" w:hint="eastAsia"/>
                <w:sz w:val="24"/>
              </w:rPr>
              <w:t>。</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问卷调查、访谈、座谈</w:t>
            </w:r>
          </w:p>
        </w:tc>
        <w:tc>
          <w:tcPr>
            <w:tcW w:w="604" w:type="dxa"/>
            <w:vAlign w:val="center"/>
          </w:tcPr>
          <w:p w:rsidR="000D7389" w:rsidRDefault="001C69ED">
            <w:pPr>
              <w:adjustRightInd w:val="0"/>
              <w:snapToGrid w:val="0"/>
              <w:jc w:val="center"/>
              <w:rPr>
                <w:rFonts w:eastAsia="仿宋_GB2312"/>
                <w:sz w:val="24"/>
              </w:rPr>
            </w:pPr>
            <w:r>
              <w:rPr>
                <w:rFonts w:eastAsia="仿宋_GB2312" w:hint="eastAsia"/>
                <w:sz w:val="24"/>
              </w:rPr>
              <w:t>定期</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用人单位、往届毕业生</w:t>
            </w:r>
          </w:p>
        </w:tc>
        <w:tc>
          <w:tcPr>
            <w:tcW w:w="4357" w:type="dxa"/>
            <w:vAlign w:val="center"/>
          </w:tcPr>
          <w:p w:rsidR="000D7389" w:rsidRDefault="001C69ED">
            <w:pPr>
              <w:adjustRightInd w:val="0"/>
              <w:snapToGrid w:val="0"/>
              <w:jc w:val="left"/>
              <w:rPr>
                <w:rFonts w:eastAsia="仿宋_GB2312"/>
                <w:sz w:val="24"/>
              </w:rPr>
            </w:pPr>
            <w:r>
              <w:rPr>
                <w:rFonts w:eastAsia="仿宋_GB2312" w:hint="eastAsia"/>
                <w:sz w:val="24"/>
              </w:rPr>
              <w:t>本专业毕业生在专业及综合知识储备上的总体评价：</w:t>
            </w:r>
            <w:r>
              <w:rPr>
                <w:rFonts w:eastAsia="仿宋_GB2312" w:hint="eastAsia"/>
                <w:sz w:val="24"/>
              </w:rPr>
              <w:t>38%</w:t>
            </w:r>
            <w:r>
              <w:rPr>
                <w:rFonts w:eastAsia="仿宋_GB2312" w:hint="eastAsia"/>
                <w:sz w:val="24"/>
              </w:rPr>
              <w:t>用人单位认为充足、</w:t>
            </w:r>
            <w:r>
              <w:rPr>
                <w:rFonts w:eastAsia="仿宋_GB2312" w:hint="eastAsia"/>
                <w:sz w:val="24"/>
              </w:rPr>
              <w:t>57%</w:t>
            </w:r>
            <w:r>
              <w:rPr>
                <w:rFonts w:eastAsia="仿宋_GB2312" w:hint="eastAsia"/>
                <w:sz w:val="24"/>
              </w:rPr>
              <w:t>认为比较充足，</w:t>
            </w:r>
            <w:r>
              <w:rPr>
                <w:rFonts w:eastAsia="仿宋_GB2312" w:hint="eastAsia"/>
                <w:sz w:val="24"/>
              </w:rPr>
              <w:t>5%</w:t>
            </w:r>
            <w:r>
              <w:rPr>
                <w:rFonts w:eastAsia="仿宋_GB2312" w:hint="eastAsia"/>
                <w:sz w:val="24"/>
              </w:rPr>
              <w:t>认为一般；</w:t>
            </w:r>
          </w:p>
          <w:p w:rsidR="000D7389" w:rsidRDefault="001C69ED">
            <w:pPr>
              <w:adjustRightInd w:val="0"/>
              <w:snapToGrid w:val="0"/>
              <w:jc w:val="left"/>
              <w:rPr>
                <w:rFonts w:eastAsia="仿宋_GB2312"/>
                <w:sz w:val="24"/>
              </w:rPr>
            </w:pPr>
            <w:r>
              <w:rPr>
                <w:rFonts w:eastAsia="仿宋_GB2312" w:hint="eastAsia"/>
                <w:sz w:val="24"/>
              </w:rPr>
              <w:t>专业知识和专业技能、专业软件掌握水平、综合知识水平等方面的表现，</w:t>
            </w:r>
            <w:r>
              <w:rPr>
                <w:rFonts w:eastAsia="仿宋_GB2312" w:hint="eastAsia"/>
                <w:sz w:val="24"/>
              </w:rPr>
              <w:t>57%</w:t>
            </w:r>
            <w:r>
              <w:rPr>
                <w:rFonts w:eastAsia="仿宋_GB2312" w:hint="eastAsia"/>
                <w:sz w:val="24"/>
              </w:rPr>
              <w:t>用人单位认为很好、</w:t>
            </w:r>
            <w:r>
              <w:rPr>
                <w:rFonts w:eastAsia="仿宋_GB2312" w:hint="eastAsia"/>
                <w:sz w:val="24"/>
              </w:rPr>
              <w:t>41%</w:t>
            </w:r>
            <w:r>
              <w:rPr>
                <w:rFonts w:eastAsia="仿宋_GB2312" w:hint="eastAsia"/>
                <w:sz w:val="24"/>
              </w:rPr>
              <w:t>认为较好，</w:t>
            </w:r>
            <w:r>
              <w:rPr>
                <w:rFonts w:eastAsia="仿宋_GB2312" w:hint="eastAsia"/>
                <w:sz w:val="24"/>
              </w:rPr>
              <w:t>2%</w:t>
            </w:r>
            <w:r>
              <w:rPr>
                <w:rFonts w:eastAsia="仿宋_GB2312" w:hint="eastAsia"/>
                <w:sz w:val="24"/>
              </w:rPr>
              <w:t>认为一般。</w:t>
            </w:r>
          </w:p>
        </w:tc>
      </w:tr>
      <w:tr w:rsidR="000D7389">
        <w:tblPrEx>
          <w:tblCellMar>
            <w:top w:w="0" w:type="dxa"/>
            <w:bottom w:w="0" w:type="dxa"/>
          </w:tblCellMar>
        </w:tblPrEx>
        <w:trPr>
          <w:jc w:val="center"/>
        </w:trPr>
        <w:tc>
          <w:tcPr>
            <w:tcW w:w="2823" w:type="dxa"/>
            <w:vAlign w:val="center"/>
          </w:tcPr>
          <w:p w:rsidR="000D7389" w:rsidRDefault="001C69ED">
            <w:pPr>
              <w:adjustRightInd w:val="0"/>
              <w:snapToGrid w:val="0"/>
              <w:jc w:val="center"/>
              <w:rPr>
                <w:rFonts w:eastAsia="仿宋_GB2312"/>
                <w:sz w:val="24"/>
              </w:rPr>
            </w:pPr>
            <w:r>
              <w:rPr>
                <w:rFonts w:eastAsia="仿宋_GB2312"/>
                <w:sz w:val="24"/>
              </w:rPr>
              <w:t>能</w:t>
            </w:r>
            <w:r>
              <w:rPr>
                <w:rFonts w:eastAsia="仿宋_GB2312" w:hint="eastAsia"/>
                <w:sz w:val="24"/>
              </w:rPr>
              <w:t>否</w:t>
            </w:r>
            <w:r>
              <w:rPr>
                <w:rFonts w:eastAsia="仿宋_GB2312"/>
                <w:sz w:val="24"/>
              </w:rPr>
              <w:t>在无机非金属材料或材料综合领域从事新产品研究、开发、设计、技术改造等方面工作</w:t>
            </w:r>
            <w:r>
              <w:rPr>
                <w:rFonts w:eastAsia="仿宋_GB2312" w:hint="eastAsia"/>
                <w:sz w:val="24"/>
              </w:rPr>
              <w:t>。</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问卷调查、访谈、座谈</w:t>
            </w:r>
          </w:p>
        </w:tc>
        <w:tc>
          <w:tcPr>
            <w:tcW w:w="604" w:type="dxa"/>
            <w:vAlign w:val="center"/>
          </w:tcPr>
          <w:p w:rsidR="000D7389" w:rsidRDefault="001C69ED">
            <w:pPr>
              <w:adjustRightInd w:val="0"/>
              <w:snapToGrid w:val="0"/>
              <w:jc w:val="center"/>
              <w:rPr>
                <w:rFonts w:eastAsia="仿宋_GB2312"/>
                <w:sz w:val="24"/>
              </w:rPr>
            </w:pPr>
            <w:r>
              <w:rPr>
                <w:rFonts w:eastAsia="仿宋_GB2312" w:hint="eastAsia"/>
                <w:sz w:val="24"/>
              </w:rPr>
              <w:t>定期</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用人单位、往届毕业生</w:t>
            </w:r>
          </w:p>
        </w:tc>
        <w:tc>
          <w:tcPr>
            <w:tcW w:w="4357" w:type="dxa"/>
            <w:vAlign w:val="center"/>
          </w:tcPr>
          <w:p w:rsidR="000D7389" w:rsidRDefault="001C69ED">
            <w:pPr>
              <w:adjustRightInd w:val="0"/>
              <w:snapToGrid w:val="0"/>
              <w:jc w:val="left"/>
              <w:rPr>
                <w:rFonts w:eastAsia="仿宋_GB2312"/>
                <w:sz w:val="24"/>
              </w:rPr>
            </w:pPr>
            <w:r>
              <w:rPr>
                <w:rFonts w:eastAsia="仿宋_GB2312" w:hint="eastAsia"/>
                <w:sz w:val="24"/>
              </w:rPr>
              <w:t>技术</w:t>
            </w:r>
            <w:r>
              <w:rPr>
                <w:rFonts w:eastAsia="仿宋_GB2312"/>
                <w:sz w:val="24"/>
              </w:rPr>
              <w:t>研发</w:t>
            </w:r>
            <w:r>
              <w:rPr>
                <w:rFonts w:eastAsia="仿宋_GB2312" w:hint="eastAsia"/>
                <w:sz w:val="24"/>
              </w:rPr>
              <w:t>、生产</w:t>
            </w:r>
            <w:r>
              <w:rPr>
                <w:rFonts w:eastAsia="仿宋_GB2312"/>
                <w:sz w:val="24"/>
              </w:rPr>
              <w:t>实施</w:t>
            </w:r>
            <w:r>
              <w:rPr>
                <w:rFonts w:eastAsia="仿宋_GB2312" w:hint="eastAsia"/>
                <w:sz w:val="24"/>
              </w:rPr>
              <w:t>、组织</w:t>
            </w:r>
            <w:r>
              <w:rPr>
                <w:rFonts w:eastAsia="仿宋_GB2312"/>
                <w:sz w:val="24"/>
              </w:rPr>
              <w:t>管理</w:t>
            </w:r>
            <w:r>
              <w:rPr>
                <w:rFonts w:eastAsia="仿宋_GB2312" w:hint="eastAsia"/>
                <w:sz w:val="24"/>
              </w:rPr>
              <w:t>等</w:t>
            </w:r>
            <w:r>
              <w:rPr>
                <w:rFonts w:eastAsia="仿宋_GB2312"/>
                <w:sz w:val="24"/>
              </w:rPr>
              <w:t>能力</w:t>
            </w:r>
            <w:r>
              <w:rPr>
                <w:rFonts w:eastAsia="仿宋_GB2312" w:hint="eastAsia"/>
                <w:sz w:val="24"/>
              </w:rPr>
              <w:t>等方面的表现，</w:t>
            </w:r>
            <w:r>
              <w:rPr>
                <w:rFonts w:eastAsia="仿宋_GB2312" w:hint="eastAsia"/>
                <w:sz w:val="24"/>
              </w:rPr>
              <w:t>76%</w:t>
            </w:r>
            <w:r>
              <w:rPr>
                <w:rFonts w:eastAsia="仿宋_GB2312" w:hint="eastAsia"/>
                <w:sz w:val="24"/>
              </w:rPr>
              <w:t>用人单位认为很好、</w:t>
            </w:r>
            <w:r>
              <w:rPr>
                <w:rFonts w:eastAsia="仿宋_GB2312" w:hint="eastAsia"/>
                <w:sz w:val="24"/>
              </w:rPr>
              <w:t>27%</w:t>
            </w:r>
            <w:r>
              <w:rPr>
                <w:rFonts w:eastAsia="仿宋_GB2312" w:hint="eastAsia"/>
                <w:sz w:val="24"/>
              </w:rPr>
              <w:t>认为较好，有</w:t>
            </w:r>
            <w:r>
              <w:rPr>
                <w:rFonts w:eastAsia="仿宋_GB2312" w:hint="eastAsia"/>
                <w:sz w:val="24"/>
              </w:rPr>
              <w:t>7%</w:t>
            </w:r>
            <w:r>
              <w:rPr>
                <w:rFonts w:eastAsia="仿宋_GB2312" w:hint="eastAsia"/>
                <w:sz w:val="24"/>
              </w:rPr>
              <w:t>认为一般；</w:t>
            </w:r>
          </w:p>
          <w:p w:rsidR="000D7389" w:rsidRDefault="001C69ED">
            <w:pPr>
              <w:adjustRightInd w:val="0"/>
              <w:snapToGrid w:val="0"/>
              <w:jc w:val="left"/>
              <w:rPr>
                <w:rFonts w:eastAsia="仿宋_GB2312"/>
                <w:sz w:val="24"/>
              </w:rPr>
            </w:pPr>
            <w:r>
              <w:rPr>
                <w:rFonts w:eastAsia="仿宋_GB2312" w:hint="eastAsia"/>
                <w:sz w:val="24"/>
              </w:rPr>
              <w:t>毕业生在业务能力和素质方面与其他重点大学毕业生相比，有</w:t>
            </w:r>
            <w:r>
              <w:rPr>
                <w:rFonts w:eastAsia="仿宋_GB2312" w:hint="eastAsia"/>
                <w:sz w:val="24"/>
              </w:rPr>
              <w:t>71%</w:t>
            </w:r>
            <w:r>
              <w:rPr>
                <w:rFonts w:eastAsia="仿宋_GB2312" w:hint="eastAsia"/>
                <w:sz w:val="24"/>
              </w:rPr>
              <w:t>很好有优势、</w:t>
            </w:r>
            <w:r>
              <w:rPr>
                <w:rFonts w:eastAsia="仿宋_GB2312" w:hint="eastAsia"/>
                <w:sz w:val="24"/>
              </w:rPr>
              <w:t>19%</w:t>
            </w:r>
            <w:r>
              <w:rPr>
                <w:rFonts w:eastAsia="仿宋_GB2312" w:hint="eastAsia"/>
                <w:sz w:val="24"/>
              </w:rPr>
              <w:t>认为差不多，</w:t>
            </w:r>
            <w:r>
              <w:rPr>
                <w:rFonts w:eastAsia="仿宋_GB2312" w:hint="eastAsia"/>
                <w:sz w:val="24"/>
              </w:rPr>
              <w:t>10%</w:t>
            </w:r>
            <w:r>
              <w:rPr>
                <w:rFonts w:eastAsia="仿宋_GB2312" w:hint="eastAsia"/>
                <w:sz w:val="24"/>
              </w:rPr>
              <w:t>认为各有所长。</w:t>
            </w:r>
          </w:p>
        </w:tc>
      </w:tr>
      <w:tr w:rsidR="000D7389">
        <w:tblPrEx>
          <w:tblCellMar>
            <w:top w:w="0" w:type="dxa"/>
            <w:bottom w:w="0" w:type="dxa"/>
          </w:tblCellMar>
        </w:tblPrEx>
        <w:trPr>
          <w:jc w:val="center"/>
        </w:trPr>
        <w:tc>
          <w:tcPr>
            <w:tcW w:w="2823" w:type="dxa"/>
            <w:vAlign w:val="center"/>
          </w:tcPr>
          <w:p w:rsidR="000D7389" w:rsidRDefault="001C69ED">
            <w:pPr>
              <w:adjustRightInd w:val="0"/>
              <w:snapToGrid w:val="0"/>
              <w:jc w:val="center"/>
              <w:rPr>
                <w:rFonts w:eastAsia="仿宋_GB2312"/>
                <w:sz w:val="24"/>
              </w:rPr>
            </w:pPr>
            <w:r>
              <w:rPr>
                <w:rFonts w:eastAsia="仿宋_GB2312" w:hint="eastAsia"/>
                <w:sz w:val="24"/>
              </w:rPr>
              <w:t>能否成为</w:t>
            </w:r>
            <w:r>
              <w:rPr>
                <w:rFonts w:eastAsia="仿宋_GB2312"/>
                <w:sz w:val="24"/>
              </w:rPr>
              <w:t>适应社会主义市场经济发展的高层次、高素质、德智体全面发展的科学研究与工程技术人才</w:t>
            </w:r>
            <w:r>
              <w:rPr>
                <w:rFonts w:eastAsia="仿宋_GB2312" w:hint="eastAsia"/>
                <w:sz w:val="24"/>
              </w:rPr>
              <w:t>。</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问卷调查、访谈、座谈</w:t>
            </w:r>
          </w:p>
        </w:tc>
        <w:tc>
          <w:tcPr>
            <w:tcW w:w="604" w:type="dxa"/>
            <w:vAlign w:val="center"/>
          </w:tcPr>
          <w:p w:rsidR="000D7389" w:rsidRDefault="001C69ED">
            <w:pPr>
              <w:adjustRightInd w:val="0"/>
              <w:snapToGrid w:val="0"/>
              <w:jc w:val="center"/>
              <w:rPr>
                <w:rFonts w:eastAsia="仿宋_GB2312"/>
                <w:sz w:val="24"/>
              </w:rPr>
            </w:pPr>
            <w:r>
              <w:rPr>
                <w:rFonts w:eastAsia="仿宋_GB2312" w:hint="eastAsia"/>
                <w:sz w:val="24"/>
              </w:rPr>
              <w:t>定期</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用人单位、往届毕业生</w:t>
            </w:r>
          </w:p>
        </w:tc>
        <w:tc>
          <w:tcPr>
            <w:tcW w:w="4357" w:type="dxa"/>
            <w:vAlign w:val="center"/>
          </w:tcPr>
          <w:p w:rsidR="000D7389" w:rsidRDefault="001C69ED" w:rsidP="000A4CA7">
            <w:pPr>
              <w:adjustRightInd w:val="0"/>
              <w:snapToGrid w:val="0"/>
              <w:jc w:val="left"/>
              <w:rPr>
                <w:rFonts w:eastAsia="仿宋_GB2312"/>
                <w:sz w:val="24"/>
              </w:rPr>
            </w:pPr>
            <w:r>
              <w:rPr>
                <w:rFonts w:eastAsia="仿宋_GB2312" w:hint="eastAsia"/>
                <w:sz w:val="24"/>
              </w:rPr>
              <w:t>毕业生在综合素质及工作能力的总体评价</w:t>
            </w:r>
            <w:r>
              <w:rPr>
                <w:rFonts w:eastAsia="仿宋_GB2312" w:hint="eastAsia"/>
                <w:sz w:val="24"/>
              </w:rPr>
              <w:t>71%</w:t>
            </w:r>
            <w:r>
              <w:rPr>
                <w:rFonts w:eastAsia="仿宋_GB2312" w:hint="eastAsia"/>
                <w:sz w:val="24"/>
              </w:rPr>
              <w:t>用人单位认为很好、</w:t>
            </w:r>
            <w:r>
              <w:rPr>
                <w:rFonts w:eastAsia="仿宋_GB2312" w:hint="eastAsia"/>
                <w:sz w:val="24"/>
              </w:rPr>
              <w:t>29%</w:t>
            </w:r>
            <w:r>
              <w:rPr>
                <w:rFonts w:eastAsia="仿宋_GB2312" w:hint="eastAsia"/>
                <w:sz w:val="24"/>
              </w:rPr>
              <w:t>认为较好；人际</w:t>
            </w:r>
            <w:r>
              <w:rPr>
                <w:rFonts w:eastAsia="仿宋_GB2312"/>
                <w:sz w:val="24"/>
              </w:rPr>
              <w:t>交往</w:t>
            </w:r>
            <w:r>
              <w:rPr>
                <w:rFonts w:eastAsia="仿宋_GB2312" w:hint="eastAsia"/>
                <w:sz w:val="24"/>
              </w:rPr>
              <w:t>、团队</w:t>
            </w:r>
            <w:r>
              <w:rPr>
                <w:rFonts w:eastAsia="仿宋_GB2312"/>
                <w:sz w:val="24"/>
              </w:rPr>
              <w:t>协作</w:t>
            </w:r>
            <w:r>
              <w:rPr>
                <w:rFonts w:eastAsia="仿宋_GB2312" w:hint="eastAsia"/>
                <w:sz w:val="24"/>
              </w:rPr>
              <w:t>、适应</w:t>
            </w:r>
            <w:r>
              <w:rPr>
                <w:rFonts w:eastAsia="仿宋_GB2312"/>
                <w:sz w:val="24"/>
              </w:rPr>
              <w:t>环境</w:t>
            </w:r>
            <w:r>
              <w:rPr>
                <w:rFonts w:eastAsia="仿宋_GB2312" w:hint="eastAsia"/>
                <w:sz w:val="24"/>
              </w:rPr>
              <w:t>、表达</w:t>
            </w:r>
            <w:r>
              <w:rPr>
                <w:rFonts w:eastAsia="仿宋_GB2312"/>
                <w:sz w:val="24"/>
              </w:rPr>
              <w:t>与表现</w:t>
            </w:r>
            <w:r>
              <w:rPr>
                <w:rFonts w:eastAsia="仿宋_GB2312" w:hint="eastAsia"/>
                <w:sz w:val="24"/>
              </w:rPr>
              <w:t>、学习</w:t>
            </w:r>
            <w:r>
              <w:rPr>
                <w:rFonts w:eastAsia="仿宋_GB2312"/>
                <w:sz w:val="24"/>
              </w:rPr>
              <w:t>与创新</w:t>
            </w:r>
            <w:r>
              <w:rPr>
                <w:rFonts w:eastAsia="仿宋_GB2312" w:hint="eastAsia"/>
                <w:sz w:val="24"/>
              </w:rPr>
              <w:t>等</w:t>
            </w:r>
            <w:r>
              <w:rPr>
                <w:rFonts w:eastAsia="仿宋_GB2312"/>
                <w:sz w:val="24"/>
              </w:rPr>
              <w:t>能力</w:t>
            </w:r>
            <w:r>
              <w:rPr>
                <w:rFonts w:eastAsia="仿宋_GB2312" w:hint="eastAsia"/>
                <w:sz w:val="24"/>
              </w:rPr>
              <w:t>及工作</w:t>
            </w:r>
            <w:r>
              <w:rPr>
                <w:rFonts w:eastAsia="仿宋_GB2312"/>
                <w:sz w:val="24"/>
              </w:rPr>
              <w:t>责任心</w:t>
            </w:r>
            <w:r>
              <w:rPr>
                <w:rFonts w:eastAsia="仿宋_GB2312" w:hint="eastAsia"/>
                <w:sz w:val="24"/>
              </w:rPr>
              <w:t>、职业</w:t>
            </w:r>
            <w:r>
              <w:rPr>
                <w:rFonts w:eastAsia="仿宋_GB2312"/>
                <w:sz w:val="24"/>
              </w:rPr>
              <w:t>道德与法律意识</w:t>
            </w:r>
            <w:r>
              <w:rPr>
                <w:rFonts w:eastAsia="仿宋_GB2312" w:hint="eastAsia"/>
                <w:sz w:val="24"/>
              </w:rPr>
              <w:t>等方面的表现，</w:t>
            </w:r>
            <w:r>
              <w:rPr>
                <w:rFonts w:eastAsia="仿宋_GB2312" w:hint="eastAsia"/>
                <w:sz w:val="24"/>
              </w:rPr>
              <w:t>75%</w:t>
            </w:r>
            <w:r>
              <w:rPr>
                <w:rFonts w:eastAsia="仿宋_GB2312" w:hint="eastAsia"/>
                <w:sz w:val="24"/>
              </w:rPr>
              <w:t>用人单位认为很好、</w:t>
            </w:r>
            <w:r>
              <w:rPr>
                <w:rFonts w:eastAsia="仿宋_GB2312" w:hint="eastAsia"/>
                <w:sz w:val="24"/>
              </w:rPr>
              <w:t>24%</w:t>
            </w:r>
            <w:r>
              <w:rPr>
                <w:rFonts w:eastAsia="仿宋_GB2312" w:hint="eastAsia"/>
                <w:sz w:val="24"/>
              </w:rPr>
              <w:t>认为较好，</w:t>
            </w:r>
            <w:r>
              <w:rPr>
                <w:rFonts w:eastAsia="仿宋_GB2312" w:hint="eastAsia"/>
                <w:sz w:val="24"/>
              </w:rPr>
              <w:t>1%</w:t>
            </w:r>
            <w:r>
              <w:rPr>
                <w:rFonts w:eastAsia="仿宋_GB2312" w:hint="eastAsia"/>
                <w:sz w:val="24"/>
              </w:rPr>
              <w:t>认为一般。</w:t>
            </w:r>
          </w:p>
        </w:tc>
      </w:tr>
      <w:tr w:rsidR="000D7389">
        <w:tblPrEx>
          <w:tblCellMar>
            <w:top w:w="0" w:type="dxa"/>
            <w:bottom w:w="0" w:type="dxa"/>
          </w:tblCellMar>
        </w:tblPrEx>
        <w:trPr>
          <w:jc w:val="center"/>
        </w:trPr>
        <w:tc>
          <w:tcPr>
            <w:tcW w:w="2823" w:type="dxa"/>
            <w:vAlign w:val="center"/>
          </w:tcPr>
          <w:p w:rsidR="000D7389" w:rsidRDefault="001C69ED">
            <w:pPr>
              <w:adjustRightInd w:val="0"/>
              <w:snapToGrid w:val="0"/>
              <w:jc w:val="center"/>
              <w:rPr>
                <w:rFonts w:eastAsia="仿宋_GB2312"/>
                <w:sz w:val="24"/>
              </w:rPr>
            </w:pPr>
            <w:r>
              <w:rPr>
                <w:rFonts w:eastAsia="仿宋_GB2312"/>
                <w:sz w:val="24"/>
              </w:rPr>
              <w:t>培养目标是否</w:t>
            </w:r>
            <w:r>
              <w:rPr>
                <w:rFonts w:eastAsia="仿宋_GB2312" w:hint="eastAsia"/>
                <w:sz w:val="24"/>
              </w:rPr>
              <w:t>满足人才需求</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问卷调查、访谈、座谈</w:t>
            </w:r>
          </w:p>
        </w:tc>
        <w:tc>
          <w:tcPr>
            <w:tcW w:w="604" w:type="dxa"/>
            <w:vAlign w:val="center"/>
          </w:tcPr>
          <w:p w:rsidR="000D7389" w:rsidRDefault="001C69ED">
            <w:pPr>
              <w:adjustRightInd w:val="0"/>
              <w:snapToGrid w:val="0"/>
              <w:jc w:val="center"/>
              <w:rPr>
                <w:rFonts w:eastAsia="仿宋_GB2312"/>
                <w:sz w:val="24"/>
              </w:rPr>
            </w:pPr>
            <w:r>
              <w:rPr>
                <w:rFonts w:eastAsia="仿宋_GB2312" w:hint="eastAsia"/>
                <w:sz w:val="24"/>
              </w:rPr>
              <w:t>定期</w:t>
            </w:r>
          </w:p>
        </w:tc>
        <w:tc>
          <w:tcPr>
            <w:tcW w:w="1092" w:type="dxa"/>
            <w:vAlign w:val="center"/>
          </w:tcPr>
          <w:p w:rsidR="000D7389" w:rsidRDefault="001C69ED">
            <w:pPr>
              <w:adjustRightInd w:val="0"/>
              <w:snapToGrid w:val="0"/>
              <w:jc w:val="center"/>
              <w:rPr>
                <w:rFonts w:eastAsia="仿宋_GB2312"/>
                <w:sz w:val="24"/>
              </w:rPr>
            </w:pPr>
            <w:r>
              <w:rPr>
                <w:rFonts w:eastAsia="仿宋_GB2312" w:hint="eastAsia"/>
                <w:sz w:val="24"/>
              </w:rPr>
              <w:t>用人单位、往届毕业生</w:t>
            </w:r>
          </w:p>
        </w:tc>
        <w:tc>
          <w:tcPr>
            <w:tcW w:w="4357" w:type="dxa"/>
            <w:vAlign w:val="center"/>
          </w:tcPr>
          <w:p w:rsidR="000D7389" w:rsidRDefault="001C69ED">
            <w:pPr>
              <w:adjustRightInd w:val="0"/>
              <w:snapToGrid w:val="0"/>
              <w:jc w:val="left"/>
              <w:rPr>
                <w:rFonts w:eastAsia="仿宋_GB2312"/>
                <w:sz w:val="24"/>
              </w:rPr>
            </w:pPr>
            <w:r>
              <w:rPr>
                <w:rFonts w:eastAsia="仿宋_GB2312" w:hint="eastAsia"/>
                <w:sz w:val="24"/>
              </w:rPr>
              <w:t>用人单位调查结果：</w:t>
            </w:r>
            <w:r>
              <w:rPr>
                <w:rFonts w:eastAsia="仿宋_GB2312" w:hint="eastAsia"/>
                <w:sz w:val="24"/>
              </w:rPr>
              <w:t>43%</w:t>
            </w:r>
            <w:r>
              <w:rPr>
                <w:rFonts w:eastAsia="仿宋_GB2312" w:hint="eastAsia"/>
                <w:sz w:val="24"/>
              </w:rPr>
              <w:t>认为完全满足、</w:t>
            </w:r>
            <w:r>
              <w:rPr>
                <w:rFonts w:eastAsia="仿宋_GB2312" w:hint="eastAsia"/>
                <w:sz w:val="24"/>
              </w:rPr>
              <w:t>48%</w:t>
            </w:r>
            <w:r>
              <w:rPr>
                <w:rFonts w:eastAsia="仿宋_GB2312" w:hint="eastAsia"/>
                <w:sz w:val="24"/>
              </w:rPr>
              <w:t>认为较好满足、</w:t>
            </w:r>
            <w:r>
              <w:rPr>
                <w:rFonts w:eastAsia="仿宋_GB2312" w:hint="eastAsia"/>
                <w:sz w:val="24"/>
              </w:rPr>
              <w:t>9%</w:t>
            </w:r>
            <w:r>
              <w:rPr>
                <w:rFonts w:eastAsia="仿宋_GB2312" w:hint="eastAsia"/>
                <w:sz w:val="24"/>
              </w:rPr>
              <w:t>认为基本满足。</w:t>
            </w:r>
          </w:p>
        </w:tc>
      </w:tr>
    </w:tbl>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lastRenderedPageBreak/>
        <w:t>根据表</w:t>
      </w:r>
      <w:r w:rsidRPr="001C69ED">
        <w:rPr>
          <w:rFonts w:eastAsia="仿宋_GB2312" w:hint="eastAsia"/>
          <w:sz w:val="24"/>
        </w:rPr>
        <w:t>16</w:t>
      </w:r>
      <w:r w:rsidRPr="001C69ED">
        <w:rPr>
          <w:rFonts w:eastAsia="仿宋_GB2312" w:hint="eastAsia"/>
          <w:sz w:val="24"/>
        </w:rPr>
        <w:t>毕业生和用人单位对本专业人才培养效果反馈意见统计结果分析，本专业毕业生就业状况良好，用人单位对本专业人才培养质量满意，反映了本专业学生毕业满足了毕业要求的达到以及能力的达成，毕业后具有社会适应能力与就业竞争力，进而达到培养目标的要求。</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（五）社会对专业的评价</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该专业</w:t>
      </w:r>
      <w:r w:rsidRPr="001C69ED">
        <w:rPr>
          <w:rFonts w:eastAsia="仿宋_GB2312" w:hint="eastAsia"/>
          <w:sz w:val="24"/>
        </w:rPr>
        <w:t>的</w:t>
      </w:r>
      <w:r w:rsidRPr="001C69ED">
        <w:rPr>
          <w:rFonts w:eastAsia="仿宋_GB2312"/>
          <w:sz w:val="24"/>
        </w:rPr>
        <w:t>前身为</w:t>
      </w:r>
      <w:r w:rsidRPr="001C69ED">
        <w:rPr>
          <w:rFonts w:eastAsia="仿宋_GB2312"/>
          <w:sz w:val="24"/>
        </w:rPr>
        <w:t>1978</w:t>
      </w:r>
      <w:r w:rsidRPr="001C69ED">
        <w:rPr>
          <w:rFonts w:eastAsia="仿宋_GB2312"/>
          <w:sz w:val="24"/>
        </w:rPr>
        <w:t>年建立</w:t>
      </w:r>
      <w:r w:rsidRPr="001C69ED">
        <w:rPr>
          <w:rFonts w:eastAsia="仿宋_GB2312" w:hint="eastAsia"/>
          <w:sz w:val="24"/>
        </w:rPr>
        <w:t>的</w:t>
      </w:r>
      <w:r w:rsidRPr="001C69ED">
        <w:rPr>
          <w:rFonts w:eastAsia="仿宋_GB2312"/>
          <w:sz w:val="24"/>
        </w:rPr>
        <w:t>“</w:t>
      </w:r>
      <w:r w:rsidRPr="001C69ED">
        <w:rPr>
          <w:rFonts w:eastAsia="仿宋_GB2312"/>
          <w:sz w:val="24"/>
        </w:rPr>
        <w:t>陶瓷刀具实验室</w:t>
      </w:r>
      <w:r w:rsidRPr="001C69ED">
        <w:rPr>
          <w:rFonts w:eastAsia="仿宋_GB2312"/>
          <w:sz w:val="24"/>
        </w:rPr>
        <w:t>”</w:t>
      </w:r>
      <w:r w:rsidRPr="001C69ED">
        <w:rPr>
          <w:rFonts w:eastAsia="仿宋_GB2312"/>
          <w:sz w:val="24"/>
        </w:rPr>
        <w:t>，从事陶瓷刀具材料的研究开发，并实现产业化得到推广应用。八十年代</w:t>
      </w:r>
      <w:r w:rsidRPr="001C69ED">
        <w:rPr>
          <w:rFonts w:eastAsia="仿宋_GB2312" w:hint="eastAsia"/>
          <w:sz w:val="24"/>
        </w:rPr>
        <w:t>初，本</w:t>
      </w:r>
      <w:r w:rsidRPr="001C69ED">
        <w:rPr>
          <w:rFonts w:eastAsia="仿宋_GB2312"/>
          <w:sz w:val="24"/>
        </w:rPr>
        <w:t>实验室与当时的材料系、机械系切削实验室联合培养硕士、博士研究生，</w:t>
      </w:r>
      <w:r w:rsidRPr="001C69ED">
        <w:rPr>
          <w:rFonts w:eastAsia="仿宋_GB2312" w:hint="eastAsia"/>
          <w:sz w:val="24"/>
        </w:rPr>
        <w:t>涉及的</w:t>
      </w:r>
      <w:r w:rsidRPr="001C69ED">
        <w:rPr>
          <w:rFonts w:eastAsia="仿宋_GB2312"/>
          <w:sz w:val="24"/>
        </w:rPr>
        <w:t>陶瓷材料</w:t>
      </w:r>
      <w:r w:rsidRPr="001C69ED">
        <w:rPr>
          <w:rFonts w:eastAsia="仿宋_GB2312" w:hint="eastAsia"/>
          <w:sz w:val="24"/>
        </w:rPr>
        <w:t>研究与</w:t>
      </w:r>
      <w:r w:rsidRPr="001C69ED">
        <w:rPr>
          <w:rFonts w:eastAsia="仿宋_GB2312"/>
          <w:sz w:val="24"/>
        </w:rPr>
        <w:t>应用</w:t>
      </w:r>
      <w:r w:rsidRPr="001C69ED">
        <w:rPr>
          <w:rFonts w:eastAsia="仿宋_GB2312" w:hint="eastAsia"/>
          <w:sz w:val="24"/>
        </w:rPr>
        <w:t>领域不断</w:t>
      </w:r>
      <w:r w:rsidRPr="001C69ED">
        <w:rPr>
          <w:rFonts w:eastAsia="仿宋_GB2312"/>
          <w:sz w:val="24"/>
        </w:rPr>
        <w:t>扩展。九十年代初，引进多名陶瓷专业的</w:t>
      </w:r>
      <w:r w:rsidRPr="001C69ED">
        <w:rPr>
          <w:rFonts w:eastAsia="仿宋_GB2312" w:hint="eastAsia"/>
          <w:sz w:val="24"/>
        </w:rPr>
        <w:t>优秀</w:t>
      </w:r>
      <w:r w:rsidRPr="001C69ED">
        <w:rPr>
          <w:rFonts w:eastAsia="仿宋_GB2312"/>
          <w:sz w:val="24"/>
        </w:rPr>
        <w:t>人才扩充教师队伍，使实验室进入了</w:t>
      </w:r>
      <w:r w:rsidRPr="001C69ED">
        <w:rPr>
          <w:rFonts w:eastAsia="仿宋_GB2312" w:hint="eastAsia"/>
          <w:sz w:val="24"/>
        </w:rPr>
        <w:t>快速</w:t>
      </w:r>
      <w:r w:rsidRPr="001C69ED">
        <w:rPr>
          <w:rFonts w:eastAsia="仿宋_GB2312"/>
          <w:sz w:val="24"/>
        </w:rPr>
        <w:t>发展时期。</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1994</w:t>
      </w:r>
      <w:r w:rsidRPr="001C69ED">
        <w:rPr>
          <w:rFonts w:eastAsia="仿宋_GB2312"/>
          <w:sz w:val="24"/>
        </w:rPr>
        <w:t>年</w:t>
      </w:r>
      <w:r w:rsidRPr="001C69ED">
        <w:rPr>
          <w:rFonts w:eastAsia="仿宋_GB2312"/>
          <w:sz w:val="24"/>
        </w:rPr>
        <w:t>“</w:t>
      </w:r>
      <w:r w:rsidRPr="001C69ED">
        <w:rPr>
          <w:rFonts w:eastAsia="仿宋_GB2312"/>
          <w:sz w:val="24"/>
        </w:rPr>
        <w:t>陶瓷刀具实验室</w:t>
      </w:r>
      <w:r w:rsidRPr="001C69ED">
        <w:rPr>
          <w:rFonts w:eastAsia="仿宋_GB2312"/>
          <w:sz w:val="24"/>
        </w:rPr>
        <w:t>”</w:t>
      </w:r>
      <w:r w:rsidRPr="001C69ED">
        <w:rPr>
          <w:rFonts w:eastAsia="仿宋_GB2312"/>
          <w:sz w:val="24"/>
        </w:rPr>
        <w:t>被评为山东工业大学校级重点实验室，并更名为</w:t>
      </w:r>
      <w:r w:rsidRPr="001C69ED">
        <w:rPr>
          <w:rFonts w:eastAsia="仿宋_GB2312"/>
          <w:sz w:val="24"/>
        </w:rPr>
        <w:t>“</w:t>
      </w:r>
      <w:r w:rsidRPr="001C69ED">
        <w:rPr>
          <w:rFonts w:eastAsia="仿宋_GB2312"/>
          <w:sz w:val="24"/>
        </w:rPr>
        <w:t>工程陶瓷实验室</w:t>
      </w:r>
      <w:r w:rsidRPr="001C69ED">
        <w:rPr>
          <w:rFonts w:eastAsia="仿宋_GB2312"/>
          <w:sz w:val="24"/>
        </w:rPr>
        <w:t>”</w:t>
      </w:r>
      <w:r w:rsidRPr="001C69ED">
        <w:rPr>
          <w:rFonts w:eastAsia="仿宋_GB2312"/>
          <w:sz w:val="24"/>
        </w:rPr>
        <w:t>，</w:t>
      </w:r>
      <w:r w:rsidRPr="001C69ED">
        <w:rPr>
          <w:rFonts w:eastAsia="仿宋_GB2312"/>
          <w:sz w:val="24"/>
        </w:rPr>
        <w:t>1995</w:t>
      </w:r>
      <w:r w:rsidRPr="001C69ED">
        <w:rPr>
          <w:rFonts w:eastAsia="仿宋_GB2312"/>
          <w:sz w:val="24"/>
        </w:rPr>
        <w:t>年被评为山东省重点实验室进行重点建设。同年成立无机非金属材料教研室，获</w:t>
      </w:r>
      <w:proofErr w:type="gramStart"/>
      <w:r w:rsidRPr="001C69ED">
        <w:rPr>
          <w:rFonts w:eastAsia="仿宋_GB2312"/>
          <w:sz w:val="24"/>
        </w:rPr>
        <w:t>批设立</w:t>
      </w:r>
      <w:proofErr w:type="gramEnd"/>
      <w:r w:rsidRPr="001C69ED">
        <w:rPr>
          <w:rFonts w:eastAsia="仿宋_GB2312"/>
          <w:sz w:val="24"/>
        </w:rPr>
        <w:t>“</w:t>
      </w:r>
      <w:r w:rsidRPr="001C69ED">
        <w:rPr>
          <w:rFonts w:eastAsia="仿宋_GB2312"/>
          <w:sz w:val="24"/>
        </w:rPr>
        <w:t>无机非金属材料工程</w:t>
      </w:r>
      <w:r w:rsidRPr="001C69ED">
        <w:rPr>
          <w:rFonts w:eastAsia="仿宋_GB2312"/>
          <w:sz w:val="24"/>
        </w:rPr>
        <w:t>”</w:t>
      </w:r>
      <w:r w:rsidRPr="001C69ED">
        <w:rPr>
          <w:rFonts w:eastAsia="仿宋_GB2312" w:hint="eastAsia"/>
          <w:sz w:val="24"/>
        </w:rPr>
        <w:t>本科</w:t>
      </w:r>
      <w:r w:rsidRPr="001C69ED">
        <w:rPr>
          <w:rFonts w:eastAsia="仿宋_GB2312"/>
          <w:sz w:val="24"/>
        </w:rPr>
        <w:t>专业，</w:t>
      </w:r>
      <w:r w:rsidRPr="001C69ED">
        <w:rPr>
          <w:rFonts w:eastAsia="仿宋_GB2312"/>
          <w:sz w:val="24"/>
        </w:rPr>
        <w:t>1997</w:t>
      </w:r>
      <w:r w:rsidRPr="001C69ED">
        <w:rPr>
          <w:rFonts w:eastAsia="仿宋_GB2312"/>
          <w:sz w:val="24"/>
        </w:rPr>
        <w:t>年开始招生</w:t>
      </w:r>
      <w:r w:rsidRPr="001C69ED">
        <w:rPr>
          <w:rFonts w:eastAsia="仿宋_GB2312" w:hint="eastAsia"/>
          <w:sz w:val="24"/>
        </w:rPr>
        <w:t>，</w:t>
      </w:r>
      <w:r w:rsidRPr="001C69ED">
        <w:rPr>
          <w:rFonts w:eastAsia="仿宋_GB2312"/>
          <w:sz w:val="24"/>
        </w:rPr>
        <w:t>办学条件、</w:t>
      </w:r>
      <w:r w:rsidRPr="001C69ED">
        <w:rPr>
          <w:rFonts w:eastAsia="仿宋_GB2312" w:hint="eastAsia"/>
          <w:sz w:val="24"/>
        </w:rPr>
        <w:t>办学</w:t>
      </w:r>
      <w:r w:rsidRPr="001C69ED">
        <w:rPr>
          <w:rFonts w:eastAsia="仿宋_GB2312"/>
          <w:sz w:val="24"/>
        </w:rPr>
        <w:t>设施、</w:t>
      </w:r>
      <w:r w:rsidRPr="001C69ED">
        <w:rPr>
          <w:rFonts w:eastAsia="仿宋_GB2312" w:hint="eastAsia"/>
          <w:sz w:val="24"/>
        </w:rPr>
        <w:t>办学</w:t>
      </w:r>
      <w:r w:rsidRPr="001C69ED">
        <w:rPr>
          <w:rFonts w:eastAsia="仿宋_GB2312"/>
          <w:sz w:val="24"/>
        </w:rPr>
        <w:t>水平与科研实力一并得到了快速提升</w:t>
      </w:r>
      <w:r w:rsidRPr="001C69ED">
        <w:rPr>
          <w:rFonts w:eastAsia="仿宋_GB2312" w:hint="eastAsia"/>
          <w:sz w:val="24"/>
        </w:rPr>
        <w:t>。</w:t>
      </w:r>
      <w:r w:rsidRPr="001C69ED">
        <w:rPr>
          <w:rFonts w:eastAsia="仿宋_GB2312"/>
          <w:sz w:val="24"/>
        </w:rPr>
        <w:t>已形成学士</w:t>
      </w:r>
      <w:r w:rsidRPr="001C69ED">
        <w:rPr>
          <w:rFonts w:eastAsia="仿宋_GB2312"/>
          <w:sz w:val="24"/>
        </w:rPr>
        <w:t>-</w:t>
      </w:r>
      <w:r w:rsidRPr="001C69ED">
        <w:rPr>
          <w:rFonts w:eastAsia="仿宋_GB2312"/>
          <w:sz w:val="24"/>
        </w:rPr>
        <w:t>硕士</w:t>
      </w:r>
      <w:r w:rsidRPr="001C69ED">
        <w:rPr>
          <w:rFonts w:eastAsia="仿宋_GB2312"/>
          <w:sz w:val="24"/>
        </w:rPr>
        <w:t>-</w:t>
      </w:r>
      <w:r w:rsidRPr="001C69ED">
        <w:rPr>
          <w:rFonts w:eastAsia="仿宋_GB2312"/>
          <w:sz w:val="24"/>
        </w:rPr>
        <w:t>博士完整的育人体系</w:t>
      </w:r>
      <w:r w:rsidRPr="001C69ED">
        <w:rPr>
          <w:rFonts w:eastAsia="仿宋_GB2312" w:hint="eastAsia"/>
          <w:sz w:val="24"/>
        </w:rPr>
        <w:t>，有一级学科博士后科研流动站</w:t>
      </w:r>
      <w:r w:rsidRPr="001C69ED">
        <w:rPr>
          <w:rFonts w:eastAsia="仿宋_GB2312"/>
          <w:sz w:val="24"/>
        </w:rPr>
        <w:t>。</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本</w:t>
      </w:r>
      <w:r w:rsidRPr="001C69ED">
        <w:rPr>
          <w:rFonts w:eastAsia="仿宋_GB2312"/>
          <w:sz w:val="24"/>
        </w:rPr>
        <w:t>专业坚持以科研促教学的办学理念，以多学科交叉渗透、基础学科与应用学科相结合为办学特色，以高技术陶瓷为主修方向</w:t>
      </w:r>
      <w:r w:rsidRPr="001C69ED">
        <w:rPr>
          <w:rFonts w:eastAsia="仿宋_GB2312" w:hint="eastAsia"/>
          <w:sz w:val="24"/>
        </w:rPr>
        <w:t>，多次</w:t>
      </w:r>
      <w:r w:rsidRPr="001C69ED">
        <w:rPr>
          <w:rFonts w:eastAsia="仿宋_GB2312"/>
          <w:sz w:val="24"/>
        </w:rPr>
        <w:t>被《中国大学评价》评为</w:t>
      </w:r>
      <w:r w:rsidRPr="001C69ED">
        <w:rPr>
          <w:rFonts w:eastAsia="仿宋_GB2312"/>
          <w:sz w:val="24"/>
        </w:rPr>
        <w:t>A++</w:t>
      </w:r>
      <w:r w:rsidRPr="001C69ED">
        <w:rPr>
          <w:rFonts w:eastAsia="仿宋_GB2312"/>
          <w:sz w:val="24"/>
        </w:rPr>
        <w:t>专业</w:t>
      </w:r>
      <w:r w:rsidRPr="001C69ED">
        <w:rPr>
          <w:rFonts w:eastAsia="仿宋_GB2312" w:hint="eastAsia"/>
          <w:sz w:val="24"/>
        </w:rPr>
        <w:t>，</w:t>
      </w:r>
      <w:r w:rsidRPr="001C69ED">
        <w:rPr>
          <w:rFonts w:eastAsia="仿宋_GB2312" w:hint="eastAsia"/>
          <w:sz w:val="24"/>
        </w:rPr>
        <w:t>2012</w:t>
      </w:r>
      <w:r w:rsidRPr="001C69ED">
        <w:rPr>
          <w:rFonts w:eastAsia="仿宋_GB2312" w:hint="eastAsia"/>
          <w:sz w:val="24"/>
        </w:rPr>
        <w:t>年被评为山东省特色专业</w:t>
      </w:r>
      <w:r w:rsidRPr="001C69ED">
        <w:rPr>
          <w:rFonts w:eastAsia="仿宋_GB2312"/>
          <w:sz w:val="24"/>
        </w:rPr>
        <w:t>，已培养</w:t>
      </w:r>
      <w:r w:rsidRPr="001C69ED">
        <w:rPr>
          <w:rFonts w:eastAsia="仿宋_GB2312" w:hint="eastAsia"/>
          <w:sz w:val="24"/>
        </w:rPr>
        <w:t>15</w:t>
      </w:r>
      <w:r w:rsidRPr="001C69ED">
        <w:rPr>
          <w:rFonts w:eastAsia="仿宋_GB2312" w:hint="eastAsia"/>
          <w:sz w:val="24"/>
        </w:rPr>
        <w:t>届本科</w:t>
      </w:r>
      <w:r w:rsidRPr="001C69ED">
        <w:rPr>
          <w:rFonts w:eastAsia="仿宋_GB2312"/>
          <w:sz w:val="24"/>
        </w:rPr>
        <w:t>毕业生</w:t>
      </w:r>
      <w:r w:rsidRPr="001C69ED">
        <w:rPr>
          <w:rFonts w:eastAsia="仿宋_GB2312" w:hint="eastAsia"/>
          <w:sz w:val="24"/>
        </w:rPr>
        <w:t>共</w:t>
      </w:r>
      <w:r w:rsidRPr="001C69ED">
        <w:rPr>
          <w:rFonts w:eastAsia="仿宋_GB2312" w:hint="eastAsia"/>
          <w:sz w:val="24"/>
        </w:rPr>
        <w:t>473</w:t>
      </w:r>
      <w:r w:rsidRPr="001C69ED">
        <w:rPr>
          <w:rFonts w:eastAsia="仿宋_GB2312"/>
          <w:sz w:val="24"/>
        </w:rPr>
        <w:t>人</w:t>
      </w:r>
      <w:r w:rsidRPr="001C69ED">
        <w:rPr>
          <w:rFonts w:eastAsia="仿宋_GB2312" w:hint="eastAsia"/>
          <w:sz w:val="24"/>
        </w:rPr>
        <w:t>，目前在校生约</w:t>
      </w:r>
      <w:r w:rsidRPr="001C69ED">
        <w:rPr>
          <w:rFonts w:eastAsia="仿宋_GB2312" w:hint="eastAsia"/>
          <w:sz w:val="24"/>
        </w:rPr>
        <w:t>120</w:t>
      </w:r>
      <w:r w:rsidRPr="001C69ED">
        <w:rPr>
          <w:rFonts w:eastAsia="仿宋_GB2312" w:hint="eastAsia"/>
          <w:sz w:val="24"/>
        </w:rPr>
        <w:t>人。</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经</w:t>
      </w:r>
      <w:r w:rsidRPr="001C69ED">
        <w:rPr>
          <w:rFonts w:eastAsia="仿宋_GB2312"/>
          <w:sz w:val="24"/>
        </w:rPr>
        <w:t>调查，历届毕业生均享有良好的社会评价。</w:t>
      </w:r>
      <w:r w:rsidRPr="001C69ED">
        <w:rPr>
          <w:rFonts w:eastAsia="仿宋_GB2312" w:hint="eastAsia"/>
          <w:sz w:val="24"/>
        </w:rPr>
        <w:t>许多毕业生已成为本行业的技术骨干、创业者和企业家。例如，</w:t>
      </w:r>
      <w:r w:rsidRPr="001C69ED">
        <w:rPr>
          <w:rFonts w:eastAsia="仿宋_GB2312" w:hint="eastAsia"/>
          <w:sz w:val="24"/>
        </w:rPr>
        <w:t>1997</w:t>
      </w:r>
      <w:r w:rsidRPr="001C69ED">
        <w:rPr>
          <w:rFonts w:eastAsia="仿宋_GB2312" w:hint="eastAsia"/>
          <w:sz w:val="24"/>
        </w:rPr>
        <w:t>级本科生党锋，留学国外多年，</w:t>
      </w:r>
      <w:r w:rsidRPr="001C69ED">
        <w:rPr>
          <w:rFonts w:eastAsia="仿宋_GB2312" w:hint="eastAsia"/>
          <w:sz w:val="24"/>
        </w:rPr>
        <w:t>2014</w:t>
      </w:r>
      <w:r w:rsidRPr="001C69ED">
        <w:rPr>
          <w:rFonts w:eastAsia="仿宋_GB2312" w:hint="eastAsia"/>
          <w:sz w:val="24"/>
        </w:rPr>
        <w:t>年回国后被山东大学聘为特聘教授，齐鲁青年学者；</w:t>
      </w:r>
      <w:r w:rsidRPr="001C69ED">
        <w:rPr>
          <w:rFonts w:eastAsia="仿宋_GB2312" w:hint="eastAsia"/>
          <w:sz w:val="24"/>
        </w:rPr>
        <w:t>1997</w:t>
      </w:r>
      <w:r w:rsidRPr="001C69ED">
        <w:rPr>
          <w:rFonts w:eastAsia="仿宋_GB2312" w:hint="eastAsia"/>
          <w:sz w:val="24"/>
        </w:rPr>
        <w:t>级本科生李呈顺，博士毕业后进入山东鲁阳股份有限公司工作，现为公司技术中心总经理；</w:t>
      </w:r>
      <w:r w:rsidRPr="001C69ED">
        <w:rPr>
          <w:rFonts w:eastAsia="仿宋_GB2312" w:hint="eastAsia"/>
          <w:sz w:val="24"/>
        </w:rPr>
        <w:t>2003</w:t>
      </w:r>
      <w:r w:rsidRPr="001C69ED">
        <w:rPr>
          <w:rFonts w:eastAsia="仿宋_GB2312" w:hint="eastAsia"/>
          <w:sz w:val="24"/>
        </w:rPr>
        <w:t>级本科生骆光恒，</w:t>
      </w:r>
      <w:r w:rsidRPr="001C69ED">
        <w:rPr>
          <w:rFonts w:eastAsia="仿宋_GB2312" w:hint="eastAsia"/>
          <w:sz w:val="24"/>
        </w:rPr>
        <w:t>2007</w:t>
      </w:r>
      <w:r w:rsidRPr="001C69ED">
        <w:rPr>
          <w:rFonts w:eastAsia="仿宋_GB2312" w:hint="eastAsia"/>
          <w:sz w:val="24"/>
        </w:rPr>
        <w:t>年毕业后进入山东国瓷功能材料股份有限公司工作，现为公司人力资源部部长；</w:t>
      </w:r>
      <w:r w:rsidRPr="001C69ED">
        <w:rPr>
          <w:rFonts w:eastAsia="仿宋_GB2312" w:hint="eastAsia"/>
          <w:sz w:val="24"/>
        </w:rPr>
        <w:t>2003</w:t>
      </w:r>
      <w:r w:rsidRPr="001C69ED">
        <w:rPr>
          <w:rFonts w:eastAsia="仿宋_GB2312" w:hint="eastAsia"/>
          <w:sz w:val="24"/>
        </w:rPr>
        <w:t>级本科生王晋槐，现为山东邹平金刚新材料有限公司技术部部长。</w:t>
      </w:r>
    </w:p>
    <w:p w:rsidR="000D7389" w:rsidRPr="001C69ED" w:rsidRDefault="001C69ED" w:rsidP="001C69ED">
      <w:pPr>
        <w:pStyle w:val="1"/>
        <w:spacing w:beforeLines="50" w:before="156" w:afterLines="50" w:after="156" w:line="240" w:lineRule="auto"/>
        <w:rPr>
          <w:rFonts w:ascii="仿宋GB2312" w:eastAsia="仿宋GB2312"/>
          <w:sz w:val="28"/>
          <w:szCs w:val="28"/>
        </w:rPr>
      </w:pPr>
      <w:r w:rsidRPr="001C69ED">
        <w:rPr>
          <w:rFonts w:ascii="仿宋GB2312" w:eastAsia="仿宋GB2312" w:hint="eastAsia"/>
          <w:sz w:val="28"/>
          <w:szCs w:val="28"/>
        </w:rPr>
        <w:t>（六）学生就读该专业的意愿</w:t>
      </w:r>
    </w:p>
    <w:p w:rsidR="000D7389" w:rsidRPr="000A4CA7" w:rsidRDefault="001C69ED" w:rsidP="000A4CA7">
      <w:pPr>
        <w:adjustRightInd w:val="0"/>
        <w:snapToGrid w:val="0"/>
        <w:spacing w:line="360" w:lineRule="auto"/>
        <w:ind w:firstLineChars="200" w:firstLine="480"/>
        <w:rPr>
          <w:rFonts w:eastAsia="仿宋_GB2312"/>
          <w:sz w:val="24"/>
        </w:rPr>
      </w:pPr>
      <w:r w:rsidRPr="000A4CA7">
        <w:rPr>
          <w:rFonts w:eastAsia="仿宋_GB2312"/>
          <w:sz w:val="24"/>
        </w:rPr>
        <w:t>材料学院所有专业按大类招生，</w:t>
      </w:r>
      <w:r w:rsidRPr="000A4CA7">
        <w:rPr>
          <w:rFonts w:eastAsia="仿宋_GB2312"/>
          <w:sz w:val="24"/>
        </w:rPr>
        <w:t>2016</w:t>
      </w:r>
      <w:r w:rsidRPr="000A4CA7">
        <w:rPr>
          <w:rFonts w:eastAsia="仿宋_GB2312"/>
          <w:sz w:val="24"/>
        </w:rPr>
        <w:t>年全国计划招生人数</w:t>
      </w:r>
      <w:r w:rsidR="000A4CA7" w:rsidRPr="000A4CA7">
        <w:rPr>
          <w:rFonts w:eastAsia="仿宋_GB2312" w:hint="eastAsia"/>
          <w:sz w:val="24"/>
        </w:rPr>
        <w:t>278</w:t>
      </w:r>
      <w:r w:rsidRPr="000A4CA7">
        <w:rPr>
          <w:rFonts w:eastAsia="仿宋_GB2312"/>
          <w:sz w:val="24"/>
        </w:rPr>
        <w:t>人，实际报到人数</w:t>
      </w:r>
      <w:r w:rsidRPr="000A4CA7">
        <w:rPr>
          <w:rFonts w:eastAsia="仿宋_GB2312"/>
          <w:sz w:val="24"/>
        </w:rPr>
        <w:t>2</w:t>
      </w:r>
      <w:r w:rsidRPr="000A4CA7">
        <w:rPr>
          <w:rFonts w:eastAsia="仿宋_GB2312" w:hint="eastAsia"/>
          <w:sz w:val="24"/>
        </w:rPr>
        <w:t>78</w:t>
      </w:r>
      <w:r w:rsidRPr="000A4CA7">
        <w:rPr>
          <w:rFonts w:eastAsia="仿宋_GB2312"/>
          <w:sz w:val="24"/>
        </w:rPr>
        <w:t>人，一次录取率</w:t>
      </w:r>
      <w:r w:rsidR="000A4CA7" w:rsidRPr="000A4CA7">
        <w:rPr>
          <w:rFonts w:eastAsia="仿宋_GB2312" w:hint="eastAsia"/>
          <w:sz w:val="24"/>
        </w:rPr>
        <w:t>63.3</w:t>
      </w:r>
      <w:r w:rsidRPr="000A4CA7">
        <w:rPr>
          <w:rFonts w:eastAsia="仿宋_GB2312"/>
          <w:sz w:val="24"/>
        </w:rPr>
        <w:t>%</w:t>
      </w:r>
      <w:r w:rsidRPr="000A4CA7">
        <w:rPr>
          <w:rFonts w:eastAsia="仿宋_GB2312"/>
          <w:sz w:val="24"/>
        </w:rPr>
        <w:t>，报到率</w:t>
      </w:r>
      <w:r w:rsidR="000A4CA7" w:rsidRPr="000A4CA7">
        <w:rPr>
          <w:rFonts w:eastAsia="仿宋_GB2312" w:hint="eastAsia"/>
          <w:sz w:val="24"/>
        </w:rPr>
        <w:t>100</w:t>
      </w:r>
      <w:r w:rsidRPr="000A4CA7">
        <w:rPr>
          <w:rFonts w:eastAsia="仿宋_GB2312"/>
          <w:sz w:val="24"/>
        </w:rPr>
        <w:t>%</w:t>
      </w:r>
      <w:r w:rsidRPr="000A4CA7">
        <w:rPr>
          <w:rFonts w:eastAsia="仿宋_GB2312"/>
          <w:sz w:val="24"/>
        </w:rPr>
        <w:t>。</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t>六、毕业生就业创业</w:t>
      </w:r>
    </w:p>
    <w:p w:rsidR="000D7389" w:rsidRPr="000A4CA7" w:rsidRDefault="001C69ED" w:rsidP="000A4CA7">
      <w:pPr>
        <w:adjustRightInd w:val="0"/>
        <w:snapToGrid w:val="0"/>
        <w:spacing w:line="360" w:lineRule="auto"/>
        <w:ind w:firstLineChars="200" w:firstLine="480"/>
        <w:rPr>
          <w:rFonts w:eastAsia="仿宋_GB2312"/>
          <w:sz w:val="24"/>
        </w:rPr>
      </w:pPr>
      <w:r w:rsidRPr="000A4CA7">
        <w:rPr>
          <w:rFonts w:eastAsia="仿宋_GB2312" w:hint="eastAsia"/>
          <w:sz w:val="24"/>
        </w:rPr>
        <w:t>无。</w:t>
      </w:r>
    </w:p>
    <w:p w:rsidR="000D7389" w:rsidRPr="001C69ED" w:rsidRDefault="001C69ED" w:rsidP="001C69ED">
      <w:pPr>
        <w:pStyle w:val="a6"/>
        <w:spacing w:beforeLines="50" w:before="156"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lastRenderedPageBreak/>
        <w:t>七、专业发展趋势及建议</w:t>
      </w:r>
      <w:r w:rsidRPr="001C69ED">
        <w:rPr>
          <w:rFonts w:ascii="黑体" w:eastAsia="黑体" w:hAnsi="黑体"/>
          <w:sz w:val="28"/>
          <w:szCs w:val="28"/>
        </w:rPr>
        <w:t xml:space="preserve"> </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无机非金属材料在人类生活和社会建设中是不可缺少的材料。</w:t>
      </w:r>
      <w:r w:rsidRPr="001C69ED">
        <w:rPr>
          <w:rFonts w:eastAsia="仿宋_GB2312"/>
          <w:sz w:val="24"/>
        </w:rPr>
        <w:t>传统的无机非金属材料品种繁多，包括水泥、玻璃、陶瓷与建筑（墙体）材料等</w:t>
      </w:r>
      <w:r w:rsidRPr="001C69ED">
        <w:rPr>
          <w:rFonts w:eastAsia="仿宋_GB2312" w:hint="eastAsia"/>
          <w:sz w:val="24"/>
        </w:rPr>
        <w:t>。</w:t>
      </w:r>
      <w:r w:rsidRPr="001C69ED">
        <w:rPr>
          <w:rFonts w:eastAsia="仿宋_GB2312" w:hint="eastAsia"/>
          <w:sz w:val="24"/>
        </w:rPr>
        <w:t>20</w:t>
      </w:r>
      <w:r w:rsidRPr="001C69ED">
        <w:rPr>
          <w:rFonts w:eastAsia="仿宋_GB2312" w:hint="eastAsia"/>
          <w:sz w:val="24"/>
        </w:rPr>
        <w:t>世纪以来，对</w:t>
      </w:r>
      <w:r w:rsidRPr="001C69ED">
        <w:rPr>
          <w:rFonts w:eastAsia="仿宋_GB2312"/>
          <w:sz w:val="24"/>
        </w:rPr>
        <w:t>无机非金属</w:t>
      </w:r>
      <w:r w:rsidRPr="001C69ED">
        <w:rPr>
          <w:rFonts w:eastAsia="仿宋_GB2312" w:hint="eastAsia"/>
          <w:sz w:val="24"/>
        </w:rPr>
        <w:t>材料从性质、品种到质量等方面，均提出越来越高的要求。这促使</w:t>
      </w:r>
      <w:r w:rsidRPr="001C69ED">
        <w:rPr>
          <w:rFonts w:eastAsia="仿宋_GB2312"/>
          <w:sz w:val="24"/>
        </w:rPr>
        <w:t>无机非金属材料</w:t>
      </w:r>
      <w:r w:rsidRPr="001C69ED">
        <w:rPr>
          <w:rFonts w:eastAsia="仿宋_GB2312" w:hint="eastAsia"/>
          <w:sz w:val="24"/>
        </w:rPr>
        <w:t>发展成为一系列具有特殊功能的材料，新型</w:t>
      </w:r>
      <w:r w:rsidRPr="001C69ED">
        <w:rPr>
          <w:rFonts w:eastAsia="仿宋_GB2312"/>
          <w:sz w:val="24"/>
        </w:rPr>
        <w:t>无机非金属材料</w:t>
      </w:r>
      <w:r w:rsidRPr="001C69ED">
        <w:rPr>
          <w:rFonts w:eastAsia="仿宋_GB2312" w:hint="eastAsia"/>
          <w:sz w:val="24"/>
        </w:rPr>
        <w:t>及其制备技术得到飞速发展，目前新型</w:t>
      </w:r>
      <w:r w:rsidRPr="001C69ED">
        <w:rPr>
          <w:rFonts w:eastAsia="仿宋_GB2312"/>
          <w:sz w:val="24"/>
        </w:rPr>
        <w:t>无机非金属材料</w:t>
      </w:r>
      <w:r w:rsidRPr="001C69ED">
        <w:rPr>
          <w:rFonts w:eastAsia="仿宋_GB2312" w:hint="eastAsia"/>
          <w:sz w:val="24"/>
        </w:rPr>
        <w:t>是科学技术的物质基础，是现代技术的发展支柱，在微电子技术、激光技术、光纤技术、光电子技术、传感技术、超导技术和空间技术的发展中占有十分重要甚至是核心的地位。</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本专业就是以无机非金属新材料为主要研究内容和特色，兼顾传统无机非金属材料。</w:t>
      </w:r>
      <w:r w:rsidRPr="001C69ED">
        <w:rPr>
          <w:rFonts w:eastAsia="仿宋_GB2312" w:hint="eastAsia"/>
          <w:sz w:val="24"/>
        </w:rPr>
        <w:t>专业</w:t>
      </w:r>
      <w:r w:rsidRPr="001C69ED">
        <w:rPr>
          <w:rFonts w:eastAsia="仿宋_GB2312"/>
          <w:sz w:val="24"/>
        </w:rPr>
        <w:t>发展趋势是</w:t>
      </w:r>
      <w:r w:rsidRPr="001C69ED">
        <w:rPr>
          <w:rFonts w:eastAsia="仿宋_GB2312" w:hint="eastAsia"/>
          <w:sz w:val="24"/>
        </w:rPr>
        <w:t>继续深入研究提高传统无机非金属材料的</w:t>
      </w:r>
      <w:r w:rsidRPr="001C69ED">
        <w:rPr>
          <w:rFonts w:eastAsia="仿宋_GB2312"/>
          <w:sz w:val="24"/>
        </w:rPr>
        <w:t>性能</w:t>
      </w:r>
      <w:r w:rsidRPr="001C69ED">
        <w:rPr>
          <w:rFonts w:eastAsia="仿宋_GB2312" w:hint="eastAsia"/>
          <w:sz w:val="24"/>
        </w:rPr>
        <w:t>，大力</w:t>
      </w:r>
      <w:r w:rsidRPr="001C69ED">
        <w:rPr>
          <w:rFonts w:eastAsia="仿宋_GB2312"/>
          <w:sz w:val="24"/>
        </w:rPr>
        <w:t>发展</w:t>
      </w:r>
      <w:r w:rsidRPr="001C69ED">
        <w:rPr>
          <w:rFonts w:eastAsia="仿宋_GB2312" w:hint="eastAsia"/>
          <w:sz w:val="24"/>
        </w:rPr>
        <w:t>设计低成本、绿色、可重复利用的新型无机非金属材料，着重应用于电、磁、声、光、热、力等直接效应及其耦合效应所提供的一种或多种性质。对学生的培养</w:t>
      </w:r>
      <w:r w:rsidRPr="001C69ED">
        <w:rPr>
          <w:rFonts w:eastAsia="仿宋_GB2312"/>
          <w:sz w:val="24"/>
        </w:rPr>
        <w:t>以加强基础、拓宽口径、强化实践能力为重点，注重培养学生基础知识和综合素质，注重加强学科交叉培养，赋予学生复合型知识结构。同时强化实践教学环节，提高工程实践能力及解决复杂工程问题的能力，提高社会竞争力。</w:t>
      </w:r>
      <w:r w:rsidRPr="001C69ED">
        <w:rPr>
          <w:rFonts w:eastAsia="仿宋_GB2312" w:hint="eastAsia"/>
          <w:sz w:val="24"/>
        </w:rPr>
        <w:t>继续加强</w:t>
      </w:r>
      <w:r w:rsidRPr="001C69ED">
        <w:rPr>
          <w:rFonts w:eastAsia="仿宋_GB2312"/>
          <w:sz w:val="24"/>
        </w:rPr>
        <w:t>学生的生态与环保意识，建立对材料的科学评价体系，促进无机非金属材料行业的可持续发展。</w:t>
      </w:r>
    </w:p>
    <w:p w:rsidR="000D7389" w:rsidRPr="001C69ED" w:rsidRDefault="001C69ED" w:rsidP="000A4CA7">
      <w:pPr>
        <w:pStyle w:val="a6"/>
        <w:spacing w:before="0" w:afterLines="50" w:after="156"/>
        <w:ind w:firstLineChars="50" w:firstLine="141"/>
        <w:jc w:val="left"/>
        <w:rPr>
          <w:rFonts w:ascii="黑体" w:eastAsia="黑体" w:hAnsi="黑体"/>
          <w:sz w:val="28"/>
          <w:szCs w:val="28"/>
        </w:rPr>
      </w:pPr>
      <w:r w:rsidRPr="001C69ED">
        <w:rPr>
          <w:rFonts w:ascii="黑体" w:eastAsia="黑体" w:hAnsi="黑体" w:hint="eastAsia"/>
          <w:sz w:val="28"/>
          <w:szCs w:val="28"/>
        </w:rPr>
        <w:t>八、存在的问题及整改措施</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目前存在的主要问题如下：</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w:t>
      </w:r>
      <w:r w:rsidRPr="001C69ED">
        <w:rPr>
          <w:rFonts w:eastAsia="仿宋_GB2312"/>
          <w:sz w:val="24"/>
        </w:rPr>
        <w:t>1</w:t>
      </w:r>
      <w:r w:rsidRPr="001C69ED">
        <w:rPr>
          <w:rFonts w:eastAsia="仿宋_GB2312"/>
          <w:sz w:val="24"/>
        </w:rPr>
        <w:t>）教学</w:t>
      </w:r>
      <w:r w:rsidRPr="001C69ED">
        <w:rPr>
          <w:rFonts w:eastAsia="仿宋_GB2312" w:hint="eastAsia"/>
          <w:sz w:val="24"/>
        </w:rPr>
        <w:t>改革和持续改进有待进一步加强。</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w:t>
      </w:r>
      <w:r w:rsidRPr="001C69ED">
        <w:rPr>
          <w:rFonts w:eastAsia="仿宋_GB2312"/>
          <w:sz w:val="24"/>
        </w:rPr>
        <w:t>2</w:t>
      </w:r>
      <w:r w:rsidRPr="001C69ED">
        <w:rPr>
          <w:rFonts w:eastAsia="仿宋_GB2312"/>
          <w:sz w:val="24"/>
        </w:rPr>
        <w:t>）学生</w:t>
      </w:r>
      <w:r w:rsidRPr="001C69ED">
        <w:rPr>
          <w:rFonts w:eastAsia="仿宋_GB2312" w:hint="eastAsia"/>
          <w:sz w:val="24"/>
        </w:rPr>
        <w:t>对于专业发展和最新的研究动向把握欠缺。</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w:t>
      </w:r>
      <w:r w:rsidRPr="001C69ED">
        <w:rPr>
          <w:rFonts w:eastAsia="仿宋_GB2312"/>
          <w:sz w:val="24"/>
        </w:rPr>
        <w:t>3</w:t>
      </w:r>
      <w:r w:rsidRPr="001C69ED">
        <w:rPr>
          <w:rFonts w:eastAsia="仿宋_GB2312"/>
          <w:sz w:val="24"/>
        </w:rPr>
        <w:t>）</w:t>
      </w:r>
      <w:r w:rsidRPr="001C69ED">
        <w:rPr>
          <w:rFonts w:eastAsia="仿宋_GB2312" w:hint="eastAsia"/>
          <w:sz w:val="24"/>
        </w:rPr>
        <w:t>各个专业之间的交流不足，学科交叉内容欠缺。</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整改措施如下：</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hint="eastAsia"/>
          <w:sz w:val="24"/>
        </w:rPr>
        <w:t>（</w:t>
      </w:r>
      <w:r w:rsidRPr="001C69ED">
        <w:rPr>
          <w:rFonts w:eastAsia="仿宋_GB2312" w:hint="eastAsia"/>
          <w:sz w:val="24"/>
        </w:rPr>
        <w:t>1</w:t>
      </w:r>
      <w:r w:rsidRPr="001C69ED">
        <w:rPr>
          <w:rFonts w:eastAsia="仿宋_GB2312"/>
          <w:sz w:val="24"/>
        </w:rPr>
        <w:t>）</w:t>
      </w:r>
      <w:r w:rsidRPr="001C69ED">
        <w:rPr>
          <w:rFonts w:eastAsia="仿宋_GB2312" w:hint="eastAsia"/>
          <w:sz w:val="24"/>
        </w:rPr>
        <w:t xml:space="preserve"> </w:t>
      </w:r>
      <w:r w:rsidRPr="001C69ED">
        <w:rPr>
          <w:rFonts w:eastAsia="仿宋_GB2312" w:hint="eastAsia"/>
          <w:sz w:val="24"/>
        </w:rPr>
        <w:t>使教学内容更贴近实际，利用多种手段和媒体阅读查阅所教课程相关的书籍和资料，包括电视、报纸、电脑网络、杂志、书籍、远程教育、相关部门组织的各种培训、广播等，将课本的知识延伸和拓展，丰富课堂内容，使同学对知识点有更深入的理解和掌握。采取多种教学手段，如案例教学法、项目教学法、现场教学、仿真教学等，使教学质量更进一步。关注每一届学生的发展变化情况，根据实际更好的进行教学和辅导工作。</w:t>
      </w:r>
    </w:p>
    <w:p w:rsidR="000D7389" w:rsidRPr="001C69ED" w:rsidRDefault="001C69ED" w:rsidP="001C69ED">
      <w:pPr>
        <w:adjustRightInd w:val="0"/>
        <w:snapToGrid w:val="0"/>
        <w:spacing w:line="360" w:lineRule="auto"/>
        <w:ind w:firstLineChars="200" w:firstLine="480"/>
        <w:rPr>
          <w:rFonts w:eastAsia="仿宋_GB2312"/>
          <w:sz w:val="24"/>
        </w:rPr>
      </w:pPr>
      <w:r w:rsidRPr="001C69ED">
        <w:rPr>
          <w:rFonts w:eastAsia="仿宋_GB2312"/>
          <w:sz w:val="24"/>
        </w:rPr>
        <w:t>（</w:t>
      </w:r>
      <w:r w:rsidRPr="001C69ED">
        <w:rPr>
          <w:rFonts w:eastAsia="仿宋_GB2312"/>
          <w:sz w:val="24"/>
        </w:rPr>
        <w:t>2</w:t>
      </w:r>
      <w:r w:rsidRPr="001C69ED">
        <w:rPr>
          <w:rFonts w:eastAsia="仿宋_GB2312"/>
          <w:sz w:val="24"/>
        </w:rPr>
        <w:t>）</w:t>
      </w:r>
      <w:r w:rsidRPr="001C69ED">
        <w:rPr>
          <w:rFonts w:eastAsia="仿宋_GB2312" w:hint="eastAsia"/>
          <w:sz w:val="24"/>
        </w:rPr>
        <w:t>教学过程中增加本专业最新研究进展的介绍，穿插知识点与实际应用相关的联系和结合；组织更多的学术交流活动，鼓励同学查阅最新的研究内容与成果，通过小组讨论的形式展示；邀请国际国内学者来校访问交流，介绍最新的专业研究动态。</w:t>
      </w:r>
    </w:p>
    <w:p w:rsidR="000D7389" w:rsidRDefault="001C69ED" w:rsidP="000A4CA7">
      <w:pPr>
        <w:adjustRightInd w:val="0"/>
        <w:snapToGrid w:val="0"/>
        <w:spacing w:line="360" w:lineRule="auto"/>
        <w:ind w:firstLineChars="200" w:firstLine="480"/>
      </w:pPr>
      <w:r w:rsidRPr="001C69ED">
        <w:rPr>
          <w:rFonts w:eastAsia="仿宋_GB2312"/>
          <w:sz w:val="24"/>
        </w:rPr>
        <w:t>（</w:t>
      </w:r>
      <w:r w:rsidRPr="001C69ED">
        <w:rPr>
          <w:rFonts w:eastAsia="仿宋_GB2312"/>
          <w:sz w:val="24"/>
        </w:rPr>
        <w:t>3</w:t>
      </w:r>
      <w:r w:rsidRPr="001C69ED">
        <w:rPr>
          <w:rFonts w:eastAsia="仿宋_GB2312"/>
          <w:sz w:val="24"/>
        </w:rPr>
        <w:t>）</w:t>
      </w:r>
      <w:r w:rsidRPr="001C69ED">
        <w:rPr>
          <w:rFonts w:eastAsia="仿宋_GB2312" w:hint="eastAsia"/>
          <w:sz w:val="24"/>
        </w:rPr>
        <w:t>加强学科间</w:t>
      </w:r>
      <w:r w:rsidRPr="001C69ED">
        <w:rPr>
          <w:rFonts w:eastAsia="仿宋_GB2312"/>
          <w:sz w:val="24"/>
        </w:rPr>
        <w:t>的交流与互动，</w:t>
      </w:r>
      <w:r w:rsidRPr="001C69ED">
        <w:rPr>
          <w:rFonts w:eastAsia="仿宋_GB2312" w:hint="eastAsia"/>
          <w:sz w:val="24"/>
        </w:rPr>
        <w:t>组织交叉</w:t>
      </w:r>
      <w:r w:rsidRPr="001C69ED">
        <w:rPr>
          <w:rFonts w:eastAsia="仿宋_GB2312"/>
          <w:sz w:val="24"/>
        </w:rPr>
        <w:t>学科的学术交流</w:t>
      </w:r>
      <w:r w:rsidRPr="001C69ED">
        <w:rPr>
          <w:rFonts w:eastAsia="仿宋_GB2312" w:hint="eastAsia"/>
          <w:sz w:val="24"/>
        </w:rPr>
        <w:t>、实验和实践</w:t>
      </w:r>
      <w:r w:rsidRPr="001C69ED">
        <w:rPr>
          <w:rFonts w:eastAsia="仿宋_GB2312"/>
          <w:sz w:val="24"/>
        </w:rPr>
        <w:t>活动。</w:t>
      </w:r>
      <w:bookmarkStart w:id="0" w:name="_GoBack"/>
      <w:bookmarkEnd w:id="0"/>
    </w:p>
    <w:sectPr w:rsidR="000D7389">
      <w:headerReference w:type="default" r:id="rId9"/>
      <w:footerReference w:type="default" r:id="rId10"/>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4F" w:rsidRDefault="0000714F">
      <w:r>
        <w:separator/>
      </w:r>
    </w:p>
  </w:endnote>
  <w:endnote w:type="continuationSeparator" w:id="0">
    <w:p w:rsidR="0000714F" w:rsidRDefault="0000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GB2312">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ED" w:rsidRDefault="001C69ED">
    <w:pPr>
      <w:pStyle w:val="a4"/>
      <w:jc w:val="center"/>
    </w:pPr>
    <w:r>
      <w:fldChar w:fldCharType="begin"/>
    </w:r>
    <w:r>
      <w:instrText>PAGE   \* MERGEFORMAT</w:instrText>
    </w:r>
    <w:r>
      <w:fldChar w:fldCharType="separate"/>
    </w:r>
    <w:r w:rsidR="000A4CA7" w:rsidRPr="000A4CA7">
      <w:rPr>
        <w:noProof/>
        <w:lang w:val="zh-CN"/>
      </w:rPr>
      <w:t>26</w:t>
    </w:r>
    <w:r>
      <w:rPr>
        <w:lang w:val="zh-CN"/>
      </w:rPr>
      <w:fldChar w:fldCharType="end"/>
    </w:r>
  </w:p>
  <w:p w:rsidR="001C69ED" w:rsidRDefault="001C69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4F" w:rsidRDefault="0000714F">
      <w:r>
        <w:separator/>
      </w:r>
    </w:p>
  </w:footnote>
  <w:footnote w:type="continuationSeparator" w:id="0">
    <w:p w:rsidR="0000714F" w:rsidRDefault="0000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ED" w:rsidRDefault="001C69E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389"/>
    <w:rsid w:val="0000714F"/>
    <w:rsid w:val="000A4CA7"/>
    <w:rsid w:val="000D7389"/>
    <w:rsid w:val="001C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3"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8"/>
        <o:r id="V:Rule2" type="connector" idref="#AutoShape 9"/>
        <o:r id="V:Rule3" type="connector" idref="#AutoShape 10"/>
        <o:r id="V:Rule4" type="connector" idref="#AutoShape 20"/>
        <o:r id="V:Rule5" type="connector" idref="#AutoShape 21"/>
        <o:r id="V:Rule6" type="connector" idref="#AutoShape 22"/>
        <o:r id="V:Rule7" type="connector" idref="#AutoShape 23"/>
        <o:r id="V:Rule8" type="connector" idref="#AutoShape 24"/>
        <o:r id="V:Rule9" type="connector" idref="#AutoShape 27"/>
        <o:r id="V:Rule10" type="connector" idref="#AutoShape 28"/>
        <o:r id="V:Rule11" type="connector" idref="#AutoShape 29"/>
        <o:r id="V:Rule12" type="connector" idref="#AutoShape 30"/>
        <o:r id="V:Rule13" type="connector" idref="#AutoShape 31"/>
        <o:r id="V:Rule14" type="connector" idref="#AutoShape 32"/>
        <o:r id="V:Rule15" type="connector" idref="#AutoShape 35"/>
        <o:r id="V:Rule16" type="connector" idref="#AutoShape 36"/>
        <o:r id="V:Rule17" type="connector" idref="#AutoShape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Body Text Indent 2" w:semiHidden="0" w:unhideWhenUsed="0"/>
    <w:lsdException w:name="Hyperlink"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Cambria" w:hAnsi="Cambria"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pPr>
      <w:spacing w:line="360" w:lineRule="auto"/>
      <w:ind w:firstLine="480"/>
    </w:pPr>
    <w:rPr>
      <w:color w:val="FF0000"/>
      <w:sz w:val="24"/>
      <w:szCs w:val="20"/>
    </w:rPr>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locked/>
    <w:pPr>
      <w:spacing w:before="240" w:after="60"/>
      <w:jc w:val="center"/>
      <w:outlineLvl w:val="0"/>
    </w:pPr>
    <w:rPr>
      <w:rFonts w:ascii="Cambria" w:hAnsi="Cambria" w:cs="黑体"/>
      <w:b/>
      <w:bCs/>
      <w:sz w:val="32"/>
      <w:szCs w:val="32"/>
    </w:rPr>
  </w:style>
  <w:style w:type="character" w:styleId="a7">
    <w:name w:val="Hyperlink"/>
    <w:uiPriority w:val="99"/>
    <w:semiHidden/>
    <w:rPr>
      <w:rFonts w:cs="Times New Roman"/>
      <w:color w:val="0000FF"/>
      <w:u w:val="single"/>
    </w:rPr>
  </w:style>
  <w:style w:type="paragraph" w:customStyle="1" w:styleId="10">
    <w:name w:val="列出段落1"/>
    <w:basedOn w:val="a"/>
    <w:uiPriority w:val="99"/>
    <w:qFormat/>
    <w:pPr>
      <w:ind w:firstLineChars="200" w:firstLine="420"/>
    </w:pPr>
  </w:style>
  <w:style w:type="paragraph" w:customStyle="1" w:styleId="CharCharChar">
    <w:name w:val="Char Char Char"/>
    <w:basedOn w:val="a"/>
    <w:uiPriority w:val="99"/>
    <w:rPr>
      <w:rFonts w:ascii="Tahoma" w:hAnsi="Tahoma"/>
      <w:sz w:val="24"/>
      <w:szCs w:val="20"/>
    </w:rPr>
  </w:style>
  <w:style w:type="paragraph" w:customStyle="1" w:styleId="CharCharChar2">
    <w:name w:val="Char Char Char2"/>
    <w:basedOn w:val="a"/>
    <w:uiPriority w:val="99"/>
    <w:rPr>
      <w:rFonts w:ascii="Tahoma" w:hAnsi="Tahoma"/>
      <w:sz w:val="24"/>
      <w:szCs w:val="20"/>
    </w:rPr>
  </w:style>
  <w:style w:type="paragraph" w:customStyle="1" w:styleId="CharCharChar1">
    <w:name w:val="Char Char Char1"/>
    <w:basedOn w:val="a"/>
    <w:uiPriority w:val="99"/>
    <w:rPr>
      <w:rFonts w:ascii="Tahoma" w:hAnsi="Tahoma"/>
      <w:sz w:val="24"/>
      <w:szCs w:val="20"/>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a"/>
    <w:uiPriority w:val="99"/>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2Char">
    <w:name w:val="标题 2 Char"/>
    <w:link w:val="2"/>
    <w:uiPriority w:val="99"/>
    <w:locked/>
    <w:rPr>
      <w:rFonts w:ascii="Arial" w:eastAsia="黑体" w:hAnsi="Arial" w:cs="Times New Roman"/>
      <w:b/>
      <w:bCs/>
      <w:sz w:val="32"/>
      <w:szCs w:val="32"/>
    </w:rPr>
  </w:style>
  <w:style w:type="character" w:customStyle="1" w:styleId="3Char">
    <w:name w:val="标题 3 Char"/>
    <w:link w:val="3"/>
    <w:uiPriority w:val="99"/>
    <w:locked/>
    <w:rPr>
      <w:rFonts w:ascii="Times New Roman" w:eastAsia="宋体" w:hAnsi="Times New Roman" w:cs="Times New Roman"/>
      <w:b/>
      <w:bCs/>
      <w:sz w:val="32"/>
      <w:szCs w:val="32"/>
    </w:rPr>
  </w:style>
  <w:style w:type="character" w:customStyle="1" w:styleId="Char0">
    <w:name w:val="页脚 Char"/>
    <w:link w:val="a4"/>
    <w:uiPriority w:val="99"/>
    <w:locked/>
    <w:rPr>
      <w:rFonts w:ascii="Times New Roman" w:eastAsia="宋体" w:hAnsi="Times New Roman" w:cs="Times New Roman"/>
      <w:sz w:val="18"/>
      <w:szCs w:val="18"/>
    </w:rPr>
  </w:style>
  <w:style w:type="character" w:customStyle="1" w:styleId="11">
    <w:name w:val="明显参考1"/>
    <w:uiPriority w:val="32"/>
    <w:qFormat/>
    <w:rPr>
      <w:rFonts w:cs="Times New Roman"/>
      <w:b/>
      <w:bCs/>
      <w:smallCaps/>
      <w:color w:val="4F81BD"/>
      <w:spacing w:val="5"/>
    </w:rPr>
  </w:style>
  <w:style w:type="character" w:customStyle="1" w:styleId="Char1">
    <w:name w:val="页眉 Char"/>
    <w:link w:val="a5"/>
    <w:uiPriority w:val="99"/>
    <w:semiHidden/>
    <w:locked/>
    <w:rPr>
      <w:rFonts w:ascii="Times New Roman" w:eastAsia="宋体" w:hAnsi="Times New Roman" w:cs="Times New Roman"/>
      <w:sz w:val="18"/>
      <w:szCs w:val="18"/>
    </w:rPr>
  </w:style>
  <w:style w:type="character" w:customStyle="1" w:styleId="Char">
    <w:name w:val="批注框文本 Char"/>
    <w:link w:val="a3"/>
    <w:uiPriority w:val="99"/>
    <w:semiHidden/>
    <w:locked/>
    <w:rPr>
      <w:rFonts w:ascii="Times New Roman" w:eastAsia="宋体" w:hAnsi="Times New Roman" w:cs="Times New Roman"/>
      <w:sz w:val="18"/>
      <w:szCs w:val="18"/>
    </w:rPr>
  </w:style>
  <w:style w:type="character" w:customStyle="1" w:styleId="4Char">
    <w:name w:val="标题 4 Char"/>
    <w:link w:val="4"/>
    <w:semiHidden/>
    <w:rPr>
      <w:rFonts w:ascii="Cambria" w:eastAsia="宋体" w:hAnsi="Cambria" w:cs="黑体"/>
      <w:b/>
      <w:bCs/>
      <w:sz w:val="28"/>
      <w:szCs w:val="28"/>
    </w:rPr>
  </w:style>
  <w:style w:type="character" w:customStyle="1" w:styleId="2Char0">
    <w:name w:val="正文文本缩进 2 Char"/>
    <w:link w:val="20"/>
    <w:rPr>
      <w:rFonts w:ascii="Times New Roman" w:hAnsi="Times New Roman"/>
      <w:color w:val="FF0000"/>
      <w:sz w:val="24"/>
      <w:szCs w:val="20"/>
    </w:rPr>
  </w:style>
  <w:style w:type="character" w:customStyle="1" w:styleId="Char2">
    <w:name w:val="标题 Char"/>
    <w:link w:val="a6"/>
    <w:rPr>
      <w:rFonts w:ascii="Cambria" w:eastAsia="宋体" w:hAnsi="Cambria" w:cs="黑体"/>
      <w:b/>
      <w:bCs/>
      <w:sz w:val="32"/>
      <w:szCs w:val="32"/>
    </w:rPr>
  </w:style>
  <w:style w:type="character" w:customStyle="1" w:styleId="1Char">
    <w:name w:val="标题 1 Char"/>
    <w:link w:val="1"/>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textRotate="1"/>
    <customShpInfo spid="_x0000_s1034" textRotate="1"/>
    <customShpInfo spid="_x0000_s1035" textRotate="1"/>
    <customShpInfo spid="_x0000_s1045" textRotate="1"/>
    <customShpInfo spid="_x0000_s1046" textRotate="1"/>
    <customShpInfo spid="_x0000_s1047" textRotate="1"/>
    <customShpInfo spid="_x0000_s1048" textRotate="1"/>
    <customShpInfo spid="_x0000_s1049"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60" textRotate="1"/>
    <customShpInfo spid="_x0000_s1061" textRotate="1"/>
    <customShpInfo spid="_x0000_s106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3523</Words>
  <Characters>20082</Characters>
  <Application>Microsoft Office Word</Application>
  <DocSecurity>0</DocSecurity>
  <Lines>167</Lines>
  <Paragraphs>47</Paragraphs>
  <ScaleCrop>false</ScaleCrop>
  <Company>微软中国</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山东大学无机非金属材料工程专业</dc:title>
  <dc:creator>oempc</dc:creator>
  <cp:lastModifiedBy>a</cp:lastModifiedBy>
  <cp:revision>1</cp:revision>
  <dcterms:created xsi:type="dcterms:W3CDTF">2015-12-22T03:26:00Z</dcterms:created>
  <dcterms:modified xsi:type="dcterms:W3CDTF">2016-11-25T01:09:00Z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